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AE180" w14:textId="197F5613" w:rsidR="00CB2ED5" w:rsidRDefault="00B16C72" w:rsidP="00B16C72">
      <w:pPr>
        <w:jc w:val="center"/>
        <w:rPr>
          <w:b/>
          <w:bCs/>
        </w:rPr>
      </w:pPr>
      <w:proofErr w:type="spellStart"/>
      <w:r w:rsidRPr="00B16C72">
        <w:rPr>
          <w:b/>
          <w:bCs/>
        </w:rPr>
        <w:t>TIXKit</w:t>
      </w:r>
      <w:proofErr w:type="spellEnd"/>
      <w:r w:rsidRPr="00B16C72">
        <w:rPr>
          <w:b/>
          <w:bCs/>
        </w:rPr>
        <w:t xml:space="preserve"> Glossary</w:t>
      </w:r>
    </w:p>
    <w:p w14:paraId="32EDA3C3" w14:textId="77777777" w:rsidR="00B16C72" w:rsidRPr="00C94523" w:rsidRDefault="00B16C72" w:rsidP="00B16C72">
      <w:pPr>
        <w:numPr>
          <w:ilvl w:val="0"/>
          <w:numId w:val="1"/>
        </w:numPr>
        <w:pBdr>
          <w:top w:val="nil"/>
          <w:left w:val="nil"/>
          <w:bottom w:val="nil"/>
          <w:right w:val="nil"/>
          <w:between w:val="nil"/>
        </w:pBdr>
        <w:spacing w:after="0" w:line="240" w:lineRule="auto"/>
        <w:ind w:left="360" w:right="415"/>
        <w:rPr>
          <w:color w:val="000000"/>
        </w:rPr>
      </w:pPr>
      <w:bookmarkStart w:id="0" w:name="_GoBack"/>
      <w:bookmarkEnd w:id="0"/>
      <w:r w:rsidRPr="00C94523">
        <w:rPr>
          <w:i/>
        </w:rPr>
        <w:t xml:space="preserve">Advisor </w:t>
      </w:r>
      <w:r w:rsidRPr="00C94523">
        <w:t xml:space="preserve">means a person chosen by a party or appointed by the institution to accompany the party to meetings related to the resolution process, to advise the party on that process, and to conduct questioning for the party at the hearing, if any. </w:t>
      </w:r>
    </w:p>
    <w:p w14:paraId="61B049D4" w14:textId="77777777" w:rsidR="00B16C72" w:rsidRPr="00C94523" w:rsidRDefault="00B16C72" w:rsidP="00B16C72">
      <w:pPr>
        <w:pBdr>
          <w:top w:val="nil"/>
          <w:left w:val="nil"/>
          <w:bottom w:val="nil"/>
          <w:right w:val="nil"/>
          <w:between w:val="nil"/>
        </w:pBdr>
        <w:ind w:right="415"/>
      </w:pPr>
    </w:p>
    <w:p w14:paraId="430D29A0" w14:textId="77777777" w:rsidR="00B16C72" w:rsidRPr="00C94523" w:rsidRDefault="00B16C72" w:rsidP="00B16C72">
      <w:pPr>
        <w:numPr>
          <w:ilvl w:val="0"/>
          <w:numId w:val="1"/>
        </w:numPr>
        <w:pBdr>
          <w:top w:val="nil"/>
          <w:left w:val="nil"/>
          <w:bottom w:val="nil"/>
          <w:right w:val="nil"/>
          <w:between w:val="nil"/>
        </w:pBdr>
        <w:spacing w:after="0" w:line="240" w:lineRule="auto"/>
        <w:ind w:left="360" w:right="415"/>
        <w:rPr>
          <w:color w:val="000000"/>
        </w:rPr>
      </w:pPr>
      <w:r w:rsidRPr="00C94523">
        <w:rPr>
          <w:i/>
          <w:color w:val="000000"/>
        </w:rPr>
        <w:t>Complainant</w:t>
      </w:r>
      <w:r w:rsidRPr="00C94523">
        <w:t xml:space="preserve"> means an individual who is alleged to be the victim of conduct that could sexual harassment based on a protected class; or retaliation for engaging in a protected activity.</w:t>
      </w:r>
    </w:p>
    <w:p w14:paraId="6B02B045" w14:textId="77777777" w:rsidR="00B16C72" w:rsidRPr="00C94523" w:rsidRDefault="00B16C72" w:rsidP="00B16C72">
      <w:pPr>
        <w:pBdr>
          <w:top w:val="nil"/>
          <w:left w:val="nil"/>
          <w:bottom w:val="nil"/>
          <w:right w:val="nil"/>
          <w:between w:val="nil"/>
        </w:pBdr>
        <w:ind w:right="415"/>
        <w:rPr>
          <w:color w:val="000000"/>
        </w:rPr>
      </w:pPr>
    </w:p>
    <w:p w14:paraId="61313C67"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 xml:space="preserve">Complaint (formal) </w:t>
      </w:r>
      <w:r w:rsidRPr="00C94523">
        <w:t xml:space="preserve">means a document submitted or signed by a Complainant or signed by the Title IX Coordinator alleging sexual harassment or retaliation for engaging in a protected activity against a Respondent and requesting that </w:t>
      </w:r>
      <w:r w:rsidRPr="00C94523">
        <w:rPr>
          <w:color w:val="000000"/>
        </w:rPr>
        <w:t>the recipient investigate the allegatio</w:t>
      </w:r>
      <w:r w:rsidRPr="00C94523">
        <w:t>n</w:t>
      </w:r>
      <w:r w:rsidRPr="00C94523">
        <w:rPr>
          <w:color w:val="000000"/>
        </w:rPr>
        <w:t>.</w:t>
      </w:r>
    </w:p>
    <w:p w14:paraId="38E726A4" w14:textId="77777777" w:rsidR="00B16C72" w:rsidRPr="00C94523" w:rsidRDefault="00B16C72" w:rsidP="00B16C72">
      <w:pPr>
        <w:pBdr>
          <w:top w:val="nil"/>
          <w:left w:val="nil"/>
          <w:bottom w:val="nil"/>
          <w:right w:val="nil"/>
          <w:between w:val="nil"/>
        </w:pBdr>
        <w:ind w:right="343"/>
        <w:rPr>
          <w:color w:val="000000"/>
        </w:rPr>
      </w:pPr>
    </w:p>
    <w:p w14:paraId="16C238A6"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 xml:space="preserve">Confidential Resource </w:t>
      </w:r>
      <w:r w:rsidRPr="00C94523">
        <w:rPr>
          <w:color w:val="000000"/>
        </w:rPr>
        <w:t>means an employee who is not a Mandated Reporter of notice of harassment</w:t>
      </w:r>
      <w:r w:rsidRPr="00C94523">
        <w:t xml:space="preserve"> </w:t>
      </w:r>
      <w:r w:rsidRPr="00C94523">
        <w:rPr>
          <w:color w:val="000000"/>
        </w:rPr>
        <w:t>a</w:t>
      </w:r>
      <w:r w:rsidRPr="00C94523">
        <w:t xml:space="preserve">nd/or retaliation (irrespective of </w:t>
      </w:r>
      <w:proofErr w:type="spellStart"/>
      <w:r w:rsidRPr="00C94523">
        <w:t>Clery</w:t>
      </w:r>
      <w:proofErr w:type="spellEnd"/>
      <w:r w:rsidRPr="00C94523">
        <w:t xml:space="preserve"> Act Campus Security Authority status).</w:t>
      </w:r>
    </w:p>
    <w:p w14:paraId="3403EE54" w14:textId="77777777" w:rsidR="00B16C72" w:rsidRPr="00C94523" w:rsidRDefault="00B16C72" w:rsidP="00B16C72">
      <w:pPr>
        <w:pBdr>
          <w:top w:val="nil"/>
          <w:left w:val="nil"/>
          <w:bottom w:val="nil"/>
          <w:right w:val="nil"/>
          <w:between w:val="nil"/>
        </w:pBdr>
        <w:ind w:right="343"/>
        <w:rPr>
          <w:color w:val="000000"/>
        </w:rPr>
      </w:pPr>
    </w:p>
    <w:p w14:paraId="15DAE4EF" w14:textId="77777777" w:rsidR="00B16C72" w:rsidRDefault="00B16C72" w:rsidP="00B16C72">
      <w:pPr>
        <w:numPr>
          <w:ilvl w:val="0"/>
          <w:numId w:val="1"/>
        </w:numPr>
        <w:spacing w:after="0" w:line="240" w:lineRule="auto"/>
        <w:ind w:left="360"/>
        <w:rPr>
          <w:shd w:val="clear" w:color="auto" w:fill="B7B7B7"/>
        </w:rPr>
      </w:pPr>
      <w:r w:rsidRPr="00C94523">
        <w:rPr>
          <w:i/>
        </w:rPr>
        <w:t xml:space="preserve">Day </w:t>
      </w:r>
      <w:r w:rsidRPr="00C94523">
        <w:t>means a business day when the Recipient is in normal operation.</w:t>
      </w:r>
    </w:p>
    <w:p w14:paraId="098D6531" w14:textId="77777777" w:rsidR="00B16C72" w:rsidRDefault="00B16C72" w:rsidP="00B16C72">
      <w:pPr>
        <w:pStyle w:val="ListParagraph"/>
        <w:rPr>
          <w:rFonts w:ascii="AppleSystemUIFontItalic" w:eastAsiaTheme="minorHAnsi" w:hAnsi="AppleSystemUIFontItalic" w:cs="AppleSystemUIFontItalic"/>
          <w:i/>
          <w:iCs/>
        </w:rPr>
      </w:pPr>
    </w:p>
    <w:p w14:paraId="106FBD67" w14:textId="77777777" w:rsidR="00B16C72" w:rsidRDefault="00B16C72" w:rsidP="00B16C72">
      <w:pPr>
        <w:numPr>
          <w:ilvl w:val="0"/>
          <w:numId w:val="1"/>
        </w:numPr>
        <w:spacing w:after="0" w:line="240" w:lineRule="auto"/>
        <w:ind w:left="360"/>
        <w:rPr>
          <w:shd w:val="clear" w:color="auto" w:fill="B7B7B7"/>
        </w:rPr>
      </w:pPr>
      <w:r w:rsidRPr="00C94523">
        <w:rPr>
          <w:rFonts w:ascii="AppleSystemUIFontItalic" w:hAnsi="AppleSystemUIFontItalic" w:cs="AppleSystemUIFontItalic"/>
          <w:i/>
          <w:iCs/>
        </w:rPr>
        <w:t xml:space="preserve">Decision-maker </w:t>
      </w:r>
      <w:r w:rsidRPr="00C94523">
        <w:rPr>
          <w:rFonts w:ascii="AppleSystemUIFont" w:hAnsi="AppleSystemUIFont" w:cs="AppleSystemUIFont"/>
        </w:rPr>
        <w:t>is a person who hears evidence, determines relevance, and makes the Final Determination of whether this Policy has been violated and/or assigns sanctions.</w:t>
      </w:r>
    </w:p>
    <w:p w14:paraId="29C1DF87" w14:textId="77777777" w:rsidR="00B16C72" w:rsidRDefault="00B16C72" w:rsidP="00B16C72">
      <w:pPr>
        <w:pStyle w:val="ListParagraph"/>
        <w:rPr>
          <w:rFonts w:ascii="AppleSystemUIFontItalic" w:eastAsiaTheme="minorHAnsi" w:hAnsi="AppleSystemUIFontItalic" w:cs="AppleSystemUIFontItalic"/>
          <w:i/>
          <w:iCs/>
        </w:rPr>
      </w:pPr>
    </w:p>
    <w:p w14:paraId="0DA8FFFC" w14:textId="77777777" w:rsidR="00B16C72" w:rsidRPr="00C94523" w:rsidRDefault="00B16C72" w:rsidP="00B16C72">
      <w:pPr>
        <w:numPr>
          <w:ilvl w:val="0"/>
          <w:numId w:val="1"/>
        </w:numPr>
        <w:spacing w:after="0" w:line="240" w:lineRule="auto"/>
        <w:ind w:left="360"/>
        <w:rPr>
          <w:shd w:val="clear" w:color="auto" w:fill="B7B7B7"/>
        </w:rPr>
      </w:pPr>
      <w:proofErr w:type="gramStart"/>
      <w:r w:rsidRPr="00C94523">
        <w:rPr>
          <w:rFonts w:ascii="AppleSystemUIFontItalic" w:hAnsi="AppleSystemUIFontItalic" w:cs="AppleSystemUIFontItalic"/>
          <w:i/>
          <w:iCs/>
        </w:rPr>
        <w:t>Directly-related</w:t>
      </w:r>
      <w:proofErr w:type="gramEnd"/>
      <w:r w:rsidRPr="00C94523">
        <w:rPr>
          <w:rFonts w:ascii="AppleSystemUIFontItalic" w:hAnsi="AppleSystemUIFontItalic" w:cs="AppleSystemUIFontItalic"/>
          <w:i/>
          <w:iCs/>
        </w:rPr>
        <w:t xml:space="preserve"> Evidence</w:t>
      </w:r>
      <w:r w:rsidRPr="00C94523">
        <w:rPr>
          <w:rFonts w:ascii="AppleSystemUIFont" w:hAnsi="AppleSystemUIFont" w:cs="AppleSystemUIFont"/>
        </w:rPr>
        <w:t xml:space="preserve"> is evidence connected to the complaint, but which is neither inculpatory (tending to prove a violation) nor exculpatory (tending to disprove a violation) and cannot be relied upon by the investigation report or Decision-maker. Compare to Relevant Evidence, below.</w:t>
      </w:r>
    </w:p>
    <w:p w14:paraId="27711408" w14:textId="77777777" w:rsidR="00B16C72" w:rsidRPr="00C94523" w:rsidRDefault="00B16C72" w:rsidP="00B16C72">
      <w:pPr>
        <w:ind w:left="360"/>
      </w:pPr>
    </w:p>
    <w:p w14:paraId="381A3433" w14:textId="77777777" w:rsidR="00B16C72" w:rsidRPr="00C94523" w:rsidRDefault="00B16C72" w:rsidP="00B16C72">
      <w:pPr>
        <w:numPr>
          <w:ilvl w:val="0"/>
          <w:numId w:val="1"/>
        </w:numPr>
        <w:spacing w:after="0" w:line="240" w:lineRule="auto"/>
        <w:ind w:left="360"/>
      </w:pPr>
      <w:r w:rsidRPr="00C94523">
        <w:rPr>
          <w:i/>
        </w:rPr>
        <w:t>Education program or activity</w:t>
      </w:r>
      <w:r w:rsidRPr="00C94523">
        <w:t xml:space="preserve"> means locations, events, or circumstances where Recipient exercises substantial control over both the Respondent and the context in which the sexual harassment, discrimination, and/or retaliation occurs and also includes any building owned or controlled by a student organization that is officially recognized by the Recipient. </w:t>
      </w:r>
    </w:p>
    <w:p w14:paraId="60515254" w14:textId="77777777" w:rsidR="00B16C72" w:rsidRPr="00C94523" w:rsidRDefault="00B16C72" w:rsidP="00B16C72"/>
    <w:p w14:paraId="2AD05D7F"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Final Determination is a</w:t>
      </w:r>
      <w:r w:rsidRPr="00C94523">
        <w:rPr>
          <w:color w:val="000000"/>
        </w:rPr>
        <w:t xml:space="preserve"> conclusion by the standard of proof that the a</w:t>
      </w:r>
      <w:r w:rsidRPr="00C94523">
        <w:t>lleged</w:t>
      </w:r>
      <w:r w:rsidRPr="00C94523">
        <w:rPr>
          <w:color w:val="000000"/>
        </w:rPr>
        <w:t xml:space="preserve"> conduct </w:t>
      </w:r>
      <w:r w:rsidRPr="00C94523">
        <w:t>did or did not</w:t>
      </w:r>
      <w:r w:rsidRPr="00C94523">
        <w:rPr>
          <w:color w:val="000000"/>
        </w:rPr>
        <w:t xml:space="preserve"> violate policy.</w:t>
      </w:r>
      <w:r w:rsidRPr="00C94523">
        <w:rPr>
          <w:i/>
          <w:color w:val="000000"/>
        </w:rPr>
        <w:t xml:space="preserve"> </w:t>
      </w:r>
    </w:p>
    <w:p w14:paraId="169FAA14" w14:textId="77777777" w:rsidR="00B16C72" w:rsidRPr="00C94523" w:rsidRDefault="00B16C72" w:rsidP="00B16C72">
      <w:pPr>
        <w:pBdr>
          <w:top w:val="nil"/>
          <w:left w:val="nil"/>
          <w:bottom w:val="nil"/>
          <w:right w:val="nil"/>
          <w:between w:val="nil"/>
        </w:pBdr>
        <w:ind w:right="343"/>
        <w:rPr>
          <w:color w:val="000000"/>
        </w:rPr>
      </w:pPr>
    </w:p>
    <w:p w14:paraId="064C8C0C"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 xml:space="preserve">Finding: </w:t>
      </w:r>
      <w:r w:rsidRPr="00C94523">
        <w:rPr>
          <w:color w:val="000000"/>
        </w:rPr>
        <w:t xml:space="preserve">A conclusion by the standard of proof that the conduct did or did not occur as alleged (as in a </w:t>
      </w:r>
      <w:r w:rsidRPr="00C94523">
        <w:t>“finding of fact”)</w:t>
      </w:r>
      <w:r w:rsidRPr="00C94523">
        <w:rPr>
          <w:color w:val="000000"/>
        </w:rPr>
        <w:t>.</w:t>
      </w:r>
    </w:p>
    <w:p w14:paraId="41A5667A" w14:textId="77777777" w:rsidR="00B16C72" w:rsidRPr="00C94523" w:rsidRDefault="00B16C72" w:rsidP="00B16C72">
      <w:pPr>
        <w:pBdr>
          <w:top w:val="nil"/>
          <w:left w:val="nil"/>
          <w:bottom w:val="nil"/>
          <w:right w:val="nil"/>
          <w:between w:val="nil"/>
        </w:pBdr>
        <w:ind w:right="343"/>
        <w:rPr>
          <w:color w:val="000000"/>
        </w:rPr>
      </w:pPr>
    </w:p>
    <w:p w14:paraId="0159200E"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rPr>
        <w:t xml:space="preserve">Formal </w:t>
      </w:r>
      <w:r w:rsidRPr="00C94523">
        <w:rPr>
          <w:i/>
          <w:color w:val="000000"/>
        </w:rPr>
        <w:t>Grievance Process</w:t>
      </w:r>
      <w:r w:rsidRPr="00C94523">
        <w:rPr>
          <w:color w:val="000000"/>
        </w:rPr>
        <w:t xml:space="preserve"> means </w:t>
      </w:r>
      <w:r w:rsidRPr="00C94523">
        <w:t>“Process A,” a</w:t>
      </w:r>
      <w:r w:rsidRPr="00C94523">
        <w:rPr>
          <w:color w:val="000000"/>
        </w:rPr>
        <w:t xml:space="preserve"> </w:t>
      </w:r>
      <w:r w:rsidRPr="00C94523">
        <w:t>method of formal resolution</w:t>
      </w:r>
      <w:r w:rsidRPr="00C94523">
        <w:rPr>
          <w:color w:val="000000"/>
        </w:rPr>
        <w:t xml:space="preserve"> designated by the recipient to address conduct that falls within the policies included below, and which complies with the requirements of </w:t>
      </w:r>
      <w:r w:rsidRPr="00C94523">
        <w:t>the Title IX regulations (</w:t>
      </w:r>
      <w:r w:rsidRPr="00C94523">
        <w:rPr>
          <w:color w:val="000000"/>
        </w:rPr>
        <w:t xml:space="preserve">34 CFR </w:t>
      </w:r>
      <w:r w:rsidRPr="00C94523">
        <w:t>§</w:t>
      </w:r>
      <w:r w:rsidRPr="00C94523">
        <w:rPr>
          <w:color w:val="000000"/>
        </w:rPr>
        <w:t>106.45).</w:t>
      </w:r>
    </w:p>
    <w:p w14:paraId="532F625F" w14:textId="77777777" w:rsidR="00B16C72" w:rsidRPr="00C94523" w:rsidRDefault="00B16C72" w:rsidP="00B16C72">
      <w:pPr>
        <w:pBdr>
          <w:top w:val="nil"/>
          <w:left w:val="nil"/>
          <w:bottom w:val="nil"/>
          <w:right w:val="nil"/>
          <w:between w:val="nil"/>
        </w:pBdr>
        <w:ind w:right="343"/>
        <w:rPr>
          <w:color w:val="000000"/>
        </w:rPr>
      </w:pPr>
    </w:p>
    <w:p w14:paraId="5BDDB393"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lastRenderedPageBreak/>
        <w:t>Grievance Process Pool</w:t>
      </w:r>
      <w:r w:rsidRPr="00C94523">
        <w:rPr>
          <w:color w:val="000000"/>
        </w:rPr>
        <w:t xml:space="preserve"> includes any </w:t>
      </w:r>
      <w:r w:rsidRPr="00C94523">
        <w:t>investigator</w:t>
      </w:r>
      <w:r w:rsidRPr="00C94523">
        <w:rPr>
          <w:color w:val="000000"/>
        </w:rPr>
        <w:t xml:space="preserve">s, hearing Decision-makers, appeal officers, and </w:t>
      </w:r>
      <w:r w:rsidRPr="00C94523">
        <w:t>Advisor</w:t>
      </w:r>
      <w:r w:rsidRPr="00C94523">
        <w:rPr>
          <w:color w:val="000000"/>
        </w:rPr>
        <w:t xml:space="preserve">s who may perform any or </w:t>
      </w:r>
      <w:proofErr w:type="gramStart"/>
      <w:r w:rsidRPr="00C94523">
        <w:rPr>
          <w:color w:val="000000"/>
        </w:rPr>
        <w:t>all of</w:t>
      </w:r>
      <w:proofErr w:type="gramEnd"/>
      <w:r w:rsidRPr="00C94523">
        <w:rPr>
          <w:color w:val="000000"/>
        </w:rPr>
        <w:t xml:space="preserve"> these roles (though not at the same time or with respect to the same case).</w:t>
      </w:r>
    </w:p>
    <w:p w14:paraId="633EE445" w14:textId="77777777" w:rsidR="00B16C72" w:rsidRPr="00C94523" w:rsidRDefault="00B16C72" w:rsidP="00B16C72">
      <w:pPr>
        <w:pBdr>
          <w:top w:val="nil"/>
          <w:left w:val="nil"/>
          <w:bottom w:val="nil"/>
          <w:right w:val="nil"/>
          <w:between w:val="nil"/>
        </w:pBdr>
        <w:ind w:right="343"/>
        <w:rPr>
          <w:color w:val="000000"/>
        </w:rPr>
      </w:pPr>
    </w:p>
    <w:p w14:paraId="7EC80B0C"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 xml:space="preserve">Hearing </w:t>
      </w:r>
      <w:r w:rsidRPr="00C94523">
        <w:rPr>
          <w:i/>
        </w:rPr>
        <w:t xml:space="preserve">Decision-maker </w:t>
      </w:r>
      <w:r w:rsidRPr="00C94523">
        <w:rPr>
          <w:i/>
          <w:color w:val="000000"/>
        </w:rPr>
        <w:t>or Panel</w:t>
      </w:r>
      <w:r w:rsidRPr="00C94523">
        <w:rPr>
          <w:color w:val="000000"/>
        </w:rPr>
        <w:t xml:space="preserve"> refers to those who have decision-making and sanctioning authority within the </w:t>
      </w:r>
      <w:r w:rsidRPr="00C94523">
        <w:t>R</w:t>
      </w:r>
      <w:r w:rsidRPr="00C94523">
        <w:rPr>
          <w:color w:val="000000"/>
        </w:rPr>
        <w:t xml:space="preserve">ecipient’s Formal </w:t>
      </w:r>
      <w:r w:rsidRPr="00C94523">
        <w:t>G</w:t>
      </w:r>
      <w:r w:rsidRPr="00C94523">
        <w:rPr>
          <w:color w:val="000000"/>
        </w:rPr>
        <w:t>rievance process.</w:t>
      </w:r>
    </w:p>
    <w:p w14:paraId="5B5CBF59" w14:textId="77777777" w:rsidR="00B16C72" w:rsidRPr="00C94523" w:rsidRDefault="00B16C72" w:rsidP="00B16C72">
      <w:pPr>
        <w:pBdr>
          <w:top w:val="nil"/>
          <w:left w:val="nil"/>
          <w:bottom w:val="nil"/>
          <w:right w:val="nil"/>
          <w:between w:val="nil"/>
        </w:pBdr>
        <w:ind w:right="343"/>
        <w:rPr>
          <w:color w:val="000000"/>
        </w:rPr>
      </w:pPr>
    </w:p>
    <w:p w14:paraId="10259A11"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rPr>
        <w:t xml:space="preserve">Investigator </w:t>
      </w:r>
      <w:r w:rsidRPr="00C94523">
        <w:t>means the person or persons charged by a Recipient with gathering facts about an alleged violation of this Policy, assessing relevance and credibility, synthesizing the evidence, and compiling this information into an investigation report of Relevant Evidence and a file of Directly Related Evidence.</w:t>
      </w:r>
      <w:r w:rsidRPr="00C94523">
        <w:br/>
      </w:r>
    </w:p>
    <w:p w14:paraId="0D9444C3"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Mandated Reporter</w:t>
      </w:r>
      <w:r w:rsidRPr="00C94523">
        <w:rPr>
          <w:color w:val="000000"/>
        </w:rPr>
        <w:t xml:space="preserve"> means an employee of the </w:t>
      </w:r>
      <w:r w:rsidRPr="00C94523">
        <w:t>R</w:t>
      </w:r>
      <w:r w:rsidRPr="00C94523">
        <w:rPr>
          <w:color w:val="000000"/>
        </w:rPr>
        <w:t>ecipient who is obligated by policy to share knowledge, notice, and/or reports of harassment</w:t>
      </w:r>
      <w:r w:rsidRPr="00C94523">
        <w:t xml:space="preserve"> </w:t>
      </w:r>
      <w:r w:rsidRPr="00C94523">
        <w:rPr>
          <w:color w:val="000000"/>
        </w:rPr>
        <w:t>an</w:t>
      </w:r>
      <w:r w:rsidRPr="00C94523">
        <w:t>d/or retaliation</w:t>
      </w:r>
      <w:r w:rsidRPr="00C94523">
        <w:rPr>
          <w:color w:val="000000"/>
        </w:rPr>
        <w:t xml:space="preserve"> with the Title IX Coordinator [and/or their supervisor].</w:t>
      </w:r>
      <w:r w:rsidRPr="00C94523">
        <w:rPr>
          <w:color w:val="000000"/>
          <w:vertAlign w:val="superscript"/>
        </w:rPr>
        <w:footnoteReference w:id="1"/>
      </w:r>
    </w:p>
    <w:p w14:paraId="0C1EA45D" w14:textId="77777777" w:rsidR="00B16C72" w:rsidRPr="00C94523" w:rsidRDefault="00B16C72" w:rsidP="00B16C72">
      <w:pPr>
        <w:pBdr>
          <w:top w:val="nil"/>
          <w:left w:val="nil"/>
          <w:bottom w:val="nil"/>
          <w:right w:val="nil"/>
          <w:between w:val="nil"/>
        </w:pBdr>
        <w:ind w:right="343"/>
        <w:rPr>
          <w:color w:val="000000"/>
        </w:rPr>
      </w:pPr>
    </w:p>
    <w:p w14:paraId="0E944E1E"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Notice</w:t>
      </w:r>
      <w:r w:rsidRPr="00C94523">
        <w:rPr>
          <w:color w:val="000000"/>
        </w:rPr>
        <w:t xml:space="preserve"> means that an employee, student, or third-party informs the Title IX Coordinator or other </w:t>
      </w:r>
      <w:r w:rsidRPr="00C94523">
        <w:t>Official with Authority</w:t>
      </w:r>
      <w:r w:rsidRPr="00C94523">
        <w:rPr>
          <w:color w:val="000000"/>
        </w:rPr>
        <w:t xml:space="preserve"> of the alleged occurrence of harassing</w:t>
      </w:r>
      <w:r w:rsidRPr="00C94523">
        <w:t xml:space="preserve">, </w:t>
      </w:r>
      <w:r w:rsidRPr="00C94523">
        <w:rPr>
          <w:color w:val="000000"/>
        </w:rPr>
        <w:t xml:space="preserve">discriminatory, and/or retaliatory conduct. </w:t>
      </w:r>
    </w:p>
    <w:p w14:paraId="6A858F91" w14:textId="77777777" w:rsidR="00B16C72" w:rsidRPr="00C94523" w:rsidRDefault="00B16C72" w:rsidP="00B16C72">
      <w:pPr>
        <w:pBdr>
          <w:top w:val="nil"/>
          <w:left w:val="nil"/>
          <w:bottom w:val="nil"/>
          <w:right w:val="nil"/>
          <w:between w:val="nil"/>
        </w:pBdr>
        <w:ind w:right="343"/>
        <w:rPr>
          <w:color w:val="000000"/>
        </w:rPr>
      </w:pPr>
    </w:p>
    <w:p w14:paraId="20E19022"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 xml:space="preserve">Official </w:t>
      </w:r>
      <w:r w:rsidRPr="00C94523">
        <w:rPr>
          <w:i/>
        </w:rPr>
        <w:t>w</w:t>
      </w:r>
      <w:r w:rsidRPr="00C94523">
        <w:rPr>
          <w:i/>
          <w:color w:val="000000"/>
        </w:rPr>
        <w:t>ith Authority</w:t>
      </w:r>
      <w:r w:rsidRPr="00C94523">
        <w:rPr>
          <w:color w:val="000000"/>
        </w:rPr>
        <w:t xml:space="preserve"> (OWA) means an employee of the </w:t>
      </w:r>
      <w:r w:rsidRPr="00C94523">
        <w:t>R</w:t>
      </w:r>
      <w:r w:rsidRPr="00C94523">
        <w:rPr>
          <w:color w:val="000000"/>
        </w:rPr>
        <w:t>ecipient explicitly vested with the responsibility to implement corrective measures for sexual harassment</w:t>
      </w:r>
      <w:r w:rsidRPr="00C94523">
        <w:t xml:space="preserve"> </w:t>
      </w:r>
      <w:r w:rsidRPr="00C94523">
        <w:rPr>
          <w:color w:val="000000"/>
        </w:rPr>
        <w:t xml:space="preserve">and/or retaliation on behalf of the </w:t>
      </w:r>
      <w:r w:rsidRPr="00C94523">
        <w:t>R</w:t>
      </w:r>
      <w:r w:rsidRPr="00C94523">
        <w:rPr>
          <w:color w:val="000000"/>
        </w:rPr>
        <w:t xml:space="preserve">ecipient. </w:t>
      </w:r>
    </w:p>
    <w:p w14:paraId="086335C2" w14:textId="77777777" w:rsidR="00B16C72" w:rsidRPr="00C94523" w:rsidRDefault="00B16C72" w:rsidP="00B16C72">
      <w:pPr>
        <w:pBdr>
          <w:top w:val="nil"/>
          <w:left w:val="nil"/>
          <w:bottom w:val="nil"/>
          <w:right w:val="nil"/>
          <w:between w:val="nil"/>
        </w:pBdr>
        <w:ind w:right="343"/>
        <w:rPr>
          <w:color w:val="000000"/>
        </w:rPr>
      </w:pPr>
    </w:p>
    <w:p w14:paraId="6111F8F0"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Parties</w:t>
      </w:r>
      <w:r w:rsidRPr="00C94523">
        <w:rPr>
          <w:color w:val="000000"/>
        </w:rPr>
        <w:t xml:space="preserve"> include the Complainant(s) and Respondent(s), collectively. </w:t>
      </w:r>
    </w:p>
    <w:p w14:paraId="09880880" w14:textId="77777777" w:rsidR="00B16C72" w:rsidRPr="00C94523" w:rsidRDefault="00B16C72" w:rsidP="00B16C72">
      <w:pPr>
        <w:pBdr>
          <w:top w:val="nil"/>
          <w:left w:val="nil"/>
          <w:bottom w:val="nil"/>
          <w:right w:val="nil"/>
          <w:between w:val="nil"/>
        </w:pBdr>
        <w:ind w:right="343"/>
        <w:rPr>
          <w:color w:val="000000"/>
        </w:rPr>
      </w:pPr>
    </w:p>
    <w:p w14:paraId="42BACCE6"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rPr>
        <w:t xml:space="preserve">Process A </w:t>
      </w:r>
      <w:r w:rsidRPr="00C94523">
        <w:t xml:space="preserve">means the Formal Grievance Process detailed below and defined above. </w:t>
      </w:r>
    </w:p>
    <w:p w14:paraId="13536874" w14:textId="77777777" w:rsidR="00B16C72" w:rsidRPr="00C94523" w:rsidRDefault="00B16C72" w:rsidP="00B16C72">
      <w:pPr>
        <w:pBdr>
          <w:top w:val="nil"/>
          <w:left w:val="nil"/>
          <w:bottom w:val="nil"/>
          <w:right w:val="nil"/>
          <w:between w:val="nil"/>
        </w:pBdr>
        <w:ind w:left="360" w:right="343"/>
      </w:pPr>
    </w:p>
    <w:p w14:paraId="01DAD5E7" w14:textId="77777777" w:rsidR="00B16C72" w:rsidRPr="00C94523" w:rsidRDefault="00B16C72" w:rsidP="00B16C72">
      <w:pPr>
        <w:pStyle w:val="NormalWeb"/>
        <w:numPr>
          <w:ilvl w:val="0"/>
          <w:numId w:val="2"/>
        </w:numPr>
        <w:ind w:left="360" w:right="343"/>
        <w:textAlignment w:val="baseline"/>
        <w:rPr>
          <w:rFonts w:ascii="Noto Sans Symbols" w:hAnsi="Noto Sans Symbols" w:hint="eastAsia"/>
          <w:color w:val="000000"/>
          <w:sz w:val="22"/>
          <w:szCs w:val="22"/>
        </w:rPr>
      </w:pPr>
      <w:r w:rsidRPr="00C94523">
        <w:rPr>
          <w:rFonts w:ascii="Calibri" w:hAnsi="Calibri" w:cs="Calibri"/>
          <w:i/>
          <w:iCs/>
          <w:color w:val="000000"/>
          <w:sz w:val="22"/>
          <w:szCs w:val="22"/>
        </w:rPr>
        <w:t>Process B</w:t>
      </w:r>
      <w:r w:rsidRPr="00C94523">
        <w:rPr>
          <w:rFonts w:ascii="Calibri" w:hAnsi="Calibri" w:cs="Calibri"/>
          <w:color w:val="000000"/>
          <w:sz w:val="22"/>
          <w:szCs w:val="22"/>
        </w:rPr>
        <w:t xml:space="preserve"> means any process designated by the Recipient to apply only when Process A does not, as determined by the Title IX Coordinator.</w:t>
      </w:r>
    </w:p>
    <w:p w14:paraId="434CB564" w14:textId="77777777" w:rsidR="00B16C72" w:rsidRPr="00C94523" w:rsidRDefault="00B16C72" w:rsidP="00B16C72">
      <w:pPr>
        <w:pBdr>
          <w:top w:val="nil"/>
          <w:left w:val="nil"/>
          <w:bottom w:val="nil"/>
          <w:right w:val="nil"/>
          <w:between w:val="nil"/>
        </w:pBdr>
        <w:ind w:left="360" w:right="343"/>
      </w:pPr>
    </w:p>
    <w:p w14:paraId="70D79931"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 xml:space="preserve">Recipient </w:t>
      </w:r>
      <w:r w:rsidRPr="00C94523">
        <w:rPr>
          <w:color w:val="000000"/>
        </w:rPr>
        <w:t>means a postsecondary</w:t>
      </w:r>
      <w:r w:rsidRPr="00C94523">
        <w:t xml:space="preserve"> </w:t>
      </w:r>
      <w:r w:rsidRPr="00C94523">
        <w:rPr>
          <w:color w:val="000000"/>
        </w:rPr>
        <w:t>education program that is a recipient of federal funding.</w:t>
      </w:r>
    </w:p>
    <w:p w14:paraId="1A1CD1CF" w14:textId="77777777" w:rsidR="00B16C72" w:rsidRPr="00C94523" w:rsidRDefault="00B16C72" w:rsidP="00B16C72">
      <w:pPr>
        <w:pBdr>
          <w:top w:val="nil"/>
          <w:left w:val="nil"/>
          <w:bottom w:val="nil"/>
          <w:right w:val="nil"/>
          <w:between w:val="nil"/>
        </w:pBdr>
        <w:ind w:left="360" w:right="343"/>
        <w:rPr>
          <w:color w:val="000000"/>
        </w:rPr>
      </w:pPr>
    </w:p>
    <w:p w14:paraId="5EA99FFB"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iCs/>
          <w:color w:val="000000"/>
        </w:rPr>
        <w:t>Relevant Evidence</w:t>
      </w:r>
      <w:r w:rsidRPr="00C94523">
        <w:rPr>
          <w:color w:val="000000"/>
        </w:rPr>
        <w:t xml:space="preserve"> is evidence that tends to prove (inculpatory) or disprove (exculpatory) an issue in the complaint.</w:t>
      </w:r>
    </w:p>
    <w:p w14:paraId="2C6B395A" w14:textId="77777777" w:rsidR="00B16C72" w:rsidRPr="00C94523" w:rsidRDefault="00B16C72" w:rsidP="00B16C72">
      <w:pPr>
        <w:pBdr>
          <w:top w:val="nil"/>
          <w:left w:val="nil"/>
          <w:bottom w:val="nil"/>
          <w:right w:val="nil"/>
          <w:between w:val="nil"/>
        </w:pBdr>
        <w:ind w:right="343"/>
        <w:rPr>
          <w:color w:val="000000"/>
        </w:rPr>
      </w:pPr>
    </w:p>
    <w:p w14:paraId="2883EB04"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lastRenderedPageBreak/>
        <w:t xml:space="preserve">Remedies </w:t>
      </w:r>
      <w:r w:rsidRPr="00C94523">
        <w:rPr>
          <w:color w:val="000000"/>
        </w:rPr>
        <w:t>are post-Finding actions directed to the Complainant and/or the community as mechanisms to address safety, prevent recurrence, and restore access to the Recipient’s educational program.</w:t>
      </w:r>
    </w:p>
    <w:p w14:paraId="67DBD091" w14:textId="77777777" w:rsidR="00B16C72" w:rsidRPr="00C94523" w:rsidRDefault="00B16C72" w:rsidP="00B16C72">
      <w:pPr>
        <w:pBdr>
          <w:top w:val="nil"/>
          <w:left w:val="nil"/>
          <w:bottom w:val="nil"/>
          <w:right w:val="nil"/>
          <w:between w:val="nil"/>
        </w:pBdr>
        <w:ind w:right="343"/>
        <w:rPr>
          <w:color w:val="000000"/>
        </w:rPr>
      </w:pPr>
    </w:p>
    <w:p w14:paraId="76DD3BE4"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 xml:space="preserve">Respondent </w:t>
      </w:r>
      <w:r w:rsidRPr="00C94523">
        <w:rPr>
          <w:color w:val="000000"/>
        </w:rPr>
        <w:t>means an individual who has been reported to be the perpetrator of conduct that could constitute</w:t>
      </w:r>
      <w:r w:rsidRPr="00C94523">
        <w:t xml:space="preserve"> sexual harassment or retaliation for engaging in a protected activity.</w:t>
      </w:r>
    </w:p>
    <w:p w14:paraId="204F8547" w14:textId="77777777" w:rsidR="00B16C72" w:rsidRPr="00C94523" w:rsidRDefault="00B16C72" w:rsidP="00B16C72">
      <w:pPr>
        <w:pBdr>
          <w:top w:val="nil"/>
          <w:left w:val="nil"/>
          <w:bottom w:val="nil"/>
          <w:right w:val="nil"/>
          <w:between w:val="nil"/>
        </w:pBdr>
        <w:ind w:right="343"/>
        <w:rPr>
          <w:color w:val="000000"/>
        </w:rPr>
      </w:pPr>
    </w:p>
    <w:p w14:paraId="25B8BA8E"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Resolution</w:t>
      </w:r>
      <w:r w:rsidRPr="00C94523">
        <w:rPr>
          <w:color w:val="000000"/>
        </w:rPr>
        <w:t xml:space="preserve"> means the result of an informal or </w:t>
      </w:r>
      <w:r w:rsidRPr="00C94523">
        <w:t>Formal Grievance Process</w:t>
      </w:r>
      <w:r w:rsidRPr="00C94523">
        <w:rPr>
          <w:color w:val="000000"/>
        </w:rPr>
        <w:t>.</w:t>
      </w:r>
    </w:p>
    <w:p w14:paraId="3AD9912F" w14:textId="77777777" w:rsidR="00B16C72" w:rsidRPr="00C94523" w:rsidRDefault="00B16C72" w:rsidP="00B16C72">
      <w:pPr>
        <w:pBdr>
          <w:top w:val="nil"/>
          <w:left w:val="nil"/>
          <w:bottom w:val="nil"/>
          <w:right w:val="nil"/>
          <w:between w:val="nil"/>
        </w:pBdr>
        <w:ind w:right="343"/>
        <w:rPr>
          <w:color w:val="000000"/>
        </w:rPr>
      </w:pPr>
    </w:p>
    <w:p w14:paraId="47A3895F"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Sanction</w:t>
      </w:r>
      <w:r w:rsidRPr="00C94523">
        <w:rPr>
          <w:color w:val="000000"/>
        </w:rPr>
        <w:t xml:space="preserve"> means a consequence imposed by the </w:t>
      </w:r>
      <w:r w:rsidRPr="00C94523">
        <w:t>R</w:t>
      </w:r>
      <w:r w:rsidRPr="00C94523">
        <w:rPr>
          <w:color w:val="000000"/>
        </w:rPr>
        <w:t>ecipient on a Respondent who is found to have violated this policy.</w:t>
      </w:r>
    </w:p>
    <w:p w14:paraId="67D9DE6C" w14:textId="77777777" w:rsidR="00B16C72" w:rsidRPr="00C94523" w:rsidRDefault="00B16C72" w:rsidP="00B16C72">
      <w:pPr>
        <w:pBdr>
          <w:top w:val="nil"/>
          <w:left w:val="nil"/>
          <w:bottom w:val="nil"/>
          <w:right w:val="nil"/>
          <w:between w:val="nil"/>
        </w:pBdr>
        <w:ind w:right="343"/>
        <w:rPr>
          <w:color w:val="000000"/>
        </w:rPr>
      </w:pPr>
    </w:p>
    <w:p w14:paraId="2C36B811"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Sexual Harassment</w:t>
      </w:r>
      <w:r w:rsidRPr="00C94523">
        <w:rPr>
          <w:color w:val="000000"/>
        </w:rPr>
        <w:t xml:space="preserve"> is the umbrella category including the offenses of sexual harassment, sexual assault, stalking, and dating</w:t>
      </w:r>
      <w:r w:rsidRPr="00C94523">
        <w:t xml:space="preserve"> </w:t>
      </w:r>
      <w:r w:rsidRPr="00C94523">
        <w:rPr>
          <w:color w:val="000000"/>
        </w:rPr>
        <w:t xml:space="preserve">violence, and domestic violence. </w:t>
      </w:r>
    </w:p>
    <w:p w14:paraId="4A402E0E" w14:textId="77777777" w:rsidR="00B16C72" w:rsidRPr="00C94523" w:rsidRDefault="00B16C72" w:rsidP="00B16C72">
      <w:pPr>
        <w:pBdr>
          <w:top w:val="nil"/>
          <w:left w:val="nil"/>
          <w:bottom w:val="nil"/>
          <w:right w:val="nil"/>
          <w:between w:val="nil"/>
        </w:pBdr>
        <w:ind w:right="343"/>
        <w:rPr>
          <w:color w:val="000000"/>
        </w:rPr>
      </w:pPr>
    </w:p>
    <w:p w14:paraId="1B33ACAD"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Title IX Coordinator</w:t>
      </w:r>
      <w:r w:rsidRPr="00C94523">
        <w:rPr>
          <w:color w:val="000000"/>
        </w:rPr>
        <w:t xml:space="preserve"> is at least one official designated by the </w:t>
      </w:r>
      <w:r w:rsidRPr="00C94523">
        <w:t>R</w:t>
      </w:r>
      <w:r w:rsidRPr="00C94523">
        <w:rPr>
          <w:color w:val="000000"/>
        </w:rPr>
        <w:t xml:space="preserve">ecipient to ensure compliance with Title IX and </w:t>
      </w:r>
      <w:r w:rsidRPr="00C94523">
        <w:t>the Recipient’s</w:t>
      </w:r>
      <w:r w:rsidRPr="00C94523">
        <w:rPr>
          <w:color w:val="000000"/>
        </w:rPr>
        <w:t xml:space="preserve"> Title IX program. </w:t>
      </w:r>
      <w:r w:rsidRPr="00C94523">
        <w:t>References</w:t>
      </w:r>
      <w:r w:rsidRPr="00C94523">
        <w:rPr>
          <w:color w:val="000000"/>
        </w:rPr>
        <w:t xml:space="preserve"> to the Coordinator throughout </w:t>
      </w:r>
      <w:r w:rsidRPr="00C94523">
        <w:t>this</w:t>
      </w:r>
      <w:r w:rsidRPr="00C94523">
        <w:rPr>
          <w:color w:val="000000"/>
        </w:rPr>
        <w:t xml:space="preserve"> policy may also encompass a </w:t>
      </w:r>
      <w:r w:rsidRPr="00C94523">
        <w:t>designee</w:t>
      </w:r>
      <w:r w:rsidRPr="00C94523">
        <w:rPr>
          <w:color w:val="000000"/>
        </w:rPr>
        <w:t xml:space="preserve"> of the Coo</w:t>
      </w:r>
      <w:r w:rsidRPr="00C94523">
        <w:t xml:space="preserve">rdinator for specific tasks. </w:t>
      </w:r>
    </w:p>
    <w:p w14:paraId="2874174E" w14:textId="77777777" w:rsidR="00B16C72" w:rsidRPr="00C94523" w:rsidRDefault="00B16C72" w:rsidP="00B16C72">
      <w:pPr>
        <w:pBdr>
          <w:top w:val="nil"/>
          <w:left w:val="nil"/>
          <w:bottom w:val="nil"/>
          <w:right w:val="nil"/>
          <w:between w:val="nil"/>
        </w:pBdr>
        <w:ind w:right="343"/>
        <w:rPr>
          <w:color w:val="000000"/>
        </w:rPr>
      </w:pPr>
    </w:p>
    <w:p w14:paraId="08AED67E" w14:textId="77777777" w:rsidR="00B16C72" w:rsidRPr="00C94523" w:rsidRDefault="00B16C72" w:rsidP="00B16C72">
      <w:pPr>
        <w:numPr>
          <w:ilvl w:val="0"/>
          <w:numId w:val="1"/>
        </w:numPr>
        <w:pBdr>
          <w:top w:val="nil"/>
          <w:left w:val="nil"/>
          <w:bottom w:val="nil"/>
          <w:right w:val="nil"/>
          <w:between w:val="nil"/>
        </w:pBdr>
        <w:spacing w:after="0" w:line="240" w:lineRule="auto"/>
        <w:ind w:left="360" w:right="343"/>
        <w:rPr>
          <w:color w:val="000000"/>
        </w:rPr>
      </w:pPr>
      <w:r w:rsidRPr="00C94523">
        <w:rPr>
          <w:i/>
          <w:color w:val="000000"/>
        </w:rPr>
        <w:t>Title IX Team</w:t>
      </w:r>
      <w:r w:rsidRPr="00C94523">
        <w:rPr>
          <w:color w:val="000000"/>
        </w:rPr>
        <w:t xml:space="preserve"> refers to the Title IX Coordinator, any deputy coordinators, and any member of the </w:t>
      </w:r>
      <w:r w:rsidRPr="00C94523">
        <w:t>G</w:t>
      </w:r>
      <w:r w:rsidRPr="00C94523">
        <w:rPr>
          <w:color w:val="000000"/>
        </w:rPr>
        <w:t xml:space="preserve">rievance </w:t>
      </w:r>
      <w:r w:rsidRPr="00C94523">
        <w:t>P</w:t>
      </w:r>
      <w:r w:rsidRPr="00C94523">
        <w:rPr>
          <w:color w:val="000000"/>
        </w:rPr>
        <w:t xml:space="preserve">rocess </w:t>
      </w:r>
      <w:r w:rsidRPr="00C94523">
        <w:t>P</w:t>
      </w:r>
      <w:r w:rsidRPr="00C94523">
        <w:rPr>
          <w:color w:val="000000"/>
        </w:rPr>
        <w:t>ool.</w:t>
      </w:r>
    </w:p>
    <w:p w14:paraId="36675A5E" w14:textId="77777777" w:rsidR="00B16C72" w:rsidRPr="0073339C" w:rsidRDefault="00B16C72" w:rsidP="00B16C72">
      <w:pPr>
        <w:rPr>
          <w:color w:val="000000"/>
        </w:rPr>
      </w:pPr>
    </w:p>
    <w:p w14:paraId="48B99BA9" w14:textId="77777777" w:rsidR="00B16C72" w:rsidRPr="00B16C72" w:rsidRDefault="00B16C72" w:rsidP="00B16C72">
      <w:pPr>
        <w:jc w:val="center"/>
        <w:rPr>
          <w:b/>
          <w:bCs/>
        </w:rPr>
      </w:pPr>
    </w:p>
    <w:sectPr w:rsidR="00B16C72" w:rsidRPr="00B16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242E" w14:textId="77777777" w:rsidR="00B16C72" w:rsidRDefault="00B16C72" w:rsidP="00B16C72">
      <w:pPr>
        <w:spacing w:after="0" w:line="240" w:lineRule="auto"/>
      </w:pPr>
      <w:r>
        <w:separator/>
      </w:r>
    </w:p>
  </w:endnote>
  <w:endnote w:type="continuationSeparator" w:id="0">
    <w:p w14:paraId="3AF834DD" w14:textId="77777777" w:rsidR="00B16C72" w:rsidRDefault="00B16C72" w:rsidP="00B1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0E3F" w14:textId="77777777" w:rsidR="00B16C72" w:rsidRDefault="00B16C72" w:rsidP="00B16C72">
      <w:pPr>
        <w:spacing w:after="0" w:line="240" w:lineRule="auto"/>
      </w:pPr>
      <w:r>
        <w:separator/>
      </w:r>
    </w:p>
  </w:footnote>
  <w:footnote w:type="continuationSeparator" w:id="0">
    <w:p w14:paraId="3F38DCBC" w14:textId="77777777" w:rsidR="00B16C72" w:rsidRDefault="00B16C72" w:rsidP="00B16C72">
      <w:pPr>
        <w:spacing w:after="0" w:line="240" w:lineRule="auto"/>
      </w:pPr>
      <w:r>
        <w:continuationSeparator/>
      </w:r>
    </w:p>
  </w:footnote>
  <w:footnote w:id="1">
    <w:p w14:paraId="3602A3A3" w14:textId="77777777" w:rsidR="00B16C72" w:rsidRDefault="00B16C72" w:rsidP="00B16C72">
      <w:pPr>
        <w:rPr>
          <w:sz w:val="20"/>
          <w:szCs w:val="20"/>
        </w:rPr>
      </w:pPr>
      <w:r>
        <w:rPr>
          <w:vertAlign w:val="superscript"/>
        </w:rPr>
        <w:footnoteRef/>
      </w:r>
      <w:r>
        <w:rPr>
          <w:sz w:val="20"/>
          <w:szCs w:val="20"/>
        </w:rPr>
        <w:t xml:space="preserve"> Not to be confused with those mandated by state law to report child abuse, elder abuse, and/or abuse of individuals with disabilities to appropriate officials, though these responsibilities may overlap with those who have mandated reporting responsibility in this Policy.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E5063"/>
    <w:multiLevelType w:val="multilevel"/>
    <w:tmpl w:val="3A52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E08F3"/>
    <w:multiLevelType w:val="multilevel"/>
    <w:tmpl w:val="ECA4D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2"/>
    <w:rsid w:val="008402EE"/>
    <w:rsid w:val="009F70B2"/>
    <w:rsid w:val="00B1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7EE6"/>
  <w15:chartTrackingRefBased/>
  <w15:docId w15:val="{6C7ED257-0762-40E5-A0D7-80BC6EF5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72"/>
    <w:pPr>
      <w:spacing w:after="0" w:line="240" w:lineRule="auto"/>
      <w:ind w:left="720"/>
      <w:contextualSpacing/>
    </w:pPr>
    <w:rPr>
      <w:rFonts w:ascii="Calibri" w:eastAsia="MS Mincho" w:hAnsi="Calibri" w:cs="Times New Roman"/>
      <w:sz w:val="24"/>
      <w:szCs w:val="24"/>
    </w:rPr>
  </w:style>
  <w:style w:type="paragraph" w:styleId="NormalWeb">
    <w:name w:val="Normal (Web)"/>
    <w:basedOn w:val="Normal"/>
    <w:uiPriority w:val="99"/>
    <w:unhideWhenUsed/>
    <w:rsid w:val="00B16C72"/>
    <w:pPr>
      <w:spacing w:after="0"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Hambleton</dc:creator>
  <cp:keywords/>
  <dc:description/>
  <cp:lastModifiedBy>Mandy Hambleton</cp:lastModifiedBy>
  <cp:revision>1</cp:revision>
  <dcterms:created xsi:type="dcterms:W3CDTF">2020-11-16T20:00:00Z</dcterms:created>
  <dcterms:modified xsi:type="dcterms:W3CDTF">2020-11-16T20:01:00Z</dcterms:modified>
</cp:coreProperties>
</file>