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D08C7" w14:textId="16520856" w:rsidR="00F46D04" w:rsidRPr="00F46D04" w:rsidRDefault="00F46D04" w:rsidP="00F46D04">
      <w:pPr>
        <w:jc w:val="center"/>
        <w:rPr>
          <w:rFonts w:asciiTheme="minorHAnsi" w:hAnsiTheme="minorHAnsi" w:cstheme="minorHAnsi"/>
          <w:b/>
          <w:u w:val="single"/>
        </w:rPr>
      </w:pPr>
      <w:r w:rsidRPr="00F46D04">
        <w:rPr>
          <w:rFonts w:asciiTheme="minorHAnsi" w:hAnsiTheme="minorHAnsi" w:cstheme="minorHAnsi"/>
          <w:b/>
          <w:u w:val="single"/>
        </w:rPr>
        <w:t xml:space="preserve">THE </w:t>
      </w:r>
      <w:r w:rsidR="009445CD" w:rsidRPr="00F46D04">
        <w:rPr>
          <w:rFonts w:asciiTheme="minorHAnsi" w:hAnsiTheme="minorHAnsi" w:cstheme="minorHAnsi"/>
          <w:b/>
          <w:u w:val="single"/>
        </w:rPr>
        <w:t>202</w:t>
      </w:r>
      <w:r w:rsidR="009445CD">
        <w:rPr>
          <w:rFonts w:asciiTheme="minorHAnsi" w:hAnsiTheme="minorHAnsi" w:cstheme="minorHAnsi"/>
          <w:b/>
          <w:u w:val="single"/>
        </w:rPr>
        <w:t>2</w:t>
      </w:r>
      <w:r w:rsidR="009445CD" w:rsidRPr="00F46D04">
        <w:rPr>
          <w:rFonts w:asciiTheme="minorHAnsi" w:hAnsiTheme="minorHAnsi" w:cstheme="minorHAnsi"/>
          <w:b/>
          <w:u w:val="single"/>
        </w:rPr>
        <w:t xml:space="preserve"> </w:t>
      </w:r>
      <w:r w:rsidRPr="00F46D04">
        <w:rPr>
          <w:rFonts w:asciiTheme="minorHAnsi" w:hAnsiTheme="minorHAnsi" w:cstheme="minorHAnsi"/>
          <w:b/>
          <w:u w:val="single"/>
        </w:rPr>
        <w:t xml:space="preserve">ATIXA ONE POLICY, TWO PROCEDURES (1P2P) </w:t>
      </w:r>
      <w:r w:rsidR="00F232C7">
        <w:rPr>
          <w:rFonts w:asciiTheme="minorHAnsi" w:hAnsiTheme="minorHAnsi" w:cstheme="minorHAnsi"/>
          <w:b/>
          <w:u w:val="single"/>
        </w:rPr>
        <w:t xml:space="preserve">NEW YORK </w:t>
      </w:r>
      <w:r w:rsidRPr="00F46D04">
        <w:rPr>
          <w:rFonts w:asciiTheme="minorHAnsi" w:hAnsiTheme="minorHAnsi" w:cstheme="minorHAnsi"/>
          <w:b/>
          <w:u w:val="single"/>
        </w:rPr>
        <w:t>MODEL</w:t>
      </w:r>
    </w:p>
    <w:p w14:paraId="45F6982E" w14:textId="77777777" w:rsidR="00F46D04" w:rsidRPr="00F46D04" w:rsidRDefault="00F46D04" w:rsidP="00F46D04">
      <w:pPr>
        <w:jc w:val="center"/>
        <w:rPr>
          <w:rFonts w:asciiTheme="minorHAnsi" w:hAnsiTheme="minorHAnsi" w:cstheme="minorHAnsi"/>
          <w:b/>
          <w:i/>
        </w:rPr>
      </w:pPr>
    </w:p>
    <w:p w14:paraId="2038E70B" w14:textId="518BE209" w:rsidR="00F46D04" w:rsidRPr="00F46D04" w:rsidRDefault="00F46D04" w:rsidP="00F46D04">
      <w:pPr>
        <w:jc w:val="center"/>
        <w:rPr>
          <w:rFonts w:asciiTheme="minorHAnsi" w:hAnsiTheme="minorHAnsi" w:cstheme="minorHAnsi"/>
          <w:b/>
          <w:i/>
        </w:rPr>
      </w:pPr>
      <w:r w:rsidRPr="00F46D04">
        <w:rPr>
          <w:rFonts w:asciiTheme="minorHAnsi" w:hAnsiTheme="minorHAnsi" w:cstheme="minorHAnsi"/>
          <w:b/>
          <w:i/>
        </w:rPr>
        <w:t xml:space="preserve">Version </w:t>
      </w:r>
      <w:r w:rsidR="00725C78">
        <w:rPr>
          <w:rFonts w:asciiTheme="minorHAnsi" w:hAnsiTheme="minorHAnsi" w:cstheme="minorHAnsi"/>
          <w:b/>
          <w:i/>
        </w:rPr>
        <w:t>2</w:t>
      </w:r>
      <w:r w:rsidRPr="00F46D04">
        <w:rPr>
          <w:rFonts w:asciiTheme="minorHAnsi" w:hAnsiTheme="minorHAnsi" w:cstheme="minorHAnsi"/>
          <w:b/>
          <w:i/>
        </w:rPr>
        <w:t xml:space="preserve">. Published </w:t>
      </w:r>
      <w:r w:rsidR="00F232C7">
        <w:rPr>
          <w:rFonts w:asciiTheme="minorHAnsi" w:hAnsiTheme="minorHAnsi" w:cstheme="minorHAnsi"/>
          <w:b/>
          <w:i/>
        </w:rPr>
        <w:t>S</w:t>
      </w:r>
      <w:r w:rsidR="00EE0BAA">
        <w:rPr>
          <w:rFonts w:asciiTheme="minorHAnsi" w:hAnsiTheme="minorHAnsi" w:cstheme="minorHAnsi"/>
          <w:b/>
          <w:i/>
        </w:rPr>
        <w:t>pring</w:t>
      </w:r>
      <w:r w:rsidR="00F232C7">
        <w:rPr>
          <w:rFonts w:asciiTheme="minorHAnsi" w:hAnsiTheme="minorHAnsi" w:cstheme="minorHAnsi"/>
          <w:b/>
          <w:i/>
        </w:rPr>
        <w:t xml:space="preserve"> 2022</w:t>
      </w:r>
    </w:p>
    <w:p w14:paraId="42044BAA" w14:textId="77777777" w:rsidR="00F46D04" w:rsidRPr="00F46D04" w:rsidRDefault="00F46D04" w:rsidP="00F46D04">
      <w:pPr>
        <w:jc w:val="center"/>
        <w:rPr>
          <w:rFonts w:asciiTheme="minorHAnsi" w:hAnsiTheme="minorHAnsi" w:cstheme="minorHAnsi"/>
          <w:b/>
          <w:i/>
        </w:rPr>
      </w:pPr>
    </w:p>
    <w:p w14:paraId="39D79B37" w14:textId="7E6B5B1E" w:rsidR="00F46D04" w:rsidRPr="00F46D04" w:rsidRDefault="00F46D04" w:rsidP="00F46D04">
      <w:pPr>
        <w:jc w:val="center"/>
        <w:rPr>
          <w:rFonts w:asciiTheme="minorHAnsi" w:hAnsiTheme="minorHAnsi" w:cstheme="minorHAnsi"/>
        </w:rPr>
      </w:pPr>
      <w:r w:rsidRPr="00F46D04">
        <w:rPr>
          <w:rFonts w:asciiTheme="minorHAnsi" w:hAnsiTheme="minorHAnsi" w:cstheme="minorHAnsi"/>
          <w:b/>
          <w:i/>
        </w:rPr>
        <w:t>THE DOCUMENT MAY STILL BE REVIEWED AND REVISED FOR COMPLIANCE WITH THE 2020 REGULATIONS</w:t>
      </w:r>
      <w:r w:rsidR="009445CD">
        <w:rPr>
          <w:rFonts w:asciiTheme="minorHAnsi" w:hAnsiTheme="minorHAnsi" w:cstheme="minorHAnsi"/>
          <w:b/>
          <w:i/>
        </w:rPr>
        <w:t xml:space="preserve"> AND STATE LAW</w:t>
      </w:r>
      <w:r w:rsidRPr="00F46D04">
        <w:rPr>
          <w:rFonts w:asciiTheme="minorHAnsi" w:hAnsiTheme="minorHAnsi" w:cstheme="minorHAnsi"/>
          <w:b/>
          <w:i/>
        </w:rPr>
        <w:t xml:space="preserve"> AS ADDITIONAL GUIDANCE IS PROVIDED BY THE OPEN CENTER</w:t>
      </w:r>
      <w:r w:rsidR="009445CD">
        <w:rPr>
          <w:rFonts w:asciiTheme="minorHAnsi" w:hAnsiTheme="minorHAnsi" w:cstheme="minorHAnsi"/>
          <w:b/>
          <w:i/>
        </w:rPr>
        <w:t xml:space="preserve">, NY </w:t>
      </w:r>
      <w:r w:rsidR="00B06321">
        <w:rPr>
          <w:rFonts w:asciiTheme="minorHAnsi" w:hAnsiTheme="minorHAnsi" w:cstheme="minorHAnsi"/>
          <w:b/>
          <w:i/>
        </w:rPr>
        <w:t>LEGISLATURE</w:t>
      </w:r>
      <w:r w:rsidR="009445CD">
        <w:rPr>
          <w:rFonts w:asciiTheme="minorHAnsi" w:hAnsiTheme="minorHAnsi" w:cstheme="minorHAnsi"/>
          <w:b/>
          <w:i/>
        </w:rPr>
        <w:t>,</w:t>
      </w:r>
      <w:r w:rsidRPr="00F46D04">
        <w:rPr>
          <w:rFonts w:asciiTheme="minorHAnsi" w:hAnsiTheme="minorHAnsi" w:cstheme="minorHAnsi"/>
          <w:b/>
          <w:i/>
        </w:rPr>
        <w:t xml:space="preserve"> OR THROUGH CASE LAW. </w:t>
      </w:r>
    </w:p>
    <w:p w14:paraId="1F6A5A62" w14:textId="77777777" w:rsidR="00F46D04" w:rsidRPr="00F46D04" w:rsidRDefault="00F46D04" w:rsidP="00F46D04">
      <w:pPr>
        <w:jc w:val="center"/>
        <w:rPr>
          <w:rFonts w:asciiTheme="minorHAnsi" w:hAnsiTheme="minorHAnsi" w:cstheme="minorHAnsi"/>
        </w:rPr>
      </w:pPr>
    </w:p>
    <w:p w14:paraId="4E1A2D6E" w14:textId="77777777" w:rsidR="00F46D04" w:rsidRPr="00F46D04" w:rsidRDefault="00F46D04" w:rsidP="00F46D04">
      <w:pPr>
        <w:jc w:val="center"/>
        <w:rPr>
          <w:rFonts w:asciiTheme="minorHAnsi" w:hAnsiTheme="minorHAnsi" w:cstheme="minorHAnsi"/>
        </w:rPr>
      </w:pPr>
      <w:r w:rsidRPr="00F46D04">
        <w:rPr>
          <w:rFonts w:asciiTheme="minorHAnsi" w:hAnsiTheme="minorHAnsi" w:cstheme="minorHAnsi"/>
        </w:rPr>
        <w:t>AUTHORED BY:</w:t>
      </w:r>
    </w:p>
    <w:p w14:paraId="5D4DA7E8" w14:textId="2415F232" w:rsidR="00F46D04" w:rsidRDefault="00F46D04" w:rsidP="00F46D04">
      <w:pPr>
        <w:jc w:val="center"/>
        <w:rPr>
          <w:rFonts w:asciiTheme="minorHAnsi" w:hAnsiTheme="minorHAnsi" w:cstheme="minorHAnsi"/>
        </w:rPr>
      </w:pPr>
      <w:r w:rsidRPr="00F46D04">
        <w:rPr>
          <w:rFonts w:asciiTheme="minorHAnsi" w:hAnsiTheme="minorHAnsi" w:cstheme="minorHAnsi"/>
        </w:rPr>
        <w:t>TANYKA M. BARBER, J.D.</w:t>
      </w:r>
    </w:p>
    <w:p w14:paraId="78F933EA" w14:textId="7AC77F2E" w:rsidR="00406B99" w:rsidRDefault="00406B99" w:rsidP="00F46D04">
      <w:pPr>
        <w:jc w:val="center"/>
        <w:rPr>
          <w:rFonts w:asciiTheme="minorHAnsi" w:hAnsiTheme="minorHAnsi" w:cstheme="minorHAnsi"/>
        </w:rPr>
      </w:pPr>
      <w:r>
        <w:rPr>
          <w:rFonts w:asciiTheme="minorHAnsi" w:hAnsiTheme="minorHAnsi" w:cstheme="minorHAnsi"/>
        </w:rPr>
        <w:t>ALISHA CARTER HARRIS, M.S.</w:t>
      </w:r>
    </w:p>
    <w:p w14:paraId="53AD46BD" w14:textId="1C008FE5" w:rsidR="00050B17" w:rsidRPr="00F46D04" w:rsidRDefault="00050B17" w:rsidP="00F46D04">
      <w:pPr>
        <w:jc w:val="center"/>
        <w:rPr>
          <w:rFonts w:asciiTheme="minorHAnsi" w:hAnsiTheme="minorHAnsi" w:cstheme="minorHAnsi"/>
        </w:rPr>
      </w:pPr>
      <w:r>
        <w:rPr>
          <w:rFonts w:asciiTheme="minorHAnsi" w:hAnsiTheme="minorHAnsi" w:cstheme="minorHAnsi"/>
        </w:rPr>
        <w:t>MANDY HAMBLETON, M.S.</w:t>
      </w:r>
    </w:p>
    <w:p w14:paraId="072F4C0C" w14:textId="77777777" w:rsidR="00F46D04" w:rsidRPr="00F46D04" w:rsidRDefault="00F46D04" w:rsidP="00F46D04">
      <w:pPr>
        <w:jc w:val="center"/>
        <w:rPr>
          <w:rFonts w:asciiTheme="minorHAnsi" w:hAnsiTheme="minorHAnsi" w:cstheme="minorHAnsi"/>
        </w:rPr>
      </w:pPr>
      <w:r w:rsidRPr="00F46D04">
        <w:rPr>
          <w:rFonts w:asciiTheme="minorHAnsi" w:hAnsiTheme="minorHAnsi" w:cstheme="minorHAnsi"/>
        </w:rPr>
        <w:t>W. SCOTT LEWIS, J.D.</w:t>
      </w:r>
    </w:p>
    <w:p w14:paraId="3C8516E4" w14:textId="77777777" w:rsidR="00F46D04" w:rsidRPr="00F46D04" w:rsidRDefault="00F46D04" w:rsidP="00F46D04">
      <w:pPr>
        <w:jc w:val="center"/>
        <w:rPr>
          <w:rFonts w:asciiTheme="minorHAnsi" w:hAnsiTheme="minorHAnsi" w:cstheme="minorHAnsi"/>
        </w:rPr>
      </w:pPr>
      <w:r w:rsidRPr="00F46D04">
        <w:rPr>
          <w:rFonts w:asciiTheme="minorHAnsi" w:hAnsiTheme="minorHAnsi" w:cstheme="minorHAnsi"/>
        </w:rPr>
        <w:t>ANNA OPPENHEIM, J.D.</w:t>
      </w:r>
    </w:p>
    <w:p w14:paraId="58CBFAF3" w14:textId="77777777" w:rsidR="00F46D04" w:rsidRPr="00F46D04" w:rsidRDefault="00F46D04" w:rsidP="00F46D04">
      <w:pPr>
        <w:jc w:val="center"/>
        <w:rPr>
          <w:rFonts w:asciiTheme="minorHAnsi" w:hAnsiTheme="minorHAnsi" w:cstheme="minorHAnsi"/>
        </w:rPr>
      </w:pPr>
      <w:r w:rsidRPr="00F46D04">
        <w:rPr>
          <w:rFonts w:asciiTheme="minorHAnsi" w:hAnsiTheme="minorHAnsi" w:cstheme="minorHAnsi"/>
        </w:rPr>
        <w:t>KIM PACELLI, J.D.</w:t>
      </w:r>
    </w:p>
    <w:p w14:paraId="2467191E" w14:textId="77777777" w:rsidR="00F46D04" w:rsidRPr="00F46D04" w:rsidRDefault="00F46D04" w:rsidP="00F46D04">
      <w:pPr>
        <w:jc w:val="center"/>
        <w:rPr>
          <w:rFonts w:asciiTheme="minorHAnsi" w:hAnsiTheme="minorHAnsi" w:cstheme="minorHAnsi"/>
        </w:rPr>
      </w:pPr>
      <w:r w:rsidRPr="00F46D04">
        <w:rPr>
          <w:rFonts w:asciiTheme="minorHAnsi" w:hAnsiTheme="minorHAnsi" w:cstheme="minorHAnsi"/>
        </w:rPr>
        <w:t>SAUNDRA K. SCHUSTER, J.D.</w:t>
      </w:r>
    </w:p>
    <w:p w14:paraId="223B4966" w14:textId="77777777" w:rsidR="00F46D04" w:rsidRPr="00F46D04" w:rsidRDefault="00F46D04" w:rsidP="00F46D04">
      <w:pPr>
        <w:jc w:val="center"/>
        <w:rPr>
          <w:rFonts w:asciiTheme="minorHAnsi" w:hAnsiTheme="minorHAnsi" w:cstheme="minorHAnsi"/>
        </w:rPr>
      </w:pPr>
      <w:r w:rsidRPr="00F46D04">
        <w:rPr>
          <w:rFonts w:asciiTheme="minorHAnsi" w:hAnsiTheme="minorHAnsi" w:cstheme="minorHAnsi"/>
        </w:rPr>
        <w:t>BRETT A. SOKOLOW, J.D.</w:t>
      </w:r>
    </w:p>
    <w:p w14:paraId="577B9C0E" w14:textId="77777777" w:rsidR="00F46D04" w:rsidRPr="00F46D04" w:rsidRDefault="00F46D04" w:rsidP="00F46D04">
      <w:pPr>
        <w:jc w:val="center"/>
        <w:rPr>
          <w:rFonts w:asciiTheme="minorHAnsi" w:hAnsiTheme="minorHAnsi" w:cstheme="minorHAnsi"/>
        </w:rPr>
      </w:pPr>
      <w:r w:rsidRPr="00F46D04">
        <w:rPr>
          <w:rFonts w:asciiTheme="minorHAnsi" w:hAnsiTheme="minorHAnsi" w:cstheme="minorHAnsi"/>
        </w:rPr>
        <w:t>DANIEL C. SWINTON, J.D., ED.D.</w:t>
      </w:r>
    </w:p>
    <w:p w14:paraId="3C1EA24C" w14:textId="77777777" w:rsidR="00F46D04" w:rsidRPr="00F46D04" w:rsidRDefault="00F46D04" w:rsidP="00F46D04">
      <w:pPr>
        <w:jc w:val="center"/>
        <w:rPr>
          <w:rFonts w:asciiTheme="minorHAnsi" w:hAnsiTheme="minorHAnsi" w:cstheme="minorHAnsi"/>
        </w:rPr>
      </w:pPr>
    </w:p>
    <w:p w14:paraId="7E4515F2" w14:textId="779384A8" w:rsidR="00F46D04" w:rsidRPr="00F46D04" w:rsidRDefault="00F46D04" w:rsidP="00F46D04">
      <w:pPr>
        <w:jc w:val="center"/>
        <w:rPr>
          <w:rFonts w:asciiTheme="minorHAnsi" w:hAnsiTheme="minorHAnsi" w:cstheme="minorHAnsi"/>
        </w:rPr>
      </w:pPr>
      <w:r w:rsidRPr="00F46D04">
        <w:rPr>
          <w:rFonts w:asciiTheme="minorHAnsi" w:hAnsiTheme="minorHAnsi" w:cstheme="minorHAnsi"/>
        </w:rPr>
        <w:t>SPECIAL THANKS TO ATIXA PUBLICATIONS COMMITTEE MEMBERS JONI BAKER</w:t>
      </w:r>
      <w:r w:rsidR="00050B17">
        <w:rPr>
          <w:rFonts w:asciiTheme="minorHAnsi" w:hAnsiTheme="minorHAnsi" w:cstheme="minorHAnsi"/>
        </w:rPr>
        <w:t xml:space="preserve"> </w:t>
      </w:r>
      <w:r w:rsidRPr="00F46D04">
        <w:rPr>
          <w:rFonts w:asciiTheme="minorHAnsi" w:hAnsiTheme="minorHAnsi" w:cstheme="minorHAnsi"/>
        </w:rPr>
        <w:t>AND ERIC A. KIDWELL FOR EDITING AND PROVIDING FEEDBACK.</w:t>
      </w:r>
    </w:p>
    <w:p w14:paraId="3B67EB09" w14:textId="77777777" w:rsidR="00F46D04" w:rsidRPr="00F46D04" w:rsidRDefault="00F46D04" w:rsidP="00F46D04">
      <w:pPr>
        <w:jc w:val="center"/>
        <w:rPr>
          <w:rFonts w:asciiTheme="minorHAnsi" w:hAnsiTheme="minorHAnsi" w:cstheme="minorHAnsi"/>
        </w:rPr>
      </w:pPr>
    </w:p>
    <w:p w14:paraId="1CB09782" w14:textId="77777777" w:rsidR="00F46D04" w:rsidRPr="00F46D04" w:rsidRDefault="00F46D04" w:rsidP="00F46D04">
      <w:pPr>
        <w:jc w:val="center"/>
        <w:rPr>
          <w:rFonts w:asciiTheme="minorHAnsi" w:hAnsiTheme="minorHAnsi" w:cstheme="minorHAnsi"/>
        </w:rPr>
      </w:pPr>
      <w:r w:rsidRPr="00F46D04">
        <w:rPr>
          <w:rFonts w:asciiTheme="minorHAnsi" w:hAnsiTheme="minorHAnsi" w:cstheme="minorHAnsi"/>
        </w:rPr>
        <w:t>SPECIAL THANKS TO THE ATIXA MEMBER REVIEW TEAM OF ANGELA MARIE CATENA, DONALD KAMM, RYAN THOMPSON, AMY ZAVADIL, LAURA RODAS, CHRISTY SIGLER, AND EMILY BABB FOR ADDITIONAL EDITS AND FEEDBACK.</w:t>
      </w:r>
    </w:p>
    <w:p w14:paraId="3DB10488" w14:textId="77777777" w:rsidR="00F46D04" w:rsidRPr="00F46D04" w:rsidRDefault="00F46D04" w:rsidP="00F46D04">
      <w:pPr>
        <w:jc w:val="center"/>
        <w:rPr>
          <w:rFonts w:asciiTheme="minorHAnsi" w:hAnsiTheme="minorHAnsi" w:cstheme="minorHAnsi"/>
        </w:rPr>
      </w:pPr>
    </w:p>
    <w:p w14:paraId="4B07B8FC" w14:textId="77777777" w:rsidR="00F46D04" w:rsidRPr="00F46D04" w:rsidRDefault="00F46D04" w:rsidP="00F46D04">
      <w:pPr>
        <w:jc w:val="center"/>
        <w:rPr>
          <w:rFonts w:asciiTheme="minorHAnsi" w:hAnsiTheme="minorHAnsi" w:cstheme="minorHAnsi"/>
        </w:rPr>
      </w:pPr>
      <w:r w:rsidRPr="00F46D04">
        <w:rPr>
          <w:rFonts w:asciiTheme="minorHAnsi" w:hAnsiTheme="minorHAnsi" w:cstheme="minorHAnsi"/>
        </w:rPr>
        <w:t>THIS COPY OF THE 1P2P MODEL IS PROVIDED FREE OF CHARGE BY ATIXA. USERS ACCEPT THIS TEMPLATE AT THEIR OWN RISK, RECEIVE NO ASSURANCE OF COMPLIANCE, AND EXPRESSLY AGREE TO INDEMNIFY TNG, LLC, AND ATIXA FOR ANY LIABILITY RELATED TO ITS USE, ACCURACY, IMPLEMENTATION, OR ADAPTATION.</w:t>
      </w:r>
    </w:p>
    <w:p w14:paraId="025084C0" w14:textId="77777777" w:rsidR="00F46D04" w:rsidRPr="00F46D04" w:rsidRDefault="00F46D04" w:rsidP="00F46D04">
      <w:pPr>
        <w:jc w:val="center"/>
        <w:rPr>
          <w:rFonts w:asciiTheme="minorHAnsi" w:hAnsiTheme="minorHAnsi" w:cstheme="minorHAnsi"/>
        </w:rPr>
      </w:pPr>
    </w:p>
    <w:p w14:paraId="66016E1F" w14:textId="77777777" w:rsidR="00F46D04" w:rsidRPr="00F46D04" w:rsidRDefault="00F46D04" w:rsidP="00F46D04">
      <w:pPr>
        <w:jc w:val="center"/>
        <w:rPr>
          <w:rFonts w:asciiTheme="minorHAnsi" w:hAnsiTheme="minorHAnsi" w:cstheme="minorHAnsi"/>
        </w:rPr>
      </w:pPr>
      <w:r w:rsidRPr="00F46D04">
        <w:rPr>
          <w:rFonts w:asciiTheme="minorHAnsi" w:hAnsiTheme="minorHAnsi" w:cstheme="minorHAnsi"/>
        </w:rPr>
        <w:t>THIS MODEL IS OFFERED WITHOUT ANY GUARANTEES OF COMPLIANCE WITH ANY LAWS. ALWAYS CONSULT LEGAL COUNSEL BEFORE ADOPTING POLICIES AND PROCEDURES.</w:t>
      </w:r>
    </w:p>
    <w:p w14:paraId="5FEA9A31" w14:textId="77777777" w:rsidR="00F46D04" w:rsidRPr="00F46D04" w:rsidRDefault="00F46D04" w:rsidP="00F46D04">
      <w:pPr>
        <w:rPr>
          <w:rFonts w:asciiTheme="minorHAnsi" w:hAnsiTheme="minorHAnsi" w:cstheme="minorHAnsi"/>
        </w:rPr>
      </w:pPr>
    </w:p>
    <w:p w14:paraId="462A2F1B" w14:textId="70DAB6A5" w:rsidR="00F46D04" w:rsidRDefault="00F46D04" w:rsidP="00F46D04">
      <w:pPr>
        <w:pBdr>
          <w:top w:val="nil"/>
          <w:left w:val="nil"/>
          <w:bottom w:val="nil"/>
          <w:right w:val="nil"/>
          <w:between w:val="nil"/>
        </w:pBdr>
        <w:spacing w:before="280" w:after="280"/>
        <w:jc w:val="center"/>
        <w:rPr>
          <w:rFonts w:asciiTheme="minorHAnsi" w:hAnsiTheme="minorHAnsi" w:cstheme="minorHAnsi"/>
          <w:color w:val="000000"/>
        </w:rPr>
      </w:pPr>
      <w:r w:rsidRPr="00F46D04">
        <w:rPr>
          <w:rFonts w:asciiTheme="minorHAnsi" w:hAnsiTheme="minorHAnsi" w:cstheme="minorHAnsi"/>
          <w:color w:val="000000"/>
        </w:rPr>
        <w:t xml:space="preserve">© </w:t>
      </w:r>
      <w:r w:rsidR="0043744B">
        <w:rPr>
          <w:rFonts w:asciiTheme="minorHAnsi" w:hAnsiTheme="minorHAnsi" w:cstheme="minorHAnsi"/>
          <w:color w:val="000000"/>
        </w:rPr>
        <w:t>MAY</w:t>
      </w:r>
      <w:r w:rsidR="0043744B" w:rsidRPr="00F46D04">
        <w:rPr>
          <w:rFonts w:asciiTheme="minorHAnsi" w:hAnsiTheme="minorHAnsi" w:cstheme="minorHAnsi"/>
        </w:rPr>
        <w:t xml:space="preserve"> </w:t>
      </w:r>
      <w:r w:rsidR="002710F1" w:rsidRPr="00F46D04">
        <w:rPr>
          <w:rFonts w:asciiTheme="minorHAnsi" w:hAnsiTheme="minorHAnsi" w:cstheme="minorHAnsi"/>
          <w:color w:val="000000"/>
        </w:rPr>
        <w:t>202</w:t>
      </w:r>
      <w:r w:rsidR="002710F1">
        <w:rPr>
          <w:rFonts w:asciiTheme="minorHAnsi" w:hAnsiTheme="minorHAnsi" w:cstheme="minorHAnsi"/>
          <w:color w:val="000000"/>
        </w:rPr>
        <w:t>2</w:t>
      </w:r>
      <w:r w:rsidR="002710F1" w:rsidRPr="00F46D04">
        <w:rPr>
          <w:rFonts w:asciiTheme="minorHAnsi" w:hAnsiTheme="minorHAnsi" w:cstheme="minorHAnsi"/>
          <w:color w:val="000000"/>
        </w:rPr>
        <w:t xml:space="preserve"> </w:t>
      </w:r>
      <w:r w:rsidRPr="00F46D04">
        <w:rPr>
          <w:rFonts w:asciiTheme="minorHAnsi" w:hAnsiTheme="minorHAnsi" w:cstheme="minorHAnsi"/>
          <w:color w:val="000000"/>
        </w:rPr>
        <w:t>ATIXA. USE AND ADAPTATION PERMITTED.</w:t>
      </w:r>
    </w:p>
    <w:p w14:paraId="7D6D1D17" w14:textId="77777777" w:rsidR="00F46D04" w:rsidRDefault="00F46D04">
      <w:pPr>
        <w:spacing w:after="160" w:line="259" w:lineRule="auto"/>
        <w:rPr>
          <w:rFonts w:asciiTheme="minorHAnsi" w:hAnsiTheme="minorHAnsi" w:cstheme="minorHAnsi"/>
          <w:color w:val="000000"/>
        </w:rPr>
      </w:pPr>
      <w:r>
        <w:rPr>
          <w:rFonts w:asciiTheme="minorHAnsi" w:hAnsiTheme="minorHAnsi" w:cstheme="minorHAnsi"/>
          <w:color w:val="000000"/>
        </w:rPr>
        <w:br w:type="page"/>
      </w:r>
    </w:p>
    <w:p w14:paraId="35CFF0A2" w14:textId="77777777" w:rsidR="00F46D04" w:rsidRPr="00F46D04" w:rsidRDefault="00F46D04" w:rsidP="00F46D04">
      <w:pPr>
        <w:pBdr>
          <w:top w:val="nil"/>
          <w:left w:val="nil"/>
          <w:bottom w:val="nil"/>
          <w:right w:val="nil"/>
          <w:between w:val="nil"/>
        </w:pBdr>
        <w:spacing w:before="280" w:after="280"/>
        <w:jc w:val="center"/>
        <w:rPr>
          <w:rFonts w:asciiTheme="minorHAnsi" w:hAnsiTheme="minorHAnsi" w:cstheme="minorHAnsi"/>
          <w:color w:val="000000"/>
        </w:rPr>
      </w:pPr>
      <w:r w:rsidRPr="00F46D04">
        <w:rPr>
          <w:rFonts w:asciiTheme="minorHAnsi" w:hAnsiTheme="minorHAnsi" w:cstheme="minorHAnsi"/>
          <w:color w:val="000000"/>
        </w:rPr>
        <w:lastRenderedPageBreak/>
        <w:t xml:space="preserve">ATIXA MODEL POLICY AND PROCEDURES </w:t>
      </w:r>
    </w:p>
    <w:p w14:paraId="054F3AE4" w14:textId="77777777" w:rsidR="00F46D04" w:rsidRPr="00F46D04" w:rsidRDefault="00F46D04" w:rsidP="00F46D04">
      <w:pPr>
        <w:pBdr>
          <w:top w:val="nil"/>
          <w:left w:val="nil"/>
          <w:bottom w:val="nil"/>
          <w:right w:val="nil"/>
          <w:between w:val="nil"/>
        </w:pBdr>
        <w:spacing w:line="276" w:lineRule="auto"/>
        <w:jc w:val="center"/>
        <w:rPr>
          <w:rFonts w:asciiTheme="minorHAnsi" w:hAnsiTheme="minorHAnsi" w:cstheme="minorHAnsi"/>
          <w:b/>
          <w:bCs/>
          <w:color w:val="000000"/>
        </w:rPr>
      </w:pPr>
      <w:r w:rsidRPr="00F46D04">
        <w:rPr>
          <w:rFonts w:asciiTheme="minorHAnsi" w:hAnsiTheme="minorHAnsi" w:cstheme="minorHAnsi"/>
          <w:b/>
          <w:bCs/>
          <w:color w:val="000000"/>
        </w:rPr>
        <w:t xml:space="preserve">EQUAL OPPORTUNITY, HARASSMENT, AND NONDISCRIMINATION POLICY </w:t>
      </w:r>
    </w:p>
    <w:p w14:paraId="4B92ED9B" w14:textId="75AD909B" w:rsidR="00F46D04" w:rsidRPr="00F46D04" w:rsidRDefault="00F46D04" w:rsidP="00F46D04">
      <w:pPr>
        <w:pBdr>
          <w:top w:val="nil"/>
          <w:left w:val="nil"/>
          <w:bottom w:val="nil"/>
          <w:right w:val="nil"/>
          <w:between w:val="nil"/>
        </w:pBdr>
        <w:spacing w:line="276" w:lineRule="auto"/>
        <w:jc w:val="center"/>
        <w:rPr>
          <w:rFonts w:asciiTheme="minorHAnsi" w:hAnsiTheme="minorHAnsi" w:cstheme="minorHAnsi"/>
          <w:b/>
          <w:bCs/>
          <w:color w:val="000000"/>
        </w:rPr>
      </w:pPr>
      <w:r w:rsidRPr="00F46D04">
        <w:rPr>
          <w:rFonts w:asciiTheme="minorHAnsi" w:hAnsiTheme="minorHAnsi" w:cstheme="minorHAnsi"/>
          <w:b/>
          <w:bCs/>
          <w:color w:val="000000"/>
        </w:rPr>
        <w:t>FOR ALL FACULTY, STUDENTS, EMPLOYEES, AND THIRD PARTIES</w:t>
      </w:r>
    </w:p>
    <w:p w14:paraId="1E918678" w14:textId="77777777" w:rsidR="00F46D04" w:rsidRPr="00F46D04" w:rsidRDefault="00F46D04" w:rsidP="00F46D04">
      <w:pPr>
        <w:pBdr>
          <w:top w:val="nil"/>
          <w:left w:val="nil"/>
          <w:bottom w:val="nil"/>
          <w:right w:val="nil"/>
          <w:between w:val="nil"/>
        </w:pBdr>
        <w:spacing w:line="276" w:lineRule="auto"/>
        <w:jc w:val="center"/>
        <w:rPr>
          <w:rFonts w:asciiTheme="minorHAnsi" w:hAnsiTheme="minorHAnsi" w:cstheme="minorHAnsi"/>
          <w:b/>
          <w:bCs/>
          <w:color w:val="000000"/>
        </w:rPr>
      </w:pPr>
    </w:p>
    <w:p w14:paraId="5EB236A9" w14:textId="77777777" w:rsidR="00F46D04" w:rsidRPr="00F46D04" w:rsidRDefault="00F46D04" w:rsidP="00F46D04">
      <w:pPr>
        <w:pBdr>
          <w:top w:val="nil"/>
          <w:left w:val="nil"/>
          <w:bottom w:val="nil"/>
          <w:right w:val="nil"/>
          <w:between w:val="nil"/>
        </w:pBdr>
        <w:spacing w:line="276" w:lineRule="auto"/>
        <w:jc w:val="center"/>
        <w:rPr>
          <w:rFonts w:asciiTheme="minorHAnsi" w:hAnsiTheme="minorHAnsi" w:cstheme="minorHAnsi"/>
          <w:b/>
          <w:bCs/>
          <w:color w:val="000000"/>
          <w:u w:val="single"/>
        </w:rPr>
      </w:pPr>
      <w:r w:rsidRPr="00F46D04">
        <w:rPr>
          <w:rFonts w:asciiTheme="minorHAnsi" w:hAnsiTheme="minorHAnsi" w:cstheme="minorHAnsi"/>
          <w:b/>
          <w:bCs/>
          <w:color w:val="000000"/>
          <w:u w:val="single"/>
        </w:rPr>
        <w:t>ONE POLICY, TWO PROCEDURES MODEL (1P2P)</w:t>
      </w:r>
    </w:p>
    <w:p w14:paraId="75E7EC0D" w14:textId="77777777" w:rsidR="00F46D04" w:rsidRPr="00F46D04" w:rsidRDefault="00F46D04" w:rsidP="00F46D04">
      <w:pPr>
        <w:pBdr>
          <w:top w:val="nil"/>
          <w:left w:val="nil"/>
          <w:bottom w:val="nil"/>
          <w:right w:val="nil"/>
          <w:between w:val="nil"/>
        </w:pBdr>
        <w:spacing w:before="280" w:after="280"/>
        <w:jc w:val="center"/>
        <w:rPr>
          <w:rFonts w:asciiTheme="minorHAnsi" w:hAnsiTheme="minorHAnsi" w:cstheme="minorHAnsi"/>
          <w:color w:val="000000"/>
        </w:rPr>
      </w:pPr>
    </w:p>
    <w:p w14:paraId="5D5795D3" w14:textId="77777777" w:rsidR="00F46D04" w:rsidRPr="00F46D04" w:rsidRDefault="00F46D04" w:rsidP="00F46D04">
      <w:pPr>
        <w:pBdr>
          <w:top w:val="nil"/>
          <w:left w:val="nil"/>
          <w:bottom w:val="nil"/>
          <w:right w:val="nil"/>
          <w:between w:val="nil"/>
        </w:pBdr>
        <w:spacing w:before="280" w:after="280"/>
        <w:jc w:val="both"/>
        <w:rPr>
          <w:rFonts w:asciiTheme="minorHAnsi" w:hAnsiTheme="minorHAnsi" w:cstheme="minorHAnsi"/>
          <w:color w:val="000000"/>
        </w:rPr>
      </w:pPr>
      <w:r w:rsidRPr="00F46D04">
        <w:rPr>
          <w:rFonts w:asciiTheme="minorHAnsi" w:hAnsiTheme="minorHAnsi" w:cstheme="minorHAnsi"/>
          <w:color w:val="000000"/>
        </w:rPr>
        <w:t xml:space="preserve">1P2P is a unified policy and procedure for the resolution of all allegations of all forms of discrimination involving all students and employees. This model policy and procedures can be implemented at large or small campuses and within public universities, private colleges, and community colleges. ATIXA recognizes that schools vary in size, structure, governance, capacity, and resources and has drafted this model to comply with the federal 2020 Title IX Regulations. </w:t>
      </w:r>
    </w:p>
    <w:p w14:paraId="041B9719" w14:textId="77777777" w:rsidR="00F46D04" w:rsidRPr="00F46D04" w:rsidRDefault="00F46D04" w:rsidP="00F46D04">
      <w:pPr>
        <w:pBdr>
          <w:top w:val="nil"/>
          <w:left w:val="nil"/>
          <w:bottom w:val="nil"/>
          <w:right w:val="nil"/>
          <w:between w:val="nil"/>
        </w:pBdr>
        <w:spacing w:before="280" w:after="280"/>
        <w:jc w:val="center"/>
        <w:rPr>
          <w:rFonts w:asciiTheme="minorHAnsi" w:hAnsiTheme="minorHAnsi" w:cstheme="minorHAnsi"/>
          <w:color w:val="000000"/>
        </w:rPr>
      </w:pPr>
    </w:p>
    <w:p w14:paraId="31804C96" w14:textId="77777777" w:rsidR="00F46D04" w:rsidRPr="00F46D04" w:rsidRDefault="00F46D04" w:rsidP="00F46D04">
      <w:pPr>
        <w:pBdr>
          <w:top w:val="nil"/>
          <w:left w:val="nil"/>
          <w:bottom w:val="nil"/>
          <w:right w:val="nil"/>
          <w:between w:val="nil"/>
        </w:pBdr>
        <w:spacing w:before="280" w:after="280"/>
        <w:jc w:val="center"/>
        <w:rPr>
          <w:rFonts w:asciiTheme="minorHAnsi" w:hAnsiTheme="minorHAnsi" w:cstheme="minorHAnsi"/>
          <w:color w:val="000000"/>
        </w:rPr>
      </w:pPr>
    </w:p>
    <w:p w14:paraId="2206DA4E" w14:textId="77777777" w:rsidR="00F46D04" w:rsidRPr="00F46D04" w:rsidRDefault="00F46D04" w:rsidP="00F46D04">
      <w:pPr>
        <w:pBdr>
          <w:top w:val="nil"/>
          <w:left w:val="nil"/>
          <w:bottom w:val="nil"/>
          <w:right w:val="nil"/>
          <w:between w:val="nil"/>
        </w:pBdr>
        <w:spacing w:before="280" w:after="280"/>
        <w:jc w:val="center"/>
        <w:rPr>
          <w:rFonts w:asciiTheme="minorHAnsi" w:hAnsiTheme="minorHAnsi" w:cstheme="minorHAnsi"/>
          <w:color w:val="000000"/>
        </w:rPr>
      </w:pPr>
    </w:p>
    <w:p w14:paraId="7BF1A492" w14:textId="77777777" w:rsidR="00F46D04" w:rsidRPr="00F46D04" w:rsidRDefault="00F46D04" w:rsidP="00F46D04">
      <w:pPr>
        <w:pBdr>
          <w:top w:val="nil"/>
          <w:left w:val="nil"/>
          <w:bottom w:val="nil"/>
          <w:right w:val="nil"/>
          <w:between w:val="nil"/>
        </w:pBdr>
        <w:spacing w:before="280" w:after="280"/>
        <w:jc w:val="center"/>
        <w:rPr>
          <w:rFonts w:asciiTheme="minorHAnsi" w:hAnsiTheme="minorHAnsi" w:cstheme="minorHAnsi"/>
          <w:b/>
          <w:bCs/>
          <w:color w:val="000000"/>
        </w:rPr>
      </w:pPr>
      <w:r w:rsidRPr="00F46D04">
        <w:rPr>
          <w:rFonts w:asciiTheme="minorHAnsi" w:hAnsiTheme="minorHAnsi" w:cstheme="minorHAnsi"/>
          <w:b/>
          <w:bCs/>
          <w:color w:val="000000"/>
        </w:rPr>
        <w:t>THE FOLLOWING STATEMENT MUST APPEAR IN ANY PUBLISHED VERSION OF THIS MODEL USED BY AN INSTITUTION:</w:t>
      </w:r>
    </w:p>
    <w:p w14:paraId="004364C3" w14:textId="77777777" w:rsidR="00F46D04" w:rsidRPr="00F46D04" w:rsidRDefault="00F46D04" w:rsidP="00F46D04">
      <w:pPr>
        <w:pBdr>
          <w:top w:val="nil"/>
          <w:left w:val="nil"/>
          <w:bottom w:val="nil"/>
          <w:right w:val="nil"/>
          <w:between w:val="nil"/>
        </w:pBdr>
        <w:spacing w:before="280" w:after="280"/>
        <w:jc w:val="center"/>
        <w:rPr>
          <w:rFonts w:asciiTheme="minorHAnsi" w:hAnsiTheme="minorHAnsi" w:cstheme="minorHAnsi"/>
          <w:color w:val="000000"/>
        </w:rPr>
      </w:pPr>
    </w:p>
    <w:p w14:paraId="347D39B9" w14:textId="72DC3E53" w:rsidR="00F46D04" w:rsidRPr="00F46D04" w:rsidRDefault="00F46D04" w:rsidP="00F46D04">
      <w:pPr>
        <w:pBdr>
          <w:top w:val="nil"/>
          <w:left w:val="nil"/>
          <w:bottom w:val="nil"/>
          <w:right w:val="nil"/>
          <w:between w:val="nil"/>
        </w:pBdr>
        <w:jc w:val="center"/>
        <w:rPr>
          <w:rFonts w:asciiTheme="minorHAnsi" w:hAnsiTheme="minorHAnsi" w:cstheme="minorHAnsi"/>
          <w:color w:val="000000"/>
        </w:rPr>
      </w:pPr>
      <w:r w:rsidRPr="00F46D04">
        <w:rPr>
          <w:rFonts w:asciiTheme="minorHAnsi" w:hAnsiTheme="minorHAnsi" w:cstheme="minorHAnsi"/>
          <w:color w:val="000000"/>
        </w:rPr>
        <w:t xml:space="preserve">BASED ON THE ATIXA </w:t>
      </w:r>
      <w:r w:rsidR="00406B99" w:rsidRPr="00F46D04">
        <w:rPr>
          <w:rFonts w:asciiTheme="minorHAnsi" w:hAnsiTheme="minorHAnsi" w:cstheme="minorHAnsi"/>
          <w:color w:val="000000"/>
        </w:rPr>
        <w:t>202</w:t>
      </w:r>
      <w:r w:rsidR="00406B99">
        <w:rPr>
          <w:rFonts w:asciiTheme="minorHAnsi" w:hAnsiTheme="minorHAnsi" w:cstheme="minorHAnsi"/>
          <w:color w:val="000000"/>
        </w:rPr>
        <w:t>2</w:t>
      </w:r>
      <w:r w:rsidR="00406B99" w:rsidRPr="00F46D04">
        <w:rPr>
          <w:rFonts w:asciiTheme="minorHAnsi" w:hAnsiTheme="minorHAnsi" w:cstheme="minorHAnsi"/>
          <w:color w:val="000000"/>
        </w:rPr>
        <w:t xml:space="preserve"> </w:t>
      </w:r>
      <w:r w:rsidRPr="00F46D04">
        <w:rPr>
          <w:rFonts w:asciiTheme="minorHAnsi" w:hAnsiTheme="minorHAnsi" w:cstheme="minorHAnsi"/>
          <w:color w:val="000000"/>
        </w:rPr>
        <w:t xml:space="preserve">ONE POLICY, TWO PROCEDURES MODEL. </w:t>
      </w:r>
    </w:p>
    <w:p w14:paraId="7587D91D" w14:textId="064FDFCE" w:rsidR="00F46D04" w:rsidRPr="00F46D04" w:rsidRDefault="00F46D04" w:rsidP="00F46D04">
      <w:pPr>
        <w:pBdr>
          <w:top w:val="nil"/>
          <w:left w:val="nil"/>
          <w:bottom w:val="nil"/>
          <w:right w:val="nil"/>
          <w:between w:val="nil"/>
        </w:pBdr>
        <w:jc w:val="center"/>
        <w:rPr>
          <w:rFonts w:asciiTheme="minorHAnsi" w:hAnsiTheme="minorHAnsi" w:cstheme="minorHAnsi"/>
          <w:color w:val="000000"/>
        </w:rPr>
      </w:pPr>
      <w:r w:rsidRPr="00F46D04">
        <w:rPr>
          <w:rFonts w:asciiTheme="minorHAnsi" w:hAnsiTheme="minorHAnsi" w:cstheme="minorHAnsi"/>
          <w:color w:val="000000"/>
        </w:rPr>
        <w:t>©</w:t>
      </w:r>
      <w:r w:rsidR="004B78AA" w:rsidRPr="00F46D04">
        <w:rPr>
          <w:rFonts w:asciiTheme="minorHAnsi" w:hAnsiTheme="minorHAnsi" w:cstheme="minorHAnsi"/>
          <w:color w:val="000000"/>
        </w:rPr>
        <w:t>202</w:t>
      </w:r>
      <w:r w:rsidR="004B78AA">
        <w:rPr>
          <w:rFonts w:asciiTheme="minorHAnsi" w:hAnsiTheme="minorHAnsi" w:cstheme="minorHAnsi"/>
          <w:color w:val="000000"/>
        </w:rPr>
        <w:t>2</w:t>
      </w:r>
      <w:r w:rsidR="004B78AA" w:rsidRPr="00F46D04">
        <w:rPr>
          <w:rFonts w:asciiTheme="minorHAnsi" w:hAnsiTheme="minorHAnsi" w:cstheme="minorHAnsi"/>
          <w:color w:val="000000"/>
        </w:rPr>
        <w:t xml:space="preserve"> </w:t>
      </w:r>
      <w:r w:rsidRPr="00F46D04">
        <w:rPr>
          <w:rFonts w:asciiTheme="minorHAnsi" w:hAnsiTheme="minorHAnsi" w:cstheme="minorHAnsi"/>
          <w:color w:val="000000"/>
        </w:rPr>
        <w:t>ATIXA. USED WITH PERMISSION.</w:t>
      </w:r>
    </w:p>
    <w:p w14:paraId="072DFA82" w14:textId="0CCB340D" w:rsidR="00F46D04" w:rsidRDefault="00F46D04">
      <w:r>
        <w:br w:type="page"/>
      </w:r>
    </w:p>
    <w:p w14:paraId="7566B19F" w14:textId="77777777" w:rsidR="00C65042" w:rsidRPr="00534D12" w:rsidRDefault="00E01283" w:rsidP="00534D12">
      <w:pPr>
        <w:pStyle w:val="TOC1"/>
      </w:pPr>
      <w:r w:rsidRPr="00534D12">
        <w:lastRenderedPageBreak/>
        <w:t>TABLE OF CONTENTS</w:t>
      </w:r>
    </w:p>
    <w:p w14:paraId="690A1260" w14:textId="4831451E" w:rsidR="005C7A4F" w:rsidRDefault="00E01283">
      <w:pPr>
        <w:pStyle w:val="TOC1"/>
        <w:rPr>
          <w:rFonts w:asciiTheme="minorHAnsi" w:eastAsiaTheme="minorEastAsia" w:hAnsiTheme="minorHAnsi" w:cstheme="minorBidi"/>
          <w:noProof/>
          <w:sz w:val="22"/>
          <w:szCs w:val="22"/>
        </w:rPr>
      </w:pPr>
      <w:r w:rsidRPr="00E01283">
        <w:rPr>
          <w:rFonts w:cs="Calibri"/>
        </w:rPr>
        <w:fldChar w:fldCharType="begin"/>
      </w:r>
      <w:r w:rsidRPr="00A569DB">
        <w:rPr>
          <w:rFonts w:cs="Calibri"/>
        </w:rPr>
        <w:instrText xml:space="preserve"> TOC \o "1-2" \h \z \u </w:instrText>
      </w:r>
      <w:r w:rsidRPr="00E01283">
        <w:rPr>
          <w:rFonts w:cs="Calibri"/>
        </w:rPr>
        <w:fldChar w:fldCharType="separate"/>
      </w:r>
      <w:hyperlink w:anchor="_Toc102405002" w:history="1">
        <w:r w:rsidR="005C7A4F" w:rsidRPr="00BA6A1B">
          <w:rPr>
            <w:rStyle w:val="Hyperlink"/>
            <w:noProof/>
          </w:rPr>
          <w:t>1.</w:t>
        </w:r>
        <w:r w:rsidR="005C7A4F">
          <w:rPr>
            <w:rFonts w:asciiTheme="minorHAnsi" w:eastAsiaTheme="minorEastAsia" w:hAnsiTheme="minorHAnsi" w:cstheme="minorBidi"/>
            <w:noProof/>
            <w:sz w:val="22"/>
            <w:szCs w:val="22"/>
          </w:rPr>
          <w:tab/>
        </w:r>
        <w:r w:rsidR="005C7A4F" w:rsidRPr="00BA6A1B">
          <w:rPr>
            <w:rStyle w:val="Hyperlink"/>
            <w:noProof/>
          </w:rPr>
          <w:t>Glossary</w:t>
        </w:r>
        <w:r w:rsidR="005C7A4F">
          <w:rPr>
            <w:noProof/>
            <w:webHidden/>
          </w:rPr>
          <w:tab/>
        </w:r>
        <w:r w:rsidR="005C7A4F">
          <w:rPr>
            <w:noProof/>
            <w:webHidden/>
          </w:rPr>
          <w:fldChar w:fldCharType="begin"/>
        </w:r>
        <w:r w:rsidR="005C7A4F">
          <w:rPr>
            <w:noProof/>
            <w:webHidden/>
          </w:rPr>
          <w:instrText xml:space="preserve"> PAGEREF _Toc102405002 \h </w:instrText>
        </w:r>
        <w:r w:rsidR="005C7A4F">
          <w:rPr>
            <w:noProof/>
            <w:webHidden/>
          </w:rPr>
        </w:r>
        <w:r w:rsidR="005C7A4F">
          <w:rPr>
            <w:noProof/>
            <w:webHidden/>
          </w:rPr>
          <w:fldChar w:fldCharType="separate"/>
        </w:r>
        <w:r w:rsidR="005C7A4F">
          <w:rPr>
            <w:noProof/>
            <w:webHidden/>
          </w:rPr>
          <w:t>8</w:t>
        </w:r>
        <w:r w:rsidR="005C7A4F">
          <w:rPr>
            <w:noProof/>
            <w:webHidden/>
          </w:rPr>
          <w:fldChar w:fldCharType="end"/>
        </w:r>
      </w:hyperlink>
    </w:p>
    <w:p w14:paraId="426FDF84" w14:textId="07F568F1" w:rsidR="005C7A4F" w:rsidRDefault="00B73973">
      <w:pPr>
        <w:pStyle w:val="TOC1"/>
        <w:rPr>
          <w:rFonts w:asciiTheme="minorHAnsi" w:eastAsiaTheme="minorEastAsia" w:hAnsiTheme="minorHAnsi" w:cstheme="minorBidi"/>
          <w:noProof/>
          <w:sz w:val="22"/>
          <w:szCs w:val="22"/>
        </w:rPr>
      </w:pPr>
      <w:hyperlink w:anchor="_Toc102405003" w:history="1">
        <w:r w:rsidR="005C7A4F" w:rsidRPr="00BA6A1B">
          <w:rPr>
            <w:rStyle w:val="Hyperlink"/>
            <w:noProof/>
          </w:rPr>
          <w:t>2.</w:t>
        </w:r>
        <w:r w:rsidR="005C7A4F">
          <w:rPr>
            <w:rFonts w:asciiTheme="minorHAnsi" w:eastAsiaTheme="minorEastAsia" w:hAnsiTheme="minorHAnsi" w:cstheme="minorBidi"/>
            <w:noProof/>
            <w:sz w:val="22"/>
            <w:szCs w:val="22"/>
          </w:rPr>
          <w:tab/>
        </w:r>
        <w:r w:rsidR="005C7A4F" w:rsidRPr="00BA6A1B">
          <w:rPr>
            <w:rStyle w:val="Hyperlink"/>
            <w:noProof/>
          </w:rPr>
          <w:t>Rationale for Policy</w:t>
        </w:r>
        <w:r w:rsidR="005C7A4F">
          <w:rPr>
            <w:noProof/>
            <w:webHidden/>
          </w:rPr>
          <w:tab/>
        </w:r>
        <w:r w:rsidR="005C7A4F">
          <w:rPr>
            <w:noProof/>
            <w:webHidden/>
          </w:rPr>
          <w:fldChar w:fldCharType="begin"/>
        </w:r>
        <w:r w:rsidR="005C7A4F">
          <w:rPr>
            <w:noProof/>
            <w:webHidden/>
          </w:rPr>
          <w:instrText xml:space="preserve"> PAGEREF _Toc102405003 \h </w:instrText>
        </w:r>
        <w:r w:rsidR="005C7A4F">
          <w:rPr>
            <w:noProof/>
            <w:webHidden/>
          </w:rPr>
        </w:r>
        <w:r w:rsidR="005C7A4F">
          <w:rPr>
            <w:noProof/>
            <w:webHidden/>
          </w:rPr>
          <w:fldChar w:fldCharType="separate"/>
        </w:r>
        <w:r w:rsidR="005C7A4F">
          <w:rPr>
            <w:noProof/>
            <w:webHidden/>
          </w:rPr>
          <w:t>11</w:t>
        </w:r>
        <w:r w:rsidR="005C7A4F">
          <w:rPr>
            <w:noProof/>
            <w:webHidden/>
          </w:rPr>
          <w:fldChar w:fldCharType="end"/>
        </w:r>
      </w:hyperlink>
    </w:p>
    <w:p w14:paraId="58DEA158" w14:textId="575C4375" w:rsidR="005C7A4F" w:rsidRDefault="00B73973">
      <w:pPr>
        <w:pStyle w:val="TOC1"/>
        <w:rPr>
          <w:rFonts w:asciiTheme="minorHAnsi" w:eastAsiaTheme="minorEastAsia" w:hAnsiTheme="minorHAnsi" w:cstheme="minorBidi"/>
          <w:noProof/>
          <w:sz w:val="22"/>
          <w:szCs w:val="22"/>
        </w:rPr>
      </w:pPr>
      <w:hyperlink w:anchor="_Toc102405004" w:history="1">
        <w:r w:rsidR="005C7A4F" w:rsidRPr="00BA6A1B">
          <w:rPr>
            <w:rStyle w:val="Hyperlink"/>
            <w:noProof/>
          </w:rPr>
          <w:t>3.</w:t>
        </w:r>
        <w:r w:rsidR="005C7A4F">
          <w:rPr>
            <w:rFonts w:asciiTheme="minorHAnsi" w:eastAsiaTheme="minorEastAsia" w:hAnsiTheme="minorHAnsi" w:cstheme="minorBidi"/>
            <w:noProof/>
            <w:sz w:val="22"/>
            <w:szCs w:val="22"/>
          </w:rPr>
          <w:tab/>
        </w:r>
        <w:r w:rsidR="005C7A4F" w:rsidRPr="00BA6A1B">
          <w:rPr>
            <w:rStyle w:val="Hyperlink"/>
            <w:noProof/>
          </w:rPr>
          <w:t>Applicable Scope</w:t>
        </w:r>
        <w:r w:rsidR="005C7A4F">
          <w:rPr>
            <w:noProof/>
            <w:webHidden/>
          </w:rPr>
          <w:tab/>
        </w:r>
        <w:r w:rsidR="005C7A4F">
          <w:rPr>
            <w:noProof/>
            <w:webHidden/>
          </w:rPr>
          <w:fldChar w:fldCharType="begin"/>
        </w:r>
        <w:r w:rsidR="005C7A4F">
          <w:rPr>
            <w:noProof/>
            <w:webHidden/>
          </w:rPr>
          <w:instrText xml:space="preserve"> PAGEREF _Toc102405004 \h </w:instrText>
        </w:r>
        <w:r w:rsidR="005C7A4F">
          <w:rPr>
            <w:noProof/>
            <w:webHidden/>
          </w:rPr>
        </w:r>
        <w:r w:rsidR="005C7A4F">
          <w:rPr>
            <w:noProof/>
            <w:webHidden/>
          </w:rPr>
          <w:fldChar w:fldCharType="separate"/>
        </w:r>
        <w:r w:rsidR="005C7A4F">
          <w:rPr>
            <w:noProof/>
            <w:webHidden/>
          </w:rPr>
          <w:t>11</w:t>
        </w:r>
        <w:r w:rsidR="005C7A4F">
          <w:rPr>
            <w:noProof/>
            <w:webHidden/>
          </w:rPr>
          <w:fldChar w:fldCharType="end"/>
        </w:r>
      </w:hyperlink>
    </w:p>
    <w:p w14:paraId="6FE0975D" w14:textId="4DC1E3A4" w:rsidR="005C7A4F" w:rsidRDefault="00B73973">
      <w:pPr>
        <w:pStyle w:val="TOC1"/>
        <w:rPr>
          <w:rFonts w:asciiTheme="minorHAnsi" w:eastAsiaTheme="minorEastAsia" w:hAnsiTheme="minorHAnsi" w:cstheme="minorBidi"/>
          <w:noProof/>
          <w:sz w:val="22"/>
          <w:szCs w:val="22"/>
        </w:rPr>
      </w:pPr>
      <w:hyperlink w:anchor="_Toc102405005" w:history="1">
        <w:r w:rsidR="005C7A4F" w:rsidRPr="00BA6A1B">
          <w:rPr>
            <w:rStyle w:val="Hyperlink"/>
            <w:noProof/>
          </w:rPr>
          <w:t>4.</w:t>
        </w:r>
        <w:r w:rsidR="005C7A4F">
          <w:rPr>
            <w:rFonts w:asciiTheme="minorHAnsi" w:eastAsiaTheme="minorEastAsia" w:hAnsiTheme="minorHAnsi" w:cstheme="minorBidi"/>
            <w:noProof/>
            <w:sz w:val="22"/>
            <w:szCs w:val="22"/>
          </w:rPr>
          <w:tab/>
        </w:r>
        <w:r w:rsidR="005C7A4F" w:rsidRPr="00BA6A1B">
          <w:rPr>
            <w:rStyle w:val="Hyperlink"/>
            <w:noProof/>
          </w:rPr>
          <w:t>Dissemination</w:t>
        </w:r>
        <w:r w:rsidR="005C7A4F" w:rsidRPr="00BA6A1B">
          <w:rPr>
            <w:rStyle w:val="Hyperlink"/>
            <w:noProof/>
            <w:vertAlign w:val="superscript"/>
          </w:rPr>
          <w:t>,</w:t>
        </w:r>
        <w:r w:rsidR="005C7A4F">
          <w:rPr>
            <w:noProof/>
            <w:webHidden/>
          </w:rPr>
          <w:tab/>
        </w:r>
        <w:r w:rsidR="005C7A4F">
          <w:rPr>
            <w:noProof/>
            <w:webHidden/>
          </w:rPr>
          <w:fldChar w:fldCharType="begin"/>
        </w:r>
        <w:r w:rsidR="005C7A4F">
          <w:rPr>
            <w:noProof/>
            <w:webHidden/>
          </w:rPr>
          <w:instrText xml:space="preserve"> PAGEREF _Toc102405005 \h </w:instrText>
        </w:r>
        <w:r w:rsidR="005C7A4F">
          <w:rPr>
            <w:noProof/>
            <w:webHidden/>
          </w:rPr>
        </w:r>
        <w:r w:rsidR="005C7A4F">
          <w:rPr>
            <w:noProof/>
            <w:webHidden/>
          </w:rPr>
          <w:fldChar w:fldCharType="separate"/>
        </w:r>
        <w:r w:rsidR="005C7A4F">
          <w:rPr>
            <w:noProof/>
            <w:webHidden/>
          </w:rPr>
          <w:t>12</w:t>
        </w:r>
        <w:r w:rsidR="005C7A4F">
          <w:rPr>
            <w:noProof/>
            <w:webHidden/>
          </w:rPr>
          <w:fldChar w:fldCharType="end"/>
        </w:r>
      </w:hyperlink>
    </w:p>
    <w:p w14:paraId="161BC84B" w14:textId="2E62AA17" w:rsidR="005C7A4F" w:rsidRDefault="00B73973">
      <w:pPr>
        <w:pStyle w:val="TOC1"/>
        <w:rPr>
          <w:rFonts w:asciiTheme="minorHAnsi" w:eastAsiaTheme="minorEastAsia" w:hAnsiTheme="minorHAnsi" w:cstheme="minorBidi"/>
          <w:noProof/>
          <w:sz w:val="22"/>
          <w:szCs w:val="22"/>
        </w:rPr>
      </w:pPr>
      <w:hyperlink w:anchor="_Toc102405006" w:history="1">
        <w:r w:rsidR="005C7A4F" w:rsidRPr="00BA6A1B">
          <w:rPr>
            <w:rStyle w:val="Hyperlink"/>
            <w:noProof/>
          </w:rPr>
          <w:t>5.</w:t>
        </w:r>
        <w:r w:rsidR="005C7A4F">
          <w:rPr>
            <w:rFonts w:asciiTheme="minorHAnsi" w:eastAsiaTheme="minorEastAsia" w:hAnsiTheme="minorHAnsi" w:cstheme="minorBidi"/>
            <w:noProof/>
            <w:sz w:val="22"/>
            <w:szCs w:val="22"/>
          </w:rPr>
          <w:tab/>
        </w:r>
        <w:r w:rsidR="005C7A4F" w:rsidRPr="00BA6A1B">
          <w:rPr>
            <w:rStyle w:val="Hyperlink"/>
            <w:noProof/>
          </w:rPr>
          <w:t>Title IX Coordinator</w:t>
        </w:r>
        <w:r w:rsidR="005C7A4F">
          <w:rPr>
            <w:noProof/>
            <w:webHidden/>
          </w:rPr>
          <w:tab/>
        </w:r>
        <w:r w:rsidR="005C7A4F">
          <w:rPr>
            <w:noProof/>
            <w:webHidden/>
          </w:rPr>
          <w:fldChar w:fldCharType="begin"/>
        </w:r>
        <w:r w:rsidR="005C7A4F">
          <w:rPr>
            <w:noProof/>
            <w:webHidden/>
          </w:rPr>
          <w:instrText xml:space="preserve"> PAGEREF _Toc102405006 \h </w:instrText>
        </w:r>
        <w:r w:rsidR="005C7A4F">
          <w:rPr>
            <w:noProof/>
            <w:webHidden/>
          </w:rPr>
        </w:r>
        <w:r w:rsidR="005C7A4F">
          <w:rPr>
            <w:noProof/>
            <w:webHidden/>
          </w:rPr>
          <w:fldChar w:fldCharType="separate"/>
        </w:r>
        <w:r w:rsidR="005C7A4F">
          <w:rPr>
            <w:noProof/>
            <w:webHidden/>
          </w:rPr>
          <w:t>12</w:t>
        </w:r>
        <w:r w:rsidR="005C7A4F">
          <w:rPr>
            <w:noProof/>
            <w:webHidden/>
          </w:rPr>
          <w:fldChar w:fldCharType="end"/>
        </w:r>
      </w:hyperlink>
    </w:p>
    <w:p w14:paraId="42DFA250" w14:textId="2DFE4058" w:rsidR="005C7A4F" w:rsidRDefault="00B73973">
      <w:pPr>
        <w:pStyle w:val="TOC1"/>
        <w:rPr>
          <w:rFonts w:asciiTheme="minorHAnsi" w:eastAsiaTheme="minorEastAsia" w:hAnsiTheme="minorHAnsi" w:cstheme="minorBidi"/>
          <w:noProof/>
          <w:sz w:val="22"/>
          <w:szCs w:val="22"/>
        </w:rPr>
      </w:pPr>
      <w:hyperlink w:anchor="_Toc102405007" w:history="1">
        <w:r w:rsidR="005C7A4F" w:rsidRPr="00BA6A1B">
          <w:rPr>
            <w:rStyle w:val="Hyperlink"/>
            <w:noProof/>
          </w:rPr>
          <w:t>6.</w:t>
        </w:r>
        <w:r w:rsidR="005C7A4F">
          <w:rPr>
            <w:rFonts w:asciiTheme="minorHAnsi" w:eastAsiaTheme="minorEastAsia" w:hAnsiTheme="minorHAnsi" w:cstheme="minorBidi"/>
            <w:noProof/>
            <w:sz w:val="22"/>
            <w:szCs w:val="22"/>
          </w:rPr>
          <w:tab/>
        </w:r>
        <w:r w:rsidR="005C7A4F" w:rsidRPr="00BA6A1B">
          <w:rPr>
            <w:rStyle w:val="Hyperlink"/>
            <w:noProof/>
          </w:rPr>
          <w:t>Independence and Conflict of Interest</w:t>
        </w:r>
        <w:r w:rsidR="005C7A4F">
          <w:rPr>
            <w:noProof/>
            <w:webHidden/>
          </w:rPr>
          <w:tab/>
        </w:r>
        <w:r w:rsidR="005C7A4F">
          <w:rPr>
            <w:noProof/>
            <w:webHidden/>
          </w:rPr>
          <w:fldChar w:fldCharType="begin"/>
        </w:r>
        <w:r w:rsidR="005C7A4F">
          <w:rPr>
            <w:noProof/>
            <w:webHidden/>
          </w:rPr>
          <w:instrText xml:space="preserve"> PAGEREF _Toc102405007 \h </w:instrText>
        </w:r>
        <w:r w:rsidR="005C7A4F">
          <w:rPr>
            <w:noProof/>
            <w:webHidden/>
          </w:rPr>
        </w:r>
        <w:r w:rsidR="005C7A4F">
          <w:rPr>
            <w:noProof/>
            <w:webHidden/>
          </w:rPr>
          <w:fldChar w:fldCharType="separate"/>
        </w:r>
        <w:r w:rsidR="005C7A4F">
          <w:rPr>
            <w:noProof/>
            <w:webHidden/>
          </w:rPr>
          <w:t>13</w:t>
        </w:r>
        <w:r w:rsidR="005C7A4F">
          <w:rPr>
            <w:noProof/>
            <w:webHidden/>
          </w:rPr>
          <w:fldChar w:fldCharType="end"/>
        </w:r>
      </w:hyperlink>
    </w:p>
    <w:p w14:paraId="1862B254" w14:textId="1E779767" w:rsidR="005C7A4F" w:rsidRDefault="00B73973">
      <w:pPr>
        <w:pStyle w:val="TOC1"/>
        <w:rPr>
          <w:rFonts w:asciiTheme="minorHAnsi" w:eastAsiaTheme="minorEastAsia" w:hAnsiTheme="minorHAnsi" w:cstheme="minorBidi"/>
          <w:noProof/>
          <w:sz w:val="22"/>
          <w:szCs w:val="22"/>
        </w:rPr>
      </w:pPr>
      <w:hyperlink w:anchor="_Toc102405008" w:history="1">
        <w:r w:rsidR="005C7A4F" w:rsidRPr="00BA6A1B">
          <w:rPr>
            <w:rStyle w:val="Hyperlink"/>
            <w:noProof/>
          </w:rPr>
          <w:t>7.</w:t>
        </w:r>
        <w:r w:rsidR="005C7A4F">
          <w:rPr>
            <w:rFonts w:asciiTheme="minorHAnsi" w:eastAsiaTheme="minorEastAsia" w:hAnsiTheme="minorHAnsi" w:cstheme="minorBidi"/>
            <w:noProof/>
            <w:sz w:val="22"/>
            <w:szCs w:val="22"/>
          </w:rPr>
          <w:tab/>
        </w:r>
        <w:r w:rsidR="005C7A4F" w:rsidRPr="00BA6A1B">
          <w:rPr>
            <w:rStyle w:val="Hyperlink"/>
            <w:noProof/>
          </w:rPr>
          <w:t>Administrative Contact Information</w:t>
        </w:r>
        <w:r w:rsidR="005C7A4F">
          <w:rPr>
            <w:noProof/>
            <w:webHidden/>
          </w:rPr>
          <w:tab/>
        </w:r>
        <w:r w:rsidR="005C7A4F">
          <w:rPr>
            <w:noProof/>
            <w:webHidden/>
          </w:rPr>
          <w:fldChar w:fldCharType="begin"/>
        </w:r>
        <w:r w:rsidR="005C7A4F">
          <w:rPr>
            <w:noProof/>
            <w:webHidden/>
          </w:rPr>
          <w:instrText xml:space="preserve"> PAGEREF _Toc102405008 \h </w:instrText>
        </w:r>
        <w:r w:rsidR="005C7A4F">
          <w:rPr>
            <w:noProof/>
            <w:webHidden/>
          </w:rPr>
        </w:r>
        <w:r w:rsidR="005C7A4F">
          <w:rPr>
            <w:noProof/>
            <w:webHidden/>
          </w:rPr>
          <w:fldChar w:fldCharType="separate"/>
        </w:r>
        <w:r w:rsidR="005C7A4F">
          <w:rPr>
            <w:noProof/>
            <w:webHidden/>
          </w:rPr>
          <w:t>13</w:t>
        </w:r>
        <w:r w:rsidR="005C7A4F">
          <w:rPr>
            <w:noProof/>
            <w:webHidden/>
          </w:rPr>
          <w:fldChar w:fldCharType="end"/>
        </w:r>
      </w:hyperlink>
    </w:p>
    <w:p w14:paraId="1D5FFD23" w14:textId="36354DA8" w:rsidR="005C7A4F" w:rsidRDefault="00B73973">
      <w:pPr>
        <w:pStyle w:val="TOC1"/>
        <w:rPr>
          <w:rFonts w:asciiTheme="minorHAnsi" w:eastAsiaTheme="minorEastAsia" w:hAnsiTheme="minorHAnsi" w:cstheme="minorBidi"/>
          <w:noProof/>
          <w:sz w:val="22"/>
          <w:szCs w:val="22"/>
        </w:rPr>
      </w:pPr>
      <w:hyperlink w:anchor="_Toc102405009" w:history="1">
        <w:r w:rsidR="005C7A4F" w:rsidRPr="00BA6A1B">
          <w:rPr>
            <w:rStyle w:val="Hyperlink"/>
            <w:noProof/>
          </w:rPr>
          <w:t>8.</w:t>
        </w:r>
        <w:r w:rsidR="005C7A4F">
          <w:rPr>
            <w:rFonts w:asciiTheme="minorHAnsi" w:eastAsiaTheme="minorEastAsia" w:hAnsiTheme="minorHAnsi" w:cstheme="minorBidi"/>
            <w:noProof/>
            <w:sz w:val="22"/>
            <w:szCs w:val="22"/>
          </w:rPr>
          <w:tab/>
        </w:r>
        <w:r w:rsidR="005C7A4F" w:rsidRPr="00BA6A1B">
          <w:rPr>
            <w:rStyle w:val="Hyperlink"/>
            <w:noProof/>
          </w:rPr>
          <w:t>Notice/Complaints of Discrimination, Harassment, and/or Retaliation</w:t>
        </w:r>
        <w:r w:rsidR="005C7A4F">
          <w:rPr>
            <w:noProof/>
            <w:webHidden/>
          </w:rPr>
          <w:tab/>
        </w:r>
        <w:r w:rsidR="005C7A4F">
          <w:rPr>
            <w:noProof/>
            <w:webHidden/>
          </w:rPr>
          <w:fldChar w:fldCharType="begin"/>
        </w:r>
        <w:r w:rsidR="005C7A4F">
          <w:rPr>
            <w:noProof/>
            <w:webHidden/>
          </w:rPr>
          <w:instrText xml:space="preserve"> PAGEREF _Toc102405009 \h </w:instrText>
        </w:r>
        <w:r w:rsidR="005C7A4F">
          <w:rPr>
            <w:noProof/>
            <w:webHidden/>
          </w:rPr>
        </w:r>
        <w:r w:rsidR="005C7A4F">
          <w:rPr>
            <w:noProof/>
            <w:webHidden/>
          </w:rPr>
          <w:fldChar w:fldCharType="separate"/>
        </w:r>
        <w:r w:rsidR="005C7A4F">
          <w:rPr>
            <w:noProof/>
            <w:webHidden/>
          </w:rPr>
          <w:t>16</w:t>
        </w:r>
        <w:r w:rsidR="005C7A4F">
          <w:rPr>
            <w:noProof/>
            <w:webHidden/>
          </w:rPr>
          <w:fldChar w:fldCharType="end"/>
        </w:r>
      </w:hyperlink>
    </w:p>
    <w:p w14:paraId="067ED92C" w14:textId="0D51D164" w:rsidR="005C7A4F" w:rsidRDefault="00B73973">
      <w:pPr>
        <w:pStyle w:val="TOC1"/>
        <w:rPr>
          <w:rFonts w:asciiTheme="minorHAnsi" w:eastAsiaTheme="minorEastAsia" w:hAnsiTheme="minorHAnsi" w:cstheme="minorBidi"/>
          <w:noProof/>
          <w:sz w:val="22"/>
          <w:szCs w:val="22"/>
        </w:rPr>
      </w:pPr>
      <w:hyperlink w:anchor="_Toc102405010" w:history="1">
        <w:r w:rsidR="005C7A4F" w:rsidRPr="00BA6A1B">
          <w:rPr>
            <w:rStyle w:val="Hyperlink"/>
            <w:noProof/>
          </w:rPr>
          <w:t>9.</w:t>
        </w:r>
        <w:r w:rsidR="005C7A4F">
          <w:rPr>
            <w:rFonts w:asciiTheme="minorHAnsi" w:eastAsiaTheme="minorEastAsia" w:hAnsiTheme="minorHAnsi" w:cstheme="minorBidi"/>
            <w:noProof/>
            <w:sz w:val="22"/>
            <w:szCs w:val="22"/>
          </w:rPr>
          <w:tab/>
        </w:r>
        <w:r w:rsidR="005C7A4F" w:rsidRPr="00BA6A1B">
          <w:rPr>
            <w:rStyle w:val="Hyperlink"/>
            <w:noProof/>
          </w:rPr>
          <w:t>Supportive Measures</w:t>
        </w:r>
        <w:r w:rsidR="005C7A4F">
          <w:rPr>
            <w:noProof/>
            <w:webHidden/>
          </w:rPr>
          <w:tab/>
        </w:r>
        <w:r w:rsidR="005C7A4F">
          <w:rPr>
            <w:noProof/>
            <w:webHidden/>
          </w:rPr>
          <w:fldChar w:fldCharType="begin"/>
        </w:r>
        <w:r w:rsidR="005C7A4F">
          <w:rPr>
            <w:noProof/>
            <w:webHidden/>
          </w:rPr>
          <w:instrText xml:space="preserve"> PAGEREF _Toc102405010 \h </w:instrText>
        </w:r>
        <w:r w:rsidR="005C7A4F">
          <w:rPr>
            <w:noProof/>
            <w:webHidden/>
          </w:rPr>
        </w:r>
        <w:r w:rsidR="005C7A4F">
          <w:rPr>
            <w:noProof/>
            <w:webHidden/>
          </w:rPr>
          <w:fldChar w:fldCharType="separate"/>
        </w:r>
        <w:r w:rsidR="005C7A4F">
          <w:rPr>
            <w:noProof/>
            <w:webHidden/>
          </w:rPr>
          <w:t>17</w:t>
        </w:r>
        <w:r w:rsidR="005C7A4F">
          <w:rPr>
            <w:noProof/>
            <w:webHidden/>
          </w:rPr>
          <w:fldChar w:fldCharType="end"/>
        </w:r>
      </w:hyperlink>
    </w:p>
    <w:p w14:paraId="4B5E1BF7" w14:textId="7841DF60" w:rsidR="005C7A4F" w:rsidRDefault="00B73973">
      <w:pPr>
        <w:pStyle w:val="TOC1"/>
        <w:rPr>
          <w:rFonts w:asciiTheme="minorHAnsi" w:eastAsiaTheme="minorEastAsia" w:hAnsiTheme="minorHAnsi" w:cstheme="minorBidi"/>
          <w:noProof/>
          <w:sz w:val="22"/>
          <w:szCs w:val="22"/>
        </w:rPr>
      </w:pPr>
      <w:hyperlink w:anchor="_Toc102405011" w:history="1">
        <w:r w:rsidR="005C7A4F" w:rsidRPr="00BA6A1B">
          <w:rPr>
            <w:rStyle w:val="Hyperlink"/>
            <w:noProof/>
          </w:rPr>
          <w:t>10.</w:t>
        </w:r>
        <w:r w:rsidR="005C7A4F">
          <w:rPr>
            <w:rFonts w:asciiTheme="minorHAnsi" w:eastAsiaTheme="minorEastAsia" w:hAnsiTheme="minorHAnsi" w:cstheme="minorBidi"/>
            <w:noProof/>
            <w:sz w:val="22"/>
            <w:szCs w:val="22"/>
          </w:rPr>
          <w:tab/>
        </w:r>
        <w:r w:rsidR="005C7A4F" w:rsidRPr="00BA6A1B">
          <w:rPr>
            <w:rStyle w:val="Hyperlink"/>
            <w:noProof/>
          </w:rPr>
          <w:t>Emergency Removal</w:t>
        </w:r>
        <w:r w:rsidR="005C7A4F">
          <w:rPr>
            <w:noProof/>
            <w:webHidden/>
          </w:rPr>
          <w:tab/>
        </w:r>
        <w:r w:rsidR="005C7A4F">
          <w:rPr>
            <w:noProof/>
            <w:webHidden/>
          </w:rPr>
          <w:fldChar w:fldCharType="begin"/>
        </w:r>
        <w:r w:rsidR="005C7A4F">
          <w:rPr>
            <w:noProof/>
            <w:webHidden/>
          </w:rPr>
          <w:instrText xml:space="preserve"> PAGEREF _Toc102405011 \h </w:instrText>
        </w:r>
        <w:r w:rsidR="005C7A4F">
          <w:rPr>
            <w:noProof/>
            <w:webHidden/>
          </w:rPr>
        </w:r>
        <w:r w:rsidR="005C7A4F">
          <w:rPr>
            <w:noProof/>
            <w:webHidden/>
          </w:rPr>
          <w:fldChar w:fldCharType="separate"/>
        </w:r>
        <w:r w:rsidR="005C7A4F">
          <w:rPr>
            <w:noProof/>
            <w:webHidden/>
          </w:rPr>
          <w:t>18</w:t>
        </w:r>
        <w:r w:rsidR="005C7A4F">
          <w:rPr>
            <w:noProof/>
            <w:webHidden/>
          </w:rPr>
          <w:fldChar w:fldCharType="end"/>
        </w:r>
      </w:hyperlink>
    </w:p>
    <w:p w14:paraId="7463A84C" w14:textId="012ED0DF" w:rsidR="005C7A4F" w:rsidRDefault="00B73973">
      <w:pPr>
        <w:pStyle w:val="TOC1"/>
        <w:rPr>
          <w:rFonts w:asciiTheme="minorHAnsi" w:eastAsiaTheme="minorEastAsia" w:hAnsiTheme="minorHAnsi" w:cstheme="minorBidi"/>
          <w:noProof/>
          <w:sz w:val="22"/>
          <w:szCs w:val="22"/>
        </w:rPr>
      </w:pPr>
      <w:hyperlink w:anchor="_Toc102405012" w:history="1">
        <w:r w:rsidR="005C7A4F" w:rsidRPr="00BA6A1B">
          <w:rPr>
            <w:rStyle w:val="Hyperlink"/>
            <w:noProof/>
          </w:rPr>
          <w:t>11.</w:t>
        </w:r>
        <w:r w:rsidR="005C7A4F">
          <w:rPr>
            <w:rFonts w:asciiTheme="minorHAnsi" w:eastAsiaTheme="minorEastAsia" w:hAnsiTheme="minorHAnsi" w:cstheme="minorBidi"/>
            <w:noProof/>
            <w:sz w:val="22"/>
            <w:szCs w:val="22"/>
          </w:rPr>
          <w:tab/>
        </w:r>
        <w:r w:rsidR="005C7A4F" w:rsidRPr="00BA6A1B">
          <w:rPr>
            <w:rStyle w:val="Hyperlink"/>
            <w:noProof/>
          </w:rPr>
          <w:t>Promptness</w:t>
        </w:r>
        <w:r w:rsidR="005C7A4F">
          <w:rPr>
            <w:noProof/>
            <w:webHidden/>
          </w:rPr>
          <w:tab/>
        </w:r>
        <w:r w:rsidR="005C7A4F">
          <w:rPr>
            <w:noProof/>
            <w:webHidden/>
          </w:rPr>
          <w:fldChar w:fldCharType="begin"/>
        </w:r>
        <w:r w:rsidR="005C7A4F">
          <w:rPr>
            <w:noProof/>
            <w:webHidden/>
          </w:rPr>
          <w:instrText xml:space="preserve"> PAGEREF _Toc102405012 \h </w:instrText>
        </w:r>
        <w:r w:rsidR="005C7A4F">
          <w:rPr>
            <w:noProof/>
            <w:webHidden/>
          </w:rPr>
        </w:r>
        <w:r w:rsidR="005C7A4F">
          <w:rPr>
            <w:noProof/>
            <w:webHidden/>
          </w:rPr>
          <w:fldChar w:fldCharType="separate"/>
        </w:r>
        <w:r w:rsidR="005C7A4F">
          <w:rPr>
            <w:noProof/>
            <w:webHidden/>
          </w:rPr>
          <w:t>19</w:t>
        </w:r>
        <w:r w:rsidR="005C7A4F">
          <w:rPr>
            <w:noProof/>
            <w:webHidden/>
          </w:rPr>
          <w:fldChar w:fldCharType="end"/>
        </w:r>
      </w:hyperlink>
    </w:p>
    <w:p w14:paraId="2E3C5615" w14:textId="2C2DFDC4" w:rsidR="005C7A4F" w:rsidRDefault="00B73973">
      <w:pPr>
        <w:pStyle w:val="TOC1"/>
        <w:rPr>
          <w:rFonts w:asciiTheme="minorHAnsi" w:eastAsiaTheme="minorEastAsia" w:hAnsiTheme="minorHAnsi" w:cstheme="minorBidi"/>
          <w:noProof/>
          <w:sz w:val="22"/>
          <w:szCs w:val="22"/>
        </w:rPr>
      </w:pPr>
      <w:hyperlink w:anchor="_Toc102405013" w:history="1">
        <w:r w:rsidR="005C7A4F" w:rsidRPr="00BA6A1B">
          <w:rPr>
            <w:rStyle w:val="Hyperlink"/>
            <w:noProof/>
          </w:rPr>
          <w:t>12.</w:t>
        </w:r>
        <w:r w:rsidR="005C7A4F">
          <w:rPr>
            <w:rFonts w:asciiTheme="minorHAnsi" w:eastAsiaTheme="minorEastAsia" w:hAnsiTheme="minorHAnsi" w:cstheme="minorBidi"/>
            <w:noProof/>
            <w:sz w:val="22"/>
            <w:szCs w:val="22"/>
          </w:rPr>
          <w:tab/>
        </w:r>
        <w:r w:rsidR="005C7A4F" w:rsidRPr="00BA6A1B">
          <w:rPr>
            <w:rStyle w:val="Hyperlink"/>
            <w:noProof/>
          </w:rPr>
          <w:t>Confidentiality/Privacy</w:t>
        </w:r>
        <w:r w:rsidR="005C7A4F">
          <w:rPr>
            <w:noProof/>
            <w:webHidden/>
          </w:rPr>
          <w:tab/>
        </w:r>
        <w:r w:rsidR="005C7A4F">
          <w:rPr>
            <w:noProof/>
            <w:webHidden/>
          </w:rPr>
          <w:fldChar w:fldCharType="begin"/>
        </w:r>
        <w:r w:rsidR="005C7A4F">
          <w:rPr>
            <w:noProof/>
            <w:webHidden/>
          </w:rPr>
          <w:instrText xml:space="preserve"> PAGEREF _Toc102405013 \h </w:instrText>
        </w:r>
        <w:r w:rsidR="005C7A4F">
          <w:rPr>
            <w:noProof/>
            <w:webHidden/>
          </w:rPr>
        </w:r>
        <w:r w:rsidR="005C7A4F">
          <w:rPr>
            <w:noProof/>
            <w:webHidden/>
          </w:rPr>
          <w:fldChar w:fldCharType="separate"/>
        </w:r>
        <w:r w:rsidR="005C7A4F">
          <w:rPr>
            <w:noProof/>
            <w:webHidden/>
          </w:rPr>
          <w:t>20</w:t>
        </w:r>
        <w:r w:rsidR="005C7A4F">
          <w:rPr>
            <w:noProof/>
            <w:webHidden/>
          </w:rPr>
          <w:fldChar w:fldCharType="end"/>
        </w:r>
      </w:hyperlink>
    </w:p>
    <w:p w14:paraId="5BBF41D0" w14:textId="2BCFE7F5" w:rsidR="005C7A4F" w:rsidRDefault="00B73973">
      <w:pPr>
        <w:pStyle w:val="TOC1"/>
        <w:rPr>
          <w:rFonts w:asciiTheme="minorHAnsi" w:eastAsiaTheme="minorEastAsia" w:hAnsiTheme="minorHAnsi" w:cstheme="minorBidi"/>
          <w:noProof/>
          <w:sz w:val="22"/>
          <w:szCs w:val="22"/>
        </w:rPr>
      </w:pPr>
      <w:hyperlink w:anchor="_Toc102405014" w:history="1">
        <w:r w:rsidR="005C7A4F" w:rsidRPr="00BA6A1B">
          <w:rPr>
            <w:rStyle w:val="Hyperlink"/>
            <w:noProof/>
          </w:rPr>
          <w:t>13.</w:t>
        </w:r>
        <w:r w:rsidR="005C7A4F">
          <w:rPr>
            <w:rFonts w:asciiTheme="minorHAnsi" w:eastAsiaTheme="minorEastAsia" w:hAnsiTheme="minorHAnsi" w:cstheme="minorBidi"/>
            <w:noProof/>
            <w:sz w:val="22"/>
            <w:szCs w:val="22"/>
          </w:rPr>
          <w:tab/>
        </w:r>
        <w:r w:rsidR="005C7A4F" w:rsidRPr="00BA6A1B">
          <w:rPr>
            <w:rStyle w:val="Hyperlink"/>
            <w:noProof/>
          </w:rPr>
          <w:t>Jurisdiction</w:t>
        </w:r>
        <w:r w:rsidR="005C7A4F">
          <w:rPr>
            <w:noProof/>
            <w:webHidden/>
          </w:rPr>
          <w:tab/>
        </w:r>
        <w:r w:rsidR="005C7A4F">
          <w:rPr>
            <w:noProof/>
            <w:webHidden/>
          </w:rPr>
          <w:fldChar w:fldCharType="begin"/>
        </w:r>
        <w:r w:rsidR="005C7A4F">
          <w:rPr>
            <w:noProof/>
            <w:webHidden/>
          </w:rPr>
          <w:instrText xml:space="preserve"> PAGEREF _Toc102405014 \h </w:instrText>
        </w:r>
        <w:r w:rsidR="005C7A4F">
          <w:rPr>
            <w:noProof/>
            <w:webHidden/>
          </w:rPr>
        </w:r>
        <w:r w:rsidR="005C7A4F">
          <w:rPr>
            <w:noProof/>
            <w:webHidden/>
          </w:rPr>
          <w:fldChar w:fldCharType="separate"/>
        </w:r>
        <w:r w:rsidR="005C7A4F">
          <w:rPr>
            <w:noProof/>
            <w:webHidden/>
          </w:rPr>
          <w:t>21</w:t>
        </w:r>
        <w:r w:rsidR="005C7A4F">
          <w:rPr>
            <w:noProof/>
            <w:webHidden/>
          </w:rPr>
          <w:fldChar w:fldCharType="end"/>
        </w:r>
      </w:hyperlink>
    </w:p>
    <w:p w14:paraId="534CAEC4" w14:textId="76F07136" w:rsidR="005C7A4F" w:rsidRDefault="00B73973">
      <w:pPr>
        <w:pStyle w:val="TOC1"/>
        <w:rPr>
          <w:rFonts w:asciiTheme="minorHAnsi" w:eastAsiaTheme="minorEastAsia" w:hAnsiTheme="minorHAnsi" w:cstheme="minorBidi"/>
          <w:noProof/>
          <w:sz w:val="22"/>
          <w:szCs w:val="22"/>
        </w:rPr>
      </w:pPr>
      <w:hyperlink w:anchor="_Toc102405015" w:history="1">
        <w:r w:rsidR="005C7A4F" w:rsidRPr="00BA6A1B">
          <w:rPr>
            <w:rStyle w:val="Hyperlink"/>
            <w:noProof/>
          </w:rPr>
          <w:t>14.</w:t>
        </w:r>
        <w:r w:rsidR="005C7A4F">
          <w:rPr>
            <w:rFonts w:asciiTheme="minorHAnsi" w:eastAsiaTheme="minorEastAsia" w:hAnsiTheme="minorHAnsi" w:cstheme="minorBidi"/>
            <w:noProof/>
            <w:sz w:val="22"/>
            <w:szCs w:val="22"/>
          </w:rPr>
          <w:tab/>
        </w:r>
        <w:r w:rsidR="005C7A4F" w:rsidRPr="00BA6A1B">
          <w:rPr>
            <w:rStyle w:val="Hyperlink"/>
            <w:noProof/>
          </w:rPr>
          <w:t>Time Limits on Reporting</w:t>
        </w:r>
        <w:r w:rsidR="005C7A4F">
          <w:rPr>
            <w:noProof/>
            <w:webHidden/>
          </w:rPr>
          <w:tab/>
        </w:r>
        <w:r w:rsidR="005C7A4F">
          <w:rPr>
            <w:noProof/>
            <w:webHidden/>
          </w:rPr>
          <w:fldChar w:fldCharType="begin"/>
        </w:r>
        <w:r w:rsidR="005C7A4F">
          <w:rPr>
            <w:noProof/>
            <w:webHidden/>
          </w:rPr>
          <w:instrText xml:space="preserve"> PAGEREF _Toc102405015 \h </w:instrText>
        </w:r>
        <w:r w:rsidR="005C7A4F">
          <w:rPr>
            <w:noProof/>
            <w:webHidden/>
          </w:rPr>
        </w:r>
        <w:r w:rsidR="005C7A4F">
          <w:rPr>
            <w:noProof/>
            <w:webHidden/>
          </w:rPr>
          <w:fldChar w:fldCharType="separate"/>
        </w:r>
        <w:r w:rsidR="005C7A4F">
          <w:rPr>
            <w:noProof/>
            <w:webHidden/>
          </w:rPr>
          <w:t>22</w:t>
        </w:r>
        <w:r w:rsidR="005C7A4F">
          <w:rPr>
            <w:noProof/>
            <w:webHidden/>
          </w:rPr>
          <w:fldChar w:fldCharType="end"/>
        </w:r>
      </w:hyperlink>
    </w:p>
    <w:p w14:paraId="3FD965C0" w14:textId="1DA37A30" w:rsidR="005C7A4F" w:rsidRDefault="00B73973">
      <w:pPr>
        <w:pStyle w:val="TOC1"/>
        <w:rPr>
          <w:rFonts w:asciiTheme="minorHAnsi" w:eastAsiaTheme="minorEastAsia" w:hAnsiTheme="minorHAnsi" w:cstheme="minorBidi"/>
          <w:noProof/>
          <w:sz w:val="22"/>
          <w:szCs w:val="22"/>
        </w:rPr>
      </w:pPr>
      <w:hyperlink w:anchor="_Toc102405016" w:history="1">
        <w:r w:rsidR="005C7A4F" w:rsidRPr="00BA6A1B">
          <w:rPr>
            <w:rStyle w:val="Hyperlink"/>
            <w:noProof/>
          </w:rPr>
          <w:t>15.</w:t>
        </w:r>
        <w:r w:rsidR="005C7A4F">
          <w:rPr>
            <w:rFonts w:asciiTheme="minorHAnsi" w:eastAsiaTheme="minorEastAsia" w:hAnsiTheme="minorHAnsi" w:cstheme="minorBidi"/>
            <w:noProof/>
            <w:sz w:val="22"/>
            <w:szCs w:val="22"/>
          </w:rPr>
          <w:tab/>
        </w:r>
        <w:r w:rsidR="005C7A4F" w:rsidRPr="00BA6A1B">
          <w:rPr>
            <w:rStyle w:val="Hyperlink"/>
            <w:noProof/>
          </w:rPr>
          <w:t>Online Harassment and Misconduct</w:t>
        </w:r>
        <w:r w:rsidR="005C7A4F">
          <w:rPr>
            <w:noProof/>
            <w:webHidden/>
          </w:rPr>
          <w:tab/>
        </w:r>
        <w:r w:rsidR="005C7A4F">
          <w:rPr>
            <w:noProof/>
            <w:webHidden/>
          </w:rPr>
          <w:fldChar w:fldCharType="begin"/>
        </w:r>
        <w:r w:rsidR="005C7A4F">
          <w:rPr>
            <w:noProof/>
            <w:webHidden/>
          </w:rPr>
          <w:instrText xml:space="preserve"> PAGEREF _Toc102405016 \h </w:instrText>
        </w:r>
        <w:r w:rsidR="005C7A4F">
          <w:rPr>
            <w:noProof/>
            <w:webHidden/>
          </w:rPr>
        </w:r>
        <w:r w:rsidR="005C7A4F">
          <w:rPr>
            <w:noProof/>
            <w:webHidden/>
          </w:rPr>
          <w:fldChar w:fldCharType="separate"/>
        </w:r>
        <w:r w:rsidR="005C7A4F">
          <w:rPr>
            <w:noProof/>
            <w:webHidden/>
          </w:rPr>
          <w:t>22</w:t>
        </w:r>
        <w:r w:rsidR="005C7A4F">
          <w:rPr>
            <w:noProof/>
            <w:webHidden/>
          </w:rPr>
          <w:fldChar w:fldCharType="end"/>
        </w:r>
      </w:hyperlink>
    </w:p>
    <w:p w14:paraId="12215AB5" w14:textId="456FAB34" w:rsidR="005C7A4F" w:rsidRDefault="00B73973">
      <w:pPr>
        <w:pStyle w:val="TOC1"/>
        <w:rPr>
          <w:rFonts w:asciiTheme="minorHAnsi" w:eastAsiaTheme="minorEastAsia" w:hAnsiTheme="minorHAnsi" w:cstheme="minorBidi"/>
          <w:noProof/>
          <w:sz w:val="22"/>
          <w:szCs w:val="22"/>
        </w:rPr>
      </w:pPr>
      <w:hyperlink w:anchor="_Toc102405017" w:history="1">
        <w:r w:rsidR="005C7A4F" w:rsidRPr="00BA6A1B">
          <w:rPr>
            <w:rStyle w:val="Hyperlink"/>
            <w:noProof/>
          </w:rPr>
          <w:t>16.</w:t>
        </w:r>
        <w:r w:rsidR="005C7A4F">
          <w:rPr>
            <w:rFonts w:asciiTheme="minorHAnsi" w:eastAsiaTheme="minorEastAsia" w:hAnsiTheme="minorHAnsi" w:cstheme="minorBidi"/>
            <w:noProof/>
            <w:sz w:val="22"/>
            <w:szCs w:val="22"/>
          </w:rPr>
          <w:tab/>
        </w:r>
        <w:r w:rsidR="005C7A4F" w:rsidRPr="00BA6A1B">
          <w:rPr>
            <w:rStyle w:val="Hyperlink"/>
            <w:noProof/>
          </w:rPr>
          <w:t>Policy on Nondiscrimination</w:t>
        </w:r>
        <w:r w:rsidR="005C7A4F">
          <w:rPr>
            <w:noProof/>
            <w:webHidden/>
          </w:rPr>
          <w:tab/>
        </w:r>
        <w:r w:rsidR="005C7A4F">
          <w:rPr>
            <w:noProof/>
            <w:webHidden/>
          </w:rPr>
          <w:fldChar w:fldCharType="begin"/>
        </w:r>
        <w:r w:rsidR="005C7A4F">
          <w:rPr>
            <w:noProof/>
            <w:webHidden/>
          </w:rPr>
          <w:instrText xml:space="preserve"> PAGEREF _Toc102405017 \h </w:instrText>
        </w:r>
        <w:r w:rsidR="005C7A4F">
          <w:rPr>
            <w:noProof/>
            <w:webHidden/>
          </w:rPr>
        </w:r>
        <w:r w:rsidR="005C7A4F">
          <w:rPr>
            <w:noProof/>
            <w:webHidden/>
          </w:rPr>
          <w:fldChar w:fldCharType="separate"/>
        </w:r>
        <w:r w:rsidR="005C7A4F">
          <w:rPr>
            <w:noProof/>
            <w:webHidden/>
          </w:rPr>
          <w:t>23</w:t>
        </w:r>
        <w:r w:rsidR="005C7A4F">
          <w:rPr>
            <w:noProof/>
            <w:webHidden/>
          </w:rPr>
          <w:fldChar w:fldCharType="end"/>
        </w:r>
      </w:hyperlink>
    </w:p>
    <w:p w14:paraId="24A19112" w14:textId="014819CE" w:rsidR="005C7A4F" w:rsidRDefault="00B73973">
      <w:pPr>
        <w:pStyle w:val="TOC2"/>
        <w:rPr>
          <w:rFonts w:asciiTheme="minorHAnsi" w:eastAsiaTheme="minorEastAsia" w:hAnsiTheme="minorHAnsi" w:cstheme="minorBidi"/>
          <w:noProof/>
          <w:sz w:val="22"/>
          <w:szCs w:val="22"/>
        </w:rPr>
      </w:pPr>
      <w:hyperlink w:anchor="_Toc102405018" w:history="1">
        <w:r w:rsidR="005C7A4F" w:rsidRPr="00BA6A1B">
          <w:rPr>
            <w:rStyle w:val="Hyperlink"/>
            <w:noProof/>
            <w:highlight w:val="lightGray"/>
          </w:rPr>
          <w:t>A.</w:t>
        </w:r>
        <w:r w:rsidR="005C7A4F">
          <w:rPr>
            <w:rFonts w:asciiTheme="minorHAnsi" w:eastAsiaTheme="minorEastAsia" w:hAnsiTheme="minorHAnsi" w:cstheme="minorBidi"/>
            <w:noProof/>
            <w:sz w:val="22"/>
            <w:szCs w:val="22"/>
          </w:rPr>
          <w:tab/>
        </w:r>
        <w:r w:rsidR="005C7A4F" w:rsidRPr="00BA6A1B">
          <w:rPr>
            <w:rStyle w:val="Hyperlink"/>
            <w:noProof/>
            <w:highlight w:val="lightGray"/>
          </w:rPr>
          <w:t>Protected Characteristics</w:t>
        </w:r>
        <w:r w:rsidR="005C7A4F">
          <w:rPr>
            <w:noProof/>
            <w:webHidden/>
          </w:rPr>
          <w:tab/>
        </w:r>
        <w:r w:rsidR="005C7A4F">
          <w:rPr>
            <w:noProof/>
            <w:webHidden/>
          </w:rPr>
          <w:fldChar w:fldCharType="begin"/>
        </w:r>
        <w:r w:rsidR="005C7A4F">
          <w:rPr>
            <w:noProof/>
            <w:webHidden/>
          </w:rPr>
          <w:instrText xml:space="preserve"> PAGEREF _Toc102405018 \h </w:instrText>
        </w:r>
        <w:r w:rsidR="005C7A4F">
          <w:rPr>
            <w:noProof/>
            <w:webHidden/>
          </w:rPr>
        </w:r>
        <w:r w:rsidR="005C7A4F">
          <w:rPr>
            <w:noProof/>
            <w:webHidden/>
          </w:rPr>
          <w:fldChar w:fldCharType="separate"/>
        </w:r>
        <w:r w:rsidR="005C7A4F">
          <w:rPr>
            <w:noProof/>
            <w:webHidden/>
          </w:rPr>
          <w:t>23</w:t>
        </w:r>
        <w:r w:rsidR="005C7A4F">
          <w:rPr>
            <w:noProof/>
            <w:webHidden/>
          </w:rPr>
          <w:fldChar w:fldCharType="end"/>
        </w:r>
      </w:hyperlink>
    </w:p>
    <w:p w14:paraId="654725AC" w14:textId="7C8D9E17" w:rsidR="005C7A4F" w:rsidRDefault="00B73973">
      <w:pPr>
        <w:pStyle w:val="TOC2"/>
        <w:rPr>
          <w:rFonts w:asciiTheme="minorHAnsi" w:eastAsiaTheme="minorEastAsia" w:hAnsiTheme="minorHAnsi" w:cstheme="minorBidi"/>
          <w:noProof/>
          <w:sz w:val="22"/>
          <w:szCs w:val="22"/>
        </w:rPr>
      </w:pPr>
      <w:hyperlink w:anchor="_Toc102405019" w:history="1">
        <w:r w:rsidR="005C7A4F" w:rsidRPr="00BA6A1B">
          <w:rPr>
            <w:rStyle w:val="Hyperlink"/>
            <w:noProof/>
            <w:highlight w:val="lightGray"/>
          </w:rPr>
          <w:t>B.</w:t>
        </w:r>
        <w:r w:rsidR="005C7A4F">
          <w:rPr>
            <w:rFonts w:asciiTheme="minorHAnsi" w:eastAsiaTheme="minorEastAsia" w:hAnsiTheme="minorHAnsi" w:cstheme="minorBidi"/>
            <w:noProof/>
            <w:sz w:val="22"/>
            <w:szCs w:val="22"/>
          </w:rPr>
          <w:tab/>
        </w:r>
        <w:r w:rsidR="005C7A4F" w:rsidRPr="00BA6A1B">
          <w:rPr>
            <w:rStyle w:val="Hyperlink"/>
            <w:noProof/>
            <w:highlight w:val="lightGray"/>
          </w:rPr>
          <w:t>Inclusion Related to Gender Identity/Expression</w:t>
        </w:r>
        <w:r w:rsidR="005C7A4F">
          <w:rPr>
            <w:noProof/>
            <w:webHidden/>
          </w:rPr>
          <w:tab/>
        </w:r>
        <w:r w:rsidR="005C7A4F">
          <w:rPr>
            <w:noProof/>
            <w:webHidden/>
          </w:rPr>
          <w:fldChar w:fldCharType="begin"/>
        </w:r>
        <w:r w:rsidR="005C7A4F">
          <w:rPr>
            <w:noProof/>
            <w:webHidden/>
          </w:rPr>
          <w:instrText xml:space="preserve"> PAGEREF _Toc102405019 \h </w:instrText>
        </w:r>
        <w:r w:rsidR="005C7A4F">
          <w:rPr>
            <w:noProof/>
            <w:webHidden/>
          </w:rPr>
        </w:r>
        <w:r w:rsidR="005C7A4F">
          <w:rPr>
            <w:noProof/>
            <w:webHidden/>
          </w:rPr>
          <w:fldChar w:fldCharType="separate"/>
        </w:r>
        <w:r w:rsidR="005C7A4F">
          <w:rPr>
            <w:noProof/>
            <w:webHidden/>
          </w:rPr>
          <w:t>25</w:t>
        </w:r>
        <w:r w:rsidR="005C7A4F">
          <w:rPr>
            <w:noProof/>
            <w:webHidden/>
          </w:rPr>
          <w:fldChar w:fldCharType="end"/>
        </w:r>
      </w:hyperlink>
    </w:p>
    <w:p w14:paraId="757D11EB" w14:textId="05006C7F" w:rsidR="005C7A4F" w:rsidRDefault="00B73973">
      <w:pPr>
        <w:pStyle w:val="TOC1"/>
        <w:rPr>
          <w:rFonts w:asciiTheme="minorHAnsi" w:eastAsiaTheme="minorEastAsia" w:hAnsiTheme="minorHAnsi" w:cstheme="minorBidi"/>
          <w:noProof/>
          <w:sz w:val="22"/>
          <w:szCs w:val="22"/>
        </w:rPr>
      </w:pPr>
      <w:hyperlink w:anchor="_Toc102405020" w:history="1">
        <w:r w:rsidR="005C7A4F" w:rsidRPr="00BA6A1B">
          <w:rPr>
            <w:rStyle w:val="Hyperlink"/>
            <w:noProof/>
          </w:rPr>
          <w:t>17.</w:t>
        </w:r>
        <w:r w:rsidR="005C7A4F">
          <w:rPr>
            <w:rFonts w:asciiTheme="minorHAnsi" w:eastAsiaTheme="minorEastAsia" w:hAnsiTheme="minorHAnsi" w:cstheme="minorBidi"/>
            <w:noProof/>
            <w:sz w:val="22"/>
            <w:szCs w:val="22"/>
          </w:rPr>
          <w:tab/>
        </w:r>
        <w:r w:rsidR="005C7A4F" w:rsidRPr="00BA6A1B">
          <w:rPr>
            <w:rStyle w:val="Hyperlink"/>
            <w:noProof/>
          </w:rPr>
          <w:t>Disability Discrimination and Accommodation Policy</w:t>
        </w:r>
        <w:r w:rsidR="005C7A4F">
          <w:rPr>
            <w:noProof/>
            <w:webHidden/>
          </w:rPr>
          <w:tab/>
        </w:r>
        <w:r w:rsidR="005C7A4F">
          <w:rPr>
            <w:noProof/>
            <w:webHidden/>
          </w:rPr>
          <w:fldChar w:fldCharType="begin"/>
        </w:r>
        <w:r w:rsidR="005C7A4F">
          <w:rPr>
            <w:noProof/>
            <w:webHidden/>
          </w:rPr>
          <w:instrText xml:space="preserve"> PAGEREF _Toc102405020 \h </w:instrText>
        </w:r>
        <w:r w:rsidR="005C7A4F">
          <w:rPr>
            <w:noProof/>
            <w:webHidden/>
          </w:rPr>
        </w:r>
        <w:r w:rsidR="005C7A4F">
          <w:rPr>
            <w:noProof/>
            <w:webHidden/>
          </w:rPr>
          <w:fldChar w:fldCharType="separate"/>
        </w:r>
        <w:r w:rsidR="005C7A4F">
          <w:rPr>
            <w:noProof/>
            <w:webHidden/>
          </w:rPr>
          <w:t>26</w:t>
        </w:r>
        <w:r w:rsidR="005C7A4F">
          <w:rPr>
            <w:noProof/>
            <w:webHidden/>
          </w:rPr>
          <w:fldChar w:fldCharType="end"/>
        </w:r>
      </w:hyperlink>
    </w:p>
    <w:p w14:paraId="5A256DCA" w14:textId="47B06578" w:rsidR="005C7A4F" w:rsidRDefault="00B73973">
      <w:pPr>
        <w:pStyle w:val="TOC2"/>
        <w:rPr>
          <w:rFonts w:asciiTheme="minorHAnsi" w:eastAsiaTheme="minorEastAsia" w:hAnsiTheme="minorHAnsi" w:cstheme="minorBidi"/>
          <w:noProof/>
          <w:sz w:val="22"/>
          <w:szCs w:val="22"/>
        </w:rPr>
      </w:pPr>
      <w:hyperlink w:anchor="_Toc102405021" w:history="1">
        <w:r w:rsidR="005C7A4F" w:rsidRPr="00BA6A1B">
          <w:rPr>
            <w:rStyle w:val="Hyperlink"/>
            <w:noProof/>
          </w:rPr>
          <w:t>A.</w:t>
        </w:r>
        <w:r w:rsidR="005C7A4F">
          <w:rPr>
            <w:rFonts w:asciiTheme="minorHAnsi" w:eastAsiaTheme="minorEastAsia" w:hAnsiTheme="minorHAnsi" w:cstheme="minorBidi"/>
            <w:noProof/>
            <w:sz w:val="22"/>
            <w:szCs w:val="22"/>
          </w:rPr>
          <w:tab/>
        </w:r>
        <w:r w:rsidR="005C7A4F" w:rsidRPr="00BA6A1B">
          <w:rPr>
            <w:rStyle w:val="Hyperlink"/>
            <w:noProof/>
          </w:rPr>
          <w:t>Students with Disabilities</w:t>
        </w:r>
        <w:r w:rsidR="005C7A4F">
          <w:rPr>
            <w:noProof/>
            <w:webHidden/>
          </w:rPr>
          <w:tab/>
        </w:r>
        <w:r w:rsidR="005C7A4F">
          <w:rPr>
            <w:noProof/>
            <w:webHidden/>
          </w:rPr>
          <w:fldChar w:fldCharType="begin"/>
        </w:r>
        <w:r w:rsidR="005C7A4F">
          <w:rPr>
            <w:noProof/>
            <w:webHidden/>
          </w:rPr>
          <w:instrText xml:space="preserve"> PAGEREF _Toc102405021 \h </w:instrText>
        </w:r>
        <w:r w:rsidR="005C7A4F">
          <w:rPr>
            <w:noProof/>
            <w:webHidden/>
          </w:rPr>
        </w:r>
        <w:r w:rsidR="005C7A4F">
          <w:rPr>
            <w:noProof/>
            <w:webHidden/>
          </w:rPr>
          <w:fldChar w:fldCharType="separate"/>
        </w:r>
        <w:r w:rsidR="005C7A4F">
          <w:rPr>
            <w:noProof/>
            <w:webHidden/>
          </w:rPr>
          <w:t>27</w:t>
        </w:r>
        <w:r w:rsidR="005C7A4F">
          <w:rPr>
            <w:noProof/>
            <w:webHidden/>
          </w:rPr>
          <w:fldChar w:fldCharType="end"/>
        </w:r>
      </w:hyperlink>
    </w:p>
    <w:p w14:paraId="68F1BD51" w14:textId="4A822202" w:rsidR="005C7A4F" w:rsidRDefault="00B73973">
      <w:pPr>
        <w:pStyle w:val="TOC2"/>
        <w:rPr>
          <w:rFonts w:asciiTheme="minorHAnsi" w:eastAsiaTheme="minorEastAsia" w:hAnsiTheme="minorHAnsi" w:cstheme="minorBidi"/>
          <w:noProof/>
          <w:sz w:val="22"/>
          <w:szCs w:val="22"/>
        </w:rPr>
      </w:pPr>
      <w:hyperlink w:anchor="_Toc102405022" w:history="1">
        <w:r w:rsidR="005C7A4F" w:rsidRPr="00BA6A1B">
          <w:rPr>
            <w:rStyle w:val="Hyperlink"/>
            <w:noProof/>
          </w:rPr>
          <w:t>B.</w:t>
        </w:r>
        <w:r w:rsidR="005C7A4F">
          <w:rPr>
            <w:rFonts w:asciiTheme="minorHAnsi" w:eastAsiaTheme="minorEastAsia" w:hAnsiTheme="minorHAnsi" w:cstheme="minorBidi"/>
            <w:noProof/>
            <w:sz w:val="22"/>
            <w:szCs w:val="22"/>
          </w:rPr>
          <w:tab/>
        </w:r>
        <w:r w:rsidR="005C7A4F" w:rsidRPr="00BA6A1B">
          <w:rPr>
            <w:rStyle w:val="Hyperlink"/>
            <w:noProof/>
          </w:rPr>
          <w:t>Employees with Disabilities</w:t>
        </w:r>
        <w:r w:rsidR="005C7A4F">
          <w:rPr>
            <w:noProof/>
            <w:webHidden/>
          </w:rPr>
          <w:tab/>
        </w:r>
        <w:r w:rsidR="005C7A4F">
          <w:rPr>
            <w:noProof/>
            <w:webHidden/>
          </w:rPr>
          <w:fldChar w:fldCharType="begin"/>
        </w:r>
        <w:r w:rsidR="005C7A4F">
          <w:rPr>
            <w:noProof/>
            <w:webHidden/>
          </w:rPr>
          <w:instrText xml:space="preserve"> PAGEREF _Toc102405022 \h </w:instrText>
        </w:r>
        <w:r w:rsidR="005C7A4F">
          <w:rPr>
            <w:noProof/>
            <w:webHidden/>
          </w:rPr>
        </w:r>
        <w:r w:rsidR="005C7A4F">
          <w:rPr>
            <w:noProof/>
            <w:webHidden/>
          </w:rPr>
          <w:fldChar w:fldCharType="separate"/>
        </w:r>
        <w:r w:rsidR="005C7A4F">
          <w:rPr>
            <w:noProof/>
            <w:webHidden/>
          </w:rPr>
          <w:t>27</w:t>
        </w:r>
        <w:r w:rsidR="005C7A4F">
          <w:rPr>
            <w:noProof/>
            <w:webHidden/>
          </w:rPr>
          <w:fldChar w:fldCharType="end"/>
        </w:r>
      </w:hyperlink>
    </w:p>
    <w:p w14:paraId="1CF8AB96" w14:textId="55004785" w:rsidR="005C7A4F" w:rsidRDefault="00B73973">
      <w:pPr>
        <w:pStyle w:val="TOC1"/>
        <w:rPr>
          <w:rFonts w:asciiTheme="minorHAnsi" w:eastAsiaTheme="minorEastAsia" w:hAnsiTheme="minorHAnsi" w:cstheme="minorBidi"/>
          <w:noProof/>
          <w:sz w:val="22"/>
          <w:szCs w:val="22"/>
        </w:rPr>
      </w:pPr>
      <w:hyperlink w:anchor="_Toc102405023" w:history="1">
        <w:r w:rsidR="005C7A4F" w:rsidRPr="00BA6A1B">
          <w:rPr>
            <w:rStyle w:val="Hyperlink"/>
            <w:noProof/>
          </w:rPr>
          <w:t>18.</w:t>
        </w:r>
        <w:r w:rsidR="005C7A4F">
          <w:rPr>
            <w:rFonts w:asciiTheme="minorHAnsi" w:eastAsiaTheme="minorEastAsia" w:hAnsiTheme="minorHAnsi" w:cstheme="minorBidi"/>
            <w:noProof/>
            <w:sz w:val="22"/>
            <w:szCs w:val="22"/>
          </w:rPr>
          <w:tab/>
        </w:r>
        <w:r w:rsidR="005C7A4F" w:rsidRPr="00BA6A1B">
          <w:rPr>
            <w:rStyle w:val="Hyperlink"/>
            <w:noProof/>
          </w:rPr>
          <w:t>Discriminatory Harassment Policy</w:t>
        </w:r>
        <w:r w:rsidR="005C7A4F">
          <w:rPr>
            <w:noProof/>
            <w:webHidden/>
          </w:rPr>
          <w:tab/>
        </w:r>
        <w:r w:rsidR="005C7A4F">
          <w:rPr>
            <w:noProof/>
            <w:webHidden/>
          </w:rPr>
          <w:fldChar w:fldCharType="begin"/>
        </w:r>
        <w:r w:rsidR="005C7A4F">
          <w:rPr>
            <w:noProof/>
            <w:webHidden/>
          </w:rPr>
          <w:instrText xml:space="preserve"> PAGEREF _Toc102405023 \h </w:instrText>
        </w:r>
        <w:r w:rsidR="005C7A4F">
          <w:rPr>
            <w:noProof/>
            <w:webHidden/>
          </w:rPr>
        </w:r>
        <w:r w:rsidR="005C7A4F">
          <w:rPr>
            <w:noProof/>
            <w:webHidden/>
          </w:rPr>
          <w:fldChar w:fldCharType="separate"/>
        </w:r>
        <w:r w:rsidR="005C7A4F">
          <w:rPr>
            <w:noProof/>
            <w:webHidden/>
          </w:rPr>
          <w:t>27</w:t>
        </w:r>
        <w:r w:rsidR="005C7A4F">
          <w:rPr>
            <w:noProof/>
            <w:webHidden/>
          </w:rPr>
          <w:fldChar w:fldCharType="end"/>
        </w:r>
      </w:hyperlink>
    </w:p>
    <w:p w14:paraId="0ADB6732" w14:textId="5862250C" w:rsidR="005C7A4F" w:rsidRDefault="00B73973">
      <w:pPr>
        <w:pStyle w:val="TOC2"/>
        <w:rPr>
          <w:rFonts w:asciiTheme="minorHAnsi" w:eastAsiaTheme="minorEastAsia" w:hAnsiTheme="minorHAnsi" w:cstheme="minorBidi"/>
          <w:noProof/>
          <w:sz w:val="22"/>
          <w:szCs w:val="22"/>
        </w:rPr>
      </w:pPr>
      <w:hyperlink w:anchor="_Toc102405024" w:history="1">
        <w:r w:rsidR="005C7A4F" w:rsidRPr="00BA6A1B">
          <w:rPr>
            <w:rStyle w:val="Hyperlink"/>
            <w:noProof/>
          </w:rPr>
          <w:t>A.</w:t>
        </w:r>
        <w:r w:rsidR="005C7A4F">
          <w:rPr>
            <w:rFonts w:asciiTheme="minorHAnsi" w:eastAsiaTheme="minorEastAsia" w:hAnsiTheme="minorHAnsi" w:cstheme="minorBidi"/>
            <w:noProof/>
            <w:sz w:val="22"/>
            <w:szCs w:val="22"/>
          </w:rPr>
          <w:tab/>
        </w:r>
        <w:r w:rsidR="005C7A4F" w:rsidRPr="00BA6A1B">
          <w:rPr>
            <w:rStyle w:val="Hyperlink"/>
            <w:noProof/>
          </w:rPr>
          <w:t>Discriminatory Harassment</w:t>
        </w:r>
        <w:r w:rsidR="005C7A4F">
          <w:rPr>
            <w:noProof/>
            <w:webHidden/>
          </w:rPr>
          <w:tab/>
        </w:r>
        <w:r w:rsidR="005C7A4F">
          <w:rPr>
            <w:noProof/>
            <w:webHidden/>
          </w:rPr>
          <w:fldChar w:fldCharType="begin"/>
        </w:r>
        <w:r w:rsidR="005C7A4F">
          <w:rPr>
            <w:noProof/>
            <w:webHidden/>
          </w:rPr>
          <w:instrText xml:space="preserve"> PAGEREF _Toc102405024 \h </w:instrText>
        </w:r>
        <w:r w:rsidR="005C7A4F">
          <w:rPr>
            <w:noProof/>
            <w:webHidden/>
          </w:rPr>
        </w:r>
        <w:r w:rsidR="005C7A4F">
          <w:rPr>
            <w:noProof/>
            <w:webHidden/>
          </w:rPr>
          <w:fldChar w:fldCharType="separate"/>
        </w:r>
        <w:r w:rsidR="005C7A4F">
          <w:rPr>
            <w:noProof/>
            <w:webHidden/>
          </w:rPr>
          <w:t>28</w:t>
        </w:r>
        <w:r w:rsidR="005C7A4F">
          <w:rPr>
            <w:noProof/>
            <w:webHidden/>
          </w:rPr>
          <w:fldChar w:fldCharType="end"/>
        </w:r>
      </w:hyperlink>
    </w:p>
    <w:p w14:paraId="1E12AA81" w14:textId="202F9D30" w:rsidR="005C7A4F" w:rsidRDefault="00B73973">
      <w:pPr>
        <w:pStyle w:val="TOC2"/>
        <w:rPr>
          <w:rFonts w:asciiTheme="minorHAnsi" w:eastAsiaTheme="minorEastAsia" w:hAnsiTheme="minorHAnsi" w:cstheme="minorBidi"/>
          <w:noProof/>
          <w:sz w:val="22"/>
          <w:szCs w:val="22"/>
        </w:rPr>
      </w:pPr>
      <w:hyperlink w:anchor="_Toc102405025" w:history="1">
        <w:r w:rsidR="005C7A4F" w:rsidRPr="00BA6A1B">
          <w:rPr>
            <w:rStyle w:val="Hyperlink"/>
            <w:noProof/>
          </w:rPr>
          <w:t>B.</w:t>
        </w:r>
        <w:r w:rsidR="005C7A4F">
          <w:rPr>
            <w:rFonts w:asciiTheme="minorHAnsi" w:eastAsiaTheme="minorEastAsia" w:hAnsiTheme="minorHAnsi" w:cstheme="minorBidi"/>
            <w:noProof/>
            <w:sz w:val="22"/>
            <w:szCs w:val="22"/>
          </w:rPr>
          <w:tab/>
        </w:r>
        <w:r w:rsidR="005C7A4F" w:rsidRPr="00BA6A1B">
          <w:rPr>
            <w:rStyle w:val="Hyperlink"/>
            <w:noProof/>
          </w:rPr>
          <w:t>Sexual Harassment</w:t>
        </w:r>
        <w:r w:rsidR="005C7A4F">
          <w:rPr>
            <w:noProof/>
            <w:webHidden/>
          </w:rPr>
          <w:tab/>
        </w:r>
        <w:r w:rsidR="005C7A4F">
          <w:rPr>
            <w:noProof/>
            <w:webHidden/>
          </w:rPr>
          <w:fldChar w:fldCharType="begin"/>
        </w:r>
        <w:r w:rsidR="005C7A4F">
          <w:rPr>
            <w:noProof/>
            <w:webHidden/>
          </w:rPr>
          <w:instrText xml:space="preserve"> PAGEREF _Toc102405025 \h </w:instrText>
        </w:r>
        <w:r w:rsidR="005C7A4F">
          <w:rPr>
            <w:noProof/>
            <w:webHidden/>
          </w:rPr>
        </w:r>
        <w:r w:rsidR="005C7A4F">
          <w:rPr>
            <w:noProof/>
            <w:webHidden/>
          </w:rPr>
          <w:fldChar w:fldCharType="separate"/>
        </w:r>
        <w:r w:rsidR="005C7A4F">
          <w:rPr>
            <w:noProof/>
            <w:webHidden/>
          </w:rPr>
          <w:t>29</w:t>
        </w:r>
        <w:r w:rsidR="005C7A4F">
          <w:rPr>
            <w:noProof/>
            <w:webHidden/>
          </w:rPr>
          <w:fldChar w:fldCharType="end"/>
        </w:r>
      </w:hyperlink>
    </w:p>
    <w:p w14:paraId="4D23D953" w14:textId="342F88A1" w:rsidR="005C7A4F" w:rsidRDefault="00B73973">
      <w:pPr>
        <w:pStyle w:val="TOC2"/>
        <w:rPr>
          <w:rFonts w:asciiTheme="minorHAnsi" w:eastAsiaTheme="minorEastAsia" w:hAnsiTheme="minorHAnsi" w:cstheme="minorBidi"/>
          <w:noProof/>
          <w:sz w:val="22"/>
          <w:szCs w:val="22"/>
        </w:rPr>
      </w:pPr>
      <w:hyperlink w:anchor="_Toc102405026" w:history="1">
        <w:r w:rsidR="005C7A4F" w:rsidRPr="00BA6A1B">
          <w:rPr>
            <w:rStyle w:val="Hyperlink"/>
            <w:noProof/>
          </w:rPr>
          <w:t>C.</w:t>
        </w:r>
        <w:r w:rsidR="005C7A4F">
          <w:rPr>
            <w:rFonts w:asciiTheme="minorHAnsi" w:eastAsiaTheme="minorEastAsia" w:hAnsiTheme="minorHAnsi" w:cstheme="minorBidi"/>
            <w:noProof/>
            <w:sz w:val="22"/>
            <w:szCs w:val="22"/>
          </w:rPr>
          <w:tab/>
        </w:r>
        <w:r w:rsidR="005C7A4F" w:rsidRPr="00BA6A1B">
          <w:rPr>
            <w:rStyle w:val="Hyperlink"/>
            <w:noProof/>
          </w:rPr>
          <w:t>New York State Definition of Sexual Harassment in Employment Situations</w:t>
        </w:r>
        <w:r w:rsidR="005C7A4F" w:rsidRPr="00BA6A1B">
          <w:rPr>
            <w:rStyle w:val="Hyperlink"/>
            <w:noProof/>
            <w:vertAlign w:val="superscript"/>
          </w:rPr>
          <w:t xml:space="preserve">, </w:t>
        </w:r>
        <w:r w:rsidR="005C7A4F">
          <w:rPr>
            <w:noProof/>
            <w:webHidden/>
          </w:rPr>
          <w:tab/>
        </w:r>
        <w:r w:rsidR="005C7A4F">
          <w:rPr>
            <w:noProof/>
            <w:webHidden/>
          </w:rPr>
          <w:fldChar w:fldCharType="begin"/>
        </w:r>
        <w:r w:rsidR="005C7A4F">
          <w:rPr>
            <w:noProof/>
            <w:webHidden/>
          </w:rPr>
          <w:instrText xml:space="preserve"> PAGEREF _Toc102405026 \h </w:instrText>
        </w:r>
        <w:r w:rsidR="005C7A4F">
          <w:rPr>
            <w:noProof/>
            <w:webHidden/>
          </w:rPr>
        </w:r>
        <w:r w:rsidR="005C7A4F">
          <w:rPr>
            <w:noProof/>
            <w:webHidden/>
          </w:rPr>
          <w:fldChar w:fldCharType="separate"/>
        </w:r>
        <w:r w:rsidR="005C7A4F">
          <w:rPr>
            <w:noProof/>
            <w:webHidden/>
          </w:rPr>
          <w:t>34</w:t>
        </w:r>
        <w:r w:rsidR="005C7A4F">
          <w:rPr>
            <w:noProof/>
            <w:webHidden/>
          </w:rPr>
          <w:fldChar w:fldCharType="end"/>
        </w:r>
      </w:hyperlink>
    </w:p>
    <w:p w14:paraId="73552369" w14:textId="41946A06" w:rsidR="005C7A4F" w:rsidRDefault="00B73973">
      <w:pPr>
        <w:pStyle w:val="TOC2"/>
        <w:rPr>
          <w:rFonts w:asciiTheme="minorHAnsi" w:eastAsiaTheme="minorEastAsia" w:hAnsiTheme="minorHAnsi" w:cstheme="minorBidi"/>
          <w:noProof/>
          <w:sz w:val="22"/>
          <w:szCs w:val="22"/>
        </w:rPr>
      </w:pPr>
      <w:hyperlink w:anchor="_Toc102405027" w:history="1">
        <w:r w:rsidR="005C7A4F" w:rsidRPr="00BA6A1B">
          <w:rPr>
            <w:rStyle w:val="Hyperlink"/>
            <w:noProof/>
          </w:rPr>
          <w:t>D.</w:t>
        </w:r>
        <w:r w:rsidR="005C7A4F">
          <w:rPr>
            <w:rFonts w:asciiTheme="minorHAnsi" w:eastAsiaTheme="minorEastAsia" w:hAnsiTheme="minorHAnsi" w:cstheme="minorBidi"/>
            <w:noProof/>
            <w:sz w:val="22"/>
            <w:szCs w:val="22"/>
          </w:rPr>
          <w:tab/>
        </w:r>
        <w:r w:rsidR="005C7A4F" w:rsidRPr="00BA6A1B">
          <w:rPr>
            <w:rStyle w:val="Hyperlink"/>
            <w:noProof/>
          </w:rPr>
          <w:t>Force, Coercion, Affirmative Consent, and Incapacitation</w:t>
        </w:r>
        <w:r w:rsidR="005C7A4F">
          <w:rPr>
            <w:noProof/>
            <w:webHidden/>
          </w:rPr>
          <w:tab/>
        </w:r>
        <w:r w:rsidR="005C7A4F">
          <w:rPr>
            <w:noProof/>
            <w:webHidden/>
          </w:rPr>
          <w:fldChar w:fldCharType="begin"/>
        </w:r>
        <w:r w:rsidR="005C7A4F">
          <w:rPr>
            <w:noProof/>
            <w:webHidden/>
          </w:rPr>
          <w:instrText xml:space="preserve"> PAGEREF _Toc102405027 \h </w:instrText>
        </w:r>
        <w:r w:rsidR="005C7A4F">
          <w:rPr>
            <w:noProof/>
            <w:webHidden/>
          </w:rPr>
        </w:r>
        <w:r w:rsidR="005C7A4F">
          <w:rPr>
            <w:noProof/>
            <w:webHidden/>
          </w:rPr>
          <w:fldChar w:fldCharType="separate"/>
        </w:r>
        <w:r w:rsidR="005C7A4F">
          <w:rPr>
            <w:noProof/>
            <w:webHidden/>
          </w:rPr>
          <w:t>36</w:t>
        </w:r>
        <w:r w:rsidR="005C7A4F">
          <w:rPr>
            <w:noProof/>
            <w:webHidden/>
          </w:rPr>
          <w:fldChar w:fldCharType="end"/>
        </w:r>
      </w:hyperlink>
    </w:p>
    <w:p w14:paraId="243C6051" w14:textId="08517D53" w:rsidR="005C7A4F" w:rsidRDefault="00B73973">
      <w:pPr>
        <w:pStyle w:val="TOC2"/>
        <w:rPr>
          <w:rFonts w:asciiTheme="minorHAnsi" w:eastAsiaTheme="minorEastAsia" w:hAnsiTheme="minorHAnsi" w:cstheme="minorBidi"/>
          <w:noProof/>
          <w:sz w:val="22"/>
          <w:szCs w:val="22"/>
        </w:rPr>
      </w:pPr>
      <w:hyperlink w:anchor="_Toc102405028" w:history="1">
        <w:r w:rsidR="005C7A4F" w:rsidRPr="00BA6A1B">
          <w:rPr>
            <w:rStyle w:val="Hyperlink"/>
            <w:noProof/>
          </w:rPr>
          <w:t>E.</w:t>
        </w:r>
        <w:r w:rsidR="005C7A4F">
          <w:rPr>
            <w:rFonts w:asciiTheme="minorHAnsi" w:eastAsiaTheme="minorEastAsia" w:hAnsiTheme="minorHAnsi" w:cstheme="minorBidi"/>
            <w:noProof/>
            <w:sz w:val="22"/>
            <w:szCs w:val="22"/>
          </w:rPr>
          <w:tab/>
        </w:r>
        <w:r w:rsidR="005C7A4F" w:rsidRPr="00BA6A1B">
          <w:rPr>
            <w:rStyle w:val="Hyperlink"/>
            <w:noProof/>
          </w:rPr>
          <w:t>Other Civil Rights Offenses</w:t>
        </w:r>
        <w:r w:rsidR="005C7A4F">
          <w:rPr>
            <w:noProof/>
            <w:webHidden/>
          </w:rPr>
          <w:tab/>
        </w:r>
        <w:r w:rsidR="005C7A4F">
          <w:rPr>
            <w:noProof/>
            <w:webHidden/>
          </w:rPr>
          <w:fldChar w:fldCharType="begin"/>
        </w:r>
        <w:r w:rsidR="005C7A4F">
          <w:rPr>
            <w:noProof/>
            <w:webHidden/>
          </w:rPr>
          <w:instrText xml:space="preserve"> PAGEREF _Toc102405028 \h </w:instrText>
        </w:r>
        <w:r w:rsidR="005C7A4F">
          <w:rPr>
            <w:noProof/>
            <w:webHidden/>
          </w:rPr>
        </w:r>
        <w:r w:rsidR="005C7A4F">
          <w:rPr>
            <w:noProof/>
            <w:webHidden/>
          </w:rPr>
          <w:fldChar w:fldCharType="separate"/>
        </w:r>
        <w:r w:rsidR="005C7A4F">
          <w:rPr>
            <w:noProof/>
            <w:webHidden/>
          </w:rPr>
          <w:t>38</w:t>
        </w:r>
        <w:r w:rsidR="005C7A4F">
          <w:rPr>
            <w:noProof/>
            <w:webHidden/>
          </w:rPr>
          <w:fldChar w:fldCharType="end"/>
        </w:r>
      </w:hyperlink>
    </w:p>
    <w:p w14:paraId="3B47CFEE" w14:textId="2C9CC938" w:rsidR="005C7A4F" w:rsidRDefault="00B73973">
      <w:pPr>
        <w:pStyle w:val="TOC2"/>
        <w:rPr>
          <w:rFonts w:asciiTheme="minorHAnsi" w:eastAsiaTheme="minorEastAsia" w:hAnsiTheme="minorHAnsi" w:cstheme="minorBidi"/>
          <w:noProof/>
          <w:sz w:val="22"/>
          <w:szCs w:val="22"/>
        </w:rPr>
      </w:pPr>
      <w:hyperlink w:anchor="_Toc102405029" w:history="1">
        <w:r w:rsidR="005C7A4F" w:rsidRPr="00BA6A1B">
          <w:rPr>
            <w:rStyle w:val="Hyperlink"/>
            <w:noProof/>
          </w:rPr>
          <w:t>F.</w:t>
        </w:r>
        <w:r w:rsidR="005C7A4F">
          <w:rPr>
            <w:rFonts w:asciiTheme="minorHAnsi" w:eastAsiaTheme="minorEastAsia" w:hAnsiTheme="minorHAnsi" w:cstheme="minorBidi"/>
            <w:noProof/>
            <w:sz w:val="22"/>
            <w:szCs w:val="22"/>
          </w:rPr>
          <w:tab/>
        </w:r>
        <w:r w:rsidR="005C7A4F" w:rsidRPr="00BA6A1B">
          <w:rPr>
            <w:rStyle w:val="Hyperlink"/>
            <w:noProof/>
            <w:highlight w:val="lightGray"/>
          </w:rPr>
          <w:t>[Unethical Relationships Policy (See Appendix D)]</w:t>
        </w:r>
        <w:r w:rsidR="005C7A4F">
          <w:rPr>
            <w:noProof/>
            <w:webHidden/>
          </w:rPr>
          <w:tab/>
        </w:r>
        <w:r w:rsidR="005C7A4F">
          <w:rPr>
            <w:noProof/>
            <w:webHidden/>
          </w:rPr>
          <w:fldChar w:fldCharType="begin"/>
        </w:r>
        <w:r w:rsidR="005C7A4F">
          <w:rPr>
            <w:noProof/>
            <w:webHidden/>
          </w:rPr>
          <w:instrText xml:space="preserve"> PAGEREF _Toc102405029 \h </w:instrText>
        </w:r>
        <w:r w:rsidR="005C7A4F">
          <w:rPr>
            <w:noProof/>
            <w:webHidden/>
          </w:rPr>
        </w:r>
        <w:r w:rsidR="005C7A4F">
          <w:rPr>
            <w:noProof/>
            <w:webHidden/>
          </w:rPr>
          <w:fldChar w:fldCharType="separate"/>
        </w:r>
        <w:r w:rsidR="005C7A4F">
          <w:rPr>
            <w:noProof/>
            <w:webHidden/>
          </w:rPr>
          <w:t>40</w:t>
        </w:r>
        <w:r w:rsidR="005C7A4F">
          <w:rPr>
            <w:noProof/>
            <w:webHidden/>
          </w:rPr>
          <w:fldChar w:fldCharType="end"/>
        </w:r>
      </w:hyperlink>
    </w:p>
    <w:p w14:paraId="4D00A265" w14:textId="0C7BD286" w:rsidR="005C7A4F" w:rsidRDefault="00B73973">
      <w:pPr>
        <w:pStyle w:val="TOC1"/>
        <w:rPr>
          <w:rFonts w:asciiTheme="minorHAnsi" w:eastAsiaTheme="minorEastAsia" w:hAnsiTheme="minorHAnsi" w:cstheme="minorBidi"/>
          <w:noProof/>
          <w:sz w:val="22"/>
          <w:szCs w:val="22"/>
        </w:rPr>
      </w:pPr>
      <w:hyperlink w:anchor="_Toc102405030" w:history="1">
        <w:r w:rsidR="005C7A4F" w:rsidRPr="00BA6A1B">
          <w:rPr>
            <w:rStyle w:val="Hyperlink"/>
            <w:noProof/>
          </w:rPr>
          <w:t>19.</w:t>
        </w:r>
        <w:r w:rsidR="005C7A4F">
          <w:rPr>
            <w:rFonts w:asciiTheme="minorHAnsi" w:eastAsiaTheme="minorEastAsia" w:hAnsiTheme="minorHAnsi" w:cstheme="minorBidi"/>
            <w:noProof/>
            <w:sz w:val="22"/>
            <w:szCs w:val="22"/>
          </w:rPr>
          <w:tab/>
        </w:r>
        <w:r w:rsidR="005C7A4F" w:rsidRPr="00BA6A1B">
          <w:rPr>
            <w:rStyle w:val="Hyperlink"/>
            <w:noProof/>
          </w:rPr>
          <w:t>Retaliation</w:t>
        </w:r>
        <w:r w:rsidR="005C7A4F">
          <w:rPr>
            <w:noProof/>
            <w:webHidden/>
          </w:rPr>
          <w:tab/>
        </w:r>
        <w:r w:rsidR="005C7A4F">
          <w:rPr>
            <w:noProof/>
            <w:webHidden/>
          </w:rPr>
          <w:fldChar w:fldCharType="begin"/>
        </w:r>
        <w:r w:rsidR="005C7A4F">
          <w:rPr>
            <w:noProof/>
            <w:webHidden/>
          </w:rPr>
          <w:instrText xml:space="preserve"> PAGEREF _Toc102405030 \h </w:instrText>
        </w:r>
        <w:r w:rsidR="005C7A4F">
          <w:rPr>
            <w:noProof/>
            <w:webHidden/>
          </w:rPr>
        </w:r>
        <w:r w:rsidR="005C7A4F">
          <w:rPr>
            <w:noProof/>
            <w:webHidden/>
          </w:rPr>
          <w:fldChar w:fldCharType="separate"/>
        </w:r>
        <w:r w:rsidR="005C7A4F">
          <w:rPr>
            <w:noProof/>
            <w:webHidden/>
          </w:rPr>
          <w:t>40</w:t>
        </w:r>
        <w:r w:rsidR="005C7A4F">
          <w:rPr>
            <w:noProof/>
            <w:webHidden/>
          </w:rPr>
          <w:fldChar w:fldCharType="end"/>
        </w:r>
      </w:hyperlink>
    </w:p>
    <w:p w14:paraId="2C62DABA" w14:textId="1B7A28A9" w:rsidR="005C7A4F" w:rsidRDefault="00B73973">
      <w:pPr>
        <w:pStyle w:val="TOC1"/>
        <w:rPr>
          <w:rFonts w:asciiTheme="minorHAnsi" w:eastAsiaTheme="minorEastAsia" w:hAnsiTheme="minorHAnsi" w:cstheme="minorBidi"/>
          <w:noProof/>
          <w:sz w:val="22"/>
          <w:szCs w:val="22"/>
        </w:rPr>
      </w:pPr>
      <w:hyperlink w:anchor="_Toc102405031" w:history="1">
        <w:r w:rsidR="005C7A4F" w:rsidRPr="00BA6A1B">
          <w:rPr>
            <w:rStyle w:val="Hyperlink"/>
            <w:noProof/>
          </w:rPr>
          <w:t>20.</w:t>
        </w:r>
        <w:r w:rsidR="005C7A4F">
          <w:rPr>
            <w:rFonts w:asciiTheme="minorHAnsi" w:eastAsiaTheme="minorEastAsia" w:hAnsiTheme="minorHAnsi" w:cstheme="minorBidi"/>
            <w:noProof/>
            <w:sz w:val="22"/>
            <w:szCs w:val="22"/>
          </w:rPr>
          <w:tab/>
        </w:r>
        <w:r w:rsidR="005C7A4F" w:rsidRPr="00BA6A1B">
          <w:rPr>
            <w:rStyle w:val="Hyperlink"/>
            <w:noProof/>
          </w:rPr>
          <w:t>Mandated Reporting</w:t>
        </w:r>
        <w:r w:rsidR="005C7A4F">
          <w:rPr>
            <w:noProof/>
            <w:webHidden/>
          </w:rPr>
          <w:tab/>
        </w:r>
        <w:r w:rsidR="005C7A4F">
          <w:rPr>
            <w:noProof/>
            <w:webHidden/>
          </w:rPr>
          <w:fldChar w:fldCharType="begin"/>
        </w:r>
        <w:r w:rsidR="005C7A4F">
          <w:rPr>
            <w:noProof/>
            <w:webHidden/>
          </w:rPr>
          <w:instrText xml:space="preserve"> PAGEREF _Toc102405031 \h </w:instrText>
        </w:r>
        <w:r w:rsidR="005C7A4F">
          <w:rPr>
            <w:noProof/>
            <w:webHidden/>
          </w:rPr>
        </w:r>
        <w:r w:rsidR="005C7A4F">
          <w:rPr>
            <w:noProof/>
            <w:webHidden/>
          </w:rPr>
          <w:fldChar w:fldCharType="separate"/>
        </w:r>
        <w:r w:rsidR="005C7A4F">
          <w:rPr>
            <w:noProof/>
            <w:webHidden/>
          </w:rPr>
          <w:t>41</w:t>
        </w:r>
        <w:r w:rsidR="005C7A4F">
          <w:rPr>
            <w:noProof/>
            <w:webHidden/>
          </w:rPr>
          <w:fldChar w:fldCharType="end"/>
        </w:r>
      </w:hyperlink>
    </w:p>
    <w:p w14:paraId="676DE9D5" w14:textId="06C9B07D" w:rsidR="005C7A4F" w:rsidRDefault="00B73973">
      <w:pPr>
        <w:pStyle w:val="TOC2"/>
        <w:rPr>
          <w:rFonts w:asciiTheme="minorHAnsi" w:eastAsiaTheme="minorEastAsia" w:hAnsiTheme="minorHAnsi" w:cstheme="minorBidi"/>
          <w:noProof/>
          <w:sz w:val="22"/>
          <w:szCs w:val="22"/>
        </w:rPr>
      </w:pPr>
      <w:hyperlink w:anchor="_Toc102405032" w:history="1">
        <w:r w:rsidR="005C7A4F" w:rsidRPr="00BA6A1B">
          <w:rPr>
            <w:rStyle w:val="Hyperlink"/>
            <w:noProof/>
          </w:rPr>
          <w:t>A.</w:t>
        </w:r>
        <w:r w:rsidR="005C7A4F">
          <w:rPr>
            <w:rFonts w:asciiTheme="minorHAnsi" w:eastAsiaTheme="minorEastAsia" w:hAnsiTheme="minorHAnsi" w:cstheme="minorBidi"/>
            <w:noProof/>
            <w:sz w:val="22"/>
            <w:szCs w:val="22"/>
          </w:rPr>
          <w:tab/>
        </w:r>
        <w:r w:rsidR="005C7A4F" w:rsidRPr="00BA6A1B">
          <w:rPr>
            <w:rStyle w:val="Hyperlink"/>
            <w:noProof/>
          </w:rPr>
          <w:t>Confidential Resources</w:t>
        </w:r>
        <w:r w:rsidR="005C7A4F">
          <w:rPr>
            <w:noProof/>
            <w:webHidden/>
          </w:rPr>
          <w:tab/>
        </w:r>
        <w:r w:rsidR="005C7A4F">
          <w:rPr>
            <w:noProof/>
            <w:webHidden/>
          </w:rPr>
          <w:fldChar w:fldCharType="begin"/>
        </w:r>
        <w:r w:rsidR="005C7A4F">
          <w:rPr>
            <w:noProof/>
            <w:webHidden/>
          </w:rPr>
          <w:instrText xml:space="preserve"> PAGEREF _Toc102405032 \h </w:instrText>
        </w:r>
        <w:r w:rsidR="005C7A4F">
          <w:rPr>
            <w:noProof/>
            <w:webHidden/>
          </w:rPr>
        </w:r>
        <w:r w:rsidR="005C7A4F">
          <w:rPr>
            <w:noProof/>
            <w:webHidden/>
          </w:rPr>
          <w:fldChar w:fldCharType="separate"/>
        </w:r>
        <w:r w:rsidR="005C7A4F">
          <w:rPr>
            <w:noProof/>
            <w:webHidden/>
          </w:rPr>
          <w:t>41</w:t>
        </w:r>
        <w:r w:rsidR="005C7A4F">
          <w:rPr>
            <w:noProof/>
            <w:webHidden/>
          </w:rPr>
          <w:fldChar w:fldCharType="end"/>
        </w:r>
      </w:hyperlink>
    </w:p>
    <w:p w14:paraId="7EB08F87" w14:textId="70B4981F" w:rsidR="005C7A4F" w:rsidRDefault="00B73973">
      <w:pPr>
        <w:pStyle w:val="TOC2"/>
        <w:rPr>
          <w:rFonts w:asciiTheme="minorHAnsi" w:eastAsiaTheme="minorEastAsia" w:hAnsiTheme="minorHAnsi" w:cstheme="minorBidi"/>
          <w:noProof/>
          <w:sz w:val="22"/>
          <w:szCs w:val="22"/>
        </w:rPr>
      </w:pPr>
      <w:hyperlink w:anchor="_Toc102405033" w:history="1">
        <w:r w:rsidR="005C7A4F" w:rsidRPr="00BA6A1B">
          <w:rPr>
            <w:rStyle w:val="Hyperlink"/>
            <w:noProof/>
            <w:highlight w:val="lightGray"/>
          </w:rPr>
          <w:t>B.</w:t>
        </w:r>
        <w:r w:rsidR="005C7A4F">
          <w:rPr>
            <w:rFonts w:asciiTheme="minorHAnsi" w:eastAsiaTheme="minorEastAsia" w:hAnsiTheme="minorHAnsi" w:cstheme="minorBidi"/>
            <w:noProof/>
            <w:sz w:val="22"/>
            <w:szCs w:val="22"/>
          </w:rPr>
          <w:tab/>
        </w:r>
        <w:r w:rsidR="005C7A4F" w:rsidRPr="00BA6A1B">
          <w:rPr>
            <w:rStyle w:val="Hyperlink"/>
            <w:noProof/>
            <w:highlight w:val="lightGray"/>
          </w:rPr>
          <w:t>Anonymous Notice to Mandated Reporters</w:t>
        </w:r>
        <w:r w:rsidR="005C7A4F">
          <w:rPr>
            <w:noProof/>
            <w:webHidden/>
          </w:rPr>
          <w:tab/>
        </w:r>
        <w:r w:rsidR="005C7A4F">
          <w:rPr>
            <w:noProof/>
            <w:webHidden/>
          </w:rPr>
          <w:fldChar w:fldCharType="begin"/>
        </w:r>
        <w:r w:rsidR="005C7A4F">
          <w:rPr>
            <w:noProof/>
            <w:webHidden/>
          </w:rPr>
          <w:instrText xml:space="preserve"> PAGEREF _Toc102405033 \h </w:instrText>
        </w:r>
        <w:r w:rsidR="005C7A4F">
          <w:rPr>
            <w:noProof/>
            <w:webHidden/>
          </w:rPr>
        </w:r>
        <w:r w:rsidR="005C7A4F">
          <w:rPr>
            <w:noProof/>
            <w:webHidden/>
          </w:rPr>
          <w:fldChar w:fldCharType="separate"/>
        </w:r>
        <w:r w:rsidR="005C7A4F">
          <w:rPr>
            <w:noProof/>
            <w:webHidden/>
          </w:rPr>
          <w:t>42</w:t>
        </w:r>
        <w:r w:rsidR="005C7A4F">
          <w:rPr>
            <w:noProof/>
            <w:webHidden/>
          </w:rPr>
          <w:fldChar w:fldCharType="end"/>
        </w:r>
      </w:hyperlink>
    </w:p>
    <w:p w14:paraId="567F379C" w14:textId="7C56ECA9" w:rsidR="005C7A4F" w:rsidRDefault="00B73973">
      <w:pPr>
        <w:pStyle w:val="TOC2"/>
        <w:rPr>
          <w:rFonts w:asciiTheme="minorHAnsi" w:eastAsiaTheme="minorEastAsia" w:hAnsiTheme="minorHAnsi" w:cstheme="minorBidi"/>
          <w:noProof/>
          <w:sz w:val="22"/>
          <w:szCs w:val="22"/>
        </w:rPr>
      </w:pPr>
      <w:hyperlink w:anchor="_Toc102405034" w:history="1">
        <w:r w:rsidR="005C7A4F" w:rsidRPr="00BA6A1B">
          <w:rPr>
            <w:rStyle w:val="Hyperlink"/>
            <w:noProof/>
          </w:rPr>
          <w:t>C.</w:t>
        </w:r>
        <w:r w:rsidR="005C7A4F">
          <w:rPr>
            <w:rFonts w:asciiTheme="minorHAnsi" w:eastAsiaTheme="minorEastAsia" w:hAnsiTheme="minorHAnsi" w:cstheme="minorBidi"/>
            <w:noProof/>
            <w:sz w:val="22"/>
            <w:szCs w:val="22"/>
          </w:rPr>
          <w:tab/>
        </w:r>
        <w:r w:rsidR="005C7A4F" w:rsidRPr="00BA6A1B">
          <w:rPr>
            <w:rStyle w:val="Hyperlink"/>
            <w:noProof/>
          </w:rPr>
          <w:t>Mandated Reporters and Formal Notice/Complaints</w:t>
        </w:r>
        <w:r w:rsidR="005C7A4F">
          <w:rPr>
            <w:noProof/>
            <w:webHidden/>
          </w:rPr>
          <w:tab/>
        </w:r>
        <w:r w:rsidR="005C7A4F">
          <w:rPr>
            <w:noProof/>
            <w:webHidden/>
          </w:rPr>
          <w:fldChar w:fldCharType="begin"/>
        </w:r>
        <w:r w:rsidR="005C7A4F">
          <w:rPr>
            <w:noProof/>
            <w:webHidden/>
          </w:rPr>
          <w:instrText xml:space="preserve"> PAGEREF _Toc102405034 \h </w:instrText>
        </w:r>
        <w:r w:rsidR="005C7A4F">
          <w:rPr>
            <w:noProof/>
            <w:webHidden/>
          </w:rPr>
        </w:r>
        <w:r w:rsidR="005C7A4F">
          <w:rPr>
            <w:noProof/>
            <w:webHidden/>
          </w:rPr>
          <w:fldChar w:fldCharType="separate"/>
        </w:r>
        <w:r w:rsidR="005C7A4F">
          <w:rPr>
            <w:noProof/>
            <w:webHidden/>
          </w:rPr>
          <w:t>43</w:t>
        </w:r>
        <w:r w:rsidR="005C7A4F">
          <w:rPr>
            <w:noProof/>
            <w:webHidden/>
          </w:rPr>
          <w:fldChar w:fldCharType="end"/>
        </w:r>
      </w:hyperlink>
    </w:p>
    <w:p w14:paraId="69854864" w14:textId="79F920D8" w:rsidR="005C7A4F" w:rsidRDefault="00B73973">
      <w:pPr>
        <w:pStyle w:val="TOC1"/>
        <w:rPr>
          <w:rFonts w:asciiTheme="minorHAnsi" w:eastAsiaTheme="minorEastAsia" w:hAnsiTheme="minorHAnsi" w:cstheme="minorBidi"/>
          <w:noProof/>
          <w:sz w:val="22"/>
          <w:szCs w:val="22"/>
        </w:rPr>
      </w:pPr>
      <w:hyperlink w:anchor="_Toc102405035" w:history="1">
        <w:r w:rsidR="005C7A4F" w:rsidRPr="00BA6A1B">
          <w:rPr>
            <w:rStyle w:val="Hyperlink"/>
            <w:noProof/>
          </w:rPr>
          <w:t>21.</w:t>
        </w:r>
        <w:r w:rsidR="005C7A4F">
          <w:rPr>
            <w:rFonts w:asciiTheme="minorHAnsi" w:eastAsiaTheme="minorEastAsia" w:hAnsiTheme="minorHAnsi" w:cstheme="minorBidi"/>
            <w:noProof/>
            <w:sz w:val="22"/>
            <w:szCs w:val="22"/>
          </w:rPr>
          <w:tab/>
        </w:r>
        <w:r w:rsidR="005C7A4F" w:rsidRPr="00BA6A1B">
          <w:rPr>
            <w:rStyle w:val="Hyperlink"/>
            <w:noProof/>
          </w:rPr>
          <w:t>When a Complainant Does Not Wish to Proceed</w:t>
        </w:r>
        <w:r w:rsidR="005C7A4F">
          <w:rPr>
            <w:noProof/>
            <w:webHidden/>
          </w:rPr>
          <w:tab/>
        </w:r>
        <w:r w:rsidR="005C7A4F">
          <w:rPr>
            <w:noProof/>
            <w:webHidden/>
          </w:rPr>
          <w:fldChar w:fldCharType="begin"/>
        </w:r>
        <w:r w:rsidR="005C7A4F">
          <w:rPr>
            <w:noProof/>
            <w:webHidden/>
          </w:rPr>
          <w:instrText xml:space="preserve"> PAGEREF _Toc102405035 \h </w:instrText>
        </w:r>
        <w:r w:rsidR="005C7A4F">
          <w:rPr>
            <w:noProof/>
            <w:webHidden/>
          </w:rPr>
        </w:r>
        <w:r w:rsidR="005C7A4F">
          <w:rPr>
            <w:noProof/>
            <w:webHidden/>
          </w:rPr>
          <w:fldChar w:fldCharType="separate"/>
        </w:r>
        <w:r w:rsidR="005C7A4F">
          <w:rPr>
            <w:noProof/>
            <w:webHidden/>
          </w:rPr>
          <w:t>44</w:t>
        </w:r>
        <w:r w:rsidR="005C7A4F">
          <w:rPr>
            <w:noProof/>
            <w:webHidden/>
          </w:rPr>
          <w:fldChar w:fldCharType="end"/>
        </w:r>
      </w:hyperlink>
    </w:p>
    <w:p w14:paraId="393713AC" w14:textId="3AE85AA0" w:rsidR="005C7A4F" w:rsidRDefault="00B73973">
      <w:pPr>
        <w:pStyle w:val="TOC1"/>
        <w:rPr>
          <w:rFonts w:asciiTheme="minorHAnsi" w:eastAsiaTheme="minorEastAsia" w:hAnsiTheme="minorHAnsi" w:cstheme="minorBidi"/>
          <w:noProof/>
          <w:sz w:val="22"/>
          <w:szCs w:val="22"/>
        </w:rPr>
      </w:pPr>
      <w:hyperlink w:anchor="_Toc102405036" w:history="1">
        <w:r w:rsidR="005C7A4F" w:rsidRPr="00BA6A1B">
          <w:rPr>
            <w:rStyle w:val="Hyperlink"/>
            <w:noProof/>
          </w:rPr>
          <w:t>22.</w:t>
        </w:r>
        <w:r w:rsidR="005C7A4F">
          <w:rPr>
            <w:rFonts w:asciiTheme="minorHAnsi" w:eastAsiaTheme="minorEastAsia" w:hAnsiTheme="minorHAnsi" w:cstheme="minorBidi"/>
            <w:noProof/>
            <w:sz w:val="22"/>
            <w:szCs w:val="22"/>
          </w:rPr>
          <w:tab/>
        </w:r>
        <w:r w:rsidR="005C7A4F" w:rsidRPr="00BA6A1B">
          <w:rPr>
            <w:rStyle w:val="Hyperlink"/>
            <w:noProof/>
          </w:rPr>
          <w:t>Federal Timely Warning Obligations</w:t>
        </w:r>
        <w:r w:rsidR="005C7A4F">
          <w:rPr>
            <w:noProof/>
            <w:webHidden/>
          </w:rPr>
          <w:tab/>
        </w:r>
        <w:r w:rsidR="005C7A4F">
          <w:rPr>
            <w:noProof/>
            <w:webHidden/>
          </w:rPr>
          <w:fldChar w:fldCharType="begin"/>
        </w:r>
        <w:r w:rsidR="005C7A4F">
          <w:rPr>
            <w:noProof/>
            <w:webHidden/>
          </w:rPr>
          <w:instrText xml:space="preserve"> PAGEREF _Toc102405036 \h </w:instrText>
        </w:r>
        <w:r w:rsidR="005C7A4F">
          <w:rPr>
            <w:noProof/>
            <w:webHidden/>
          </w:rPr>
        </w:r>
        <w:r w:rsidR="005C7A4F">
          <w:rPr>
            <w:noProof/>
            <w:webHidden/>
          </w:rPr>
          <w:fldChar w:fldCharType="separate"/>
        </w:r>
        <w:r w:rsidR="005C7A4F">
          <w:rPr>
            <w:noProof/>
            <w:webHidden/>
          </w:rPr>
          <w:t>45</w:t>
        </w:r>
        <w:r w:rsidR="005C7A4F">
          <w:rPr>
            <w:noProof/>
            <w:webHidden/>
          </w:rPr>
          <w:fldChar w:fldCharType="end"/>
        </w:r>
      </w:hyperlink>
    </w:p>
    <w:p w14:paraId="10FA842E" w14:textId="31C3E99E" w:rsidR="005C7A4F" w:rsidRDefault="00B73973">
      <w:pPr>
        <w:pStyle w:val="TOC1"/>
        <w:rPr>
          <w:rFonts w:asciiTheme="minorHAnsi" w:eastAsiaTheme="minorEastAsia" w:hAnsiTheme="minorHAnsi" w:cstheme="minorBidi"/>
          <w:noProof/>
          <w:sz w:val="22"/>
          <w:szCs w:val="22"/>
        </w:rPr>
      </w:pPr>
      <w:hyperlink w:anchor="_Toc102405037" w:history="1">
        <w:r w:rsidR="005C7A4F" w:rsidRPr="00BA6A1B">
          <w:rPr>
            <w:rStyle w:val="Hyperlink"/>
            <w:noProof/>
          </w:rPr>
          <w:t>23.</w:t>
        </w:r>
        <w:r w:rsidR="005C7A4F">
          <w:rPr>
            <w:rFonts w:asciiTheme="minorHAnsi" w:eastAsiaTheme="minorEastAsia" w:hAnsiTheme="minorHAnsi" w:cstheme="minorBidi"/>
            <w:noProof/>
            <w:sz w:val="22"/>
            <w:szCs w:val="22"/>
          </w:rPr>
          <w:tab/>
        </w:r>
        <w:r w:rsidR="005C7A4F" w:rsidRPr="00BA6A1B">
          <w:rPr>
            <w:rStyle w:val="Hyperlink"/>
            <w:noProof/>
          </w:rPr>
          <w:t>False Allegations and Evidence</w:t>
        </w:r>
        <w:r w:rsidR="005C7A4F">
          <w:rPr>
            <w:noProof/>
            <w:webHidden/>
          </w:rPr>
          <w:tab/>
        </w:r>
        <w:r w:rsidR="005C7A4F">
          <w:rPr>
            <w:noProof/>
            <w:webHidden/>
          </w:rPr>
          <w:fldChar w:fldCharType="begin"/>
        </w:r>
        <w:r w:rsidR="005C7A4F">
          <w:rPr>
            <w:noProof/>
            <w:webHidden/>
          </w:rPr>
          <w:instrText xml:space="preserve"> PAGEREF _Toc102405037 \h </w:instrText>
        </w:r>
        <w:r w:rsidR="005C7A4F">
          <w:rPr>
            <w:noProof/>
            <w:webHidden/>
          </w:rPr>
        </w:r>
        <w:r w:rsidR="005C7A4F">
          <w:rPr>
            <w:noProof/>
            <w:webHidden/>
          </w:rPr>
          <w:fldChar w:fldCharType="separate"/>
        </w:r>
        <w:r w:rsidR="005C7A4F">
          <w:rPr>
            <w:noProof/>
            <w:webHidden/>
          </w:rPr>
          <w:t>45</w:t>
        </w:r>
        <w:r w:rsidR="005C7A4F">
          <w:rPr>
            <w:noProof/>
            <w:webHidden/>
          </w:rPr>
          <w:fldChar w:fldCharType="end"/>
        </w:r>
      </w:hyperlink>
    </w:p>
    <w:p w14:paraId="75AD9241" w14:textId="24E281E7" w:rsidR="005C7A4F" w:rsidRDefault="00B73973">
      <w:pPr>
        <w:pStyle w:val="TOC1"/>
        <w:rPr>
          <w:rFonts w:asciiTheme="minorHAnsi" w:eastAsiaTheme="minorEastAsia" w:hAnsiTheme="minorHAnsi" w:cstheme="minorBidi"/>
          <w:noProof/>
          <w:sz w:val="22"/>
          <w:szCs w:val="22"/>
        </w:rPr>
      </w:pPr>
      <w:hyperlink w:anchor="_Toc102405038" w:history="1">
        <w:r w:rsidR="005C7A4F" w:rsidRPr="00BA6A1B">
          <w:rPr>
            <w:rStyle w:val="Hyperlink"/>
            <w:noProof/>
          </w:rPr>
          <w:t>24.</w:t>
        </w:r>
        <w:r w:rsidR="005C7A4F">
          <w:rPr>
            <w:rFonts w:asciiTheme="minorHAnsi" w:eastAsiaTheme="minorEastAsia" w:hAnsiTheme="minorHAnsi" w:cstheme="minorBidi"/>
            <w:noProof/>
            <w:sz w:val="22"/>
            <w:szCs w:val="22"/>
          </w:rPr>
          <w:tab/>
        </w:r>
        <w:r w:rsidR="005C7A4F" w:rsidRPr="00BA6A1B">
          <w:rPr>
            <w:rStyle w:val="Hyperlink"/>
            <w:noProof/>
          </w:rPr>
          <w:t>Amnesty</w:t>
        </w:r>
        <w:r w:rsidR="005C7A4F">
          <w:rPr>
            <w:noProof/>
            <w:webHidden/>
          </w:rPr>
          <w:tab/>
        </w:r>
        <w:r w:rsidR="005C7A4F">
          <w:rPr>
            <w:noProof/>
            <w:webHidden/>
          </w:rPr>
          <w:fldChar w:fldCharType="begin"/>
        </w:r>
        <w:r w:rsidR="005C7A4F">
          <w:rPr>
            <w:noProof/>
            <w:webHidden/>
          </w:rPr>
          <w:instrText xml:space="preserve"> PAGEREF _Toc102405038 \h </w:instrText>
        </w:r>
        <w:r w:rsidR="005C7A4F">
          <w:rPr>
            <w:noProof/>
            <w:webHidden/>
          </w:rPr>
        </w:r>
        <w:r w:rsidR="005C7A4F">
          <w:rPr>
            <w:noProof/>
            <w:webHidden/>
          </w:rPr>
          <w:fldChar w:fldCharType="separate"/>
        </w:r>
        <w:r w:rsidR="005C7A4F">
          <w:rPr>
            <w:noProof/>
            <w:webHidden/>
          </w:rPr>
          <w:t>45</w:t>
        </w:r>
        <w:r w:rsidR="005C7A4F">
          <w:rPr>
            <w:noProof/>
            <w:webHidden/>
          </w:rPr>
          <w:fldChar w:fldCharType="end"/>
        </w:r>
      </w:hyperlink>
    </w:p>
    <w:p w14:paraId="1ED0B4A3" w14:textId="45D7E470" w:rsidR="005C7A4F" w:rsidRDefault="00B73973">
      <w:pPr>
        <w:pStyle w:val="TOC2"/>
        <w:rPr>
          <w:rFonts w:asciiTheme="minorHAnsi" w:eastAsiaTheme="minorEastAsia" w:hAnsiTheme="minorHAnsi" w:cstheme="minorBidi"/>
          <w:noProof/>
          <w:sz w:val="22"/>
          <w:szCs w:val="22"/>
        </w:rPr>
      </w:pPr>
      <w:hyperlink w:anchor="_Toc102405039" w:history="1">
        <w:r w:rsidR="005C7A4F" w:rsidRPr="00BA6A1B">
          <w:rPr>
            <w:rStyle w:val="Hyperlink"/>
            <w:noProof/>
          </w:rPr>
          <w:t>A.</w:t>
        </w:r>
        <w:r w:rsidR="005C7A4F">
          <w:rPr>
            <w:rFonts w:asciiTheme="minorHAnsi" w:eastAsiaTheme="minorEastAsia" w:hAnsiTheme="minorHAnsi" w:cstheme="minorBidi"/>
            <w:noProof/>
            <w:sz w:val="22"/>
            <w:szCs w:val="22"/>
          </w:rPr>
          <w:tab/>
        </w:r>
        <w:r w:rsidR="005C7A4F" w:rsidRPr="00BA6A1B">
          <w:rPr>
            <w:rStyle w:val="Hyperlink"/>
            <w:noProof/>
          </w:rPr>
          <w:t>Students</w:t>
        </w:r>
        <w:r w:rsidR="005C7A4F">
          <w:rPr>
            <w:noProof/>
            <w:webHidden/>
          </w:rPr>
          <w:tab/>
        </w:r>
        <w:r w:rsidR="005C7A4F">
          <w:rPr>
            <w:noProof/>
            <w:webHidden/>
          </w:rPr>
          <w:fldChar w:fldCharType="begin"/>
        </w:r>
        <w:r w:rsidR="005C7A4F">
          <w:rPr>
            <w:noProof/>
            <w:webHidden/>
          </w:rPr>
          <w:instrText xml:space="preserve"> PAGEREF _Toc102405039 \h </w:instrText>
        </w:r>
        <w:r w:rsidR="005C7A4F">
          <w:rPr>
            <w:noProof/>
            <w:webHidden/>
          </w:rPr>
        </w:r>
        <w:r w:rsidR="005C7A4F">
          <w:rPr>
            <w:noProof/>
            <w:webHidden/>
          </w:rPr>
          <w:fldChar w:fldCharType="separate"/>
        </w:r>
        <w:r w:rsidR="005C7A4F">
          <w:rPr>
            <w:noProof/>
            <w:webHidden/>
          </w:rPr>
          <w:t>46</w:t>
        </w:r>
        <w:r w:rsidR="005C7A4F">
          <w:rPr>
            <w:noProof/>
            <w:webHidden/>
          </w:rPr>
          <w:fldChar w:fldCharType="end"/>
        </w:r>
      </w:hyperlink>
    </w:p>
    <w:p w14:paraId="47AE8FC8" w14:textId="60A00E2B" w:rsidR="005C7A4F" w:rsidRDefault="00B73973">
      <w:pPr>
        <w:pStyle w:val="TOC2"/>
        <w:rPr>
          <w:rFonts w:asciiTheme="minorHAnsi" w:eastAsiaTheme="minorEastAsia" w:hAnsiTheme="minorHAnsi" w:cstheme="minorBidi"/>
          <w:noProof/>
          <w:sz w:val="22"/>
          <w:szCs w:val="22"/>
        </w:rPr>
      </w:pPr>
      <w:hyperlink w:anchor="_Toc102405040" w:history="1">
        <w:r w:rsidR="005C7A4F" w:rsidRPr="00BA6A1B">
          <w:rPr>
            <w:rStyle w:val="Hyperlink"/>
            <w:noProof/>
            <w:highlight w:val="lightGray"/>
          </w:rPr>
          <w:t>B.</w:t>
        </w:r>
        <w:r w:rsidR="005C7A4F">
          <w:rPr>
            <w:rFonts w:asciiTheme="minorHAnsi" w:eastAsiaTheme="minorEastAsia" w:hAnsiTheme="minorHAnsi" w:cstheme="minorBidi"/>
            <w:noProof/>
            <w:sz w:val="22"/>
            <w:szCs w:val="22"/>
          </w:rPr>
          <w:tab/>
        </w:r>
        <w:r w:rsidR="005C7A4F" w:rsidRPr="00BA6A1B">
          <w:rPr>
            <w:rStyle w:val="Hyperlink"/>
            <w:noProof/>
            <w:highlight w:val="lightGray"/>
          </w:rPr>
          <w:t>[Employees</w:t>
        </w:r>
        <w:r w:rsidR="005C7A4F">
          <w:rPr>
            <w:noProof/>
            <w:webHidden/>
          </w:rPr>
          <w:tab/>
        </w:r>
        <w:r w:rsidR="005C7A4F">
          <w:rPr>
            <w:noProof/>
            <w:webHidden/>
          </w:rPr>
          <w:fldChar w:fldCharType="begin"/>
        </w:r>
        <w:r w:rsidR="005C7A4F">
          <w:rPr>
            <w:noProof/>
            <w:webHidden/>
          </w:rPr>
          <w:instrText xml:space="preserve"> PAGEREF _Toc102405040 \h </w:instrText>
        </w:r>
        <w:r w:rsidR="005C7A4F">
          <w:rPr>
            <w:noProof/>
            <w:webHidden/>
          </w:rPr>
        </w:r>
        <w:r w:rsidR="005C7A4F">
          <w:rPr>
            <w:noProof/>
            <w:webHidden/>
          </w:rPr>
          <w:fldChar w:fldCharType="separate"/>
        </w:r>
        <w:r w:rsidR="005C7A4F">
          <w:rPr>
            <w:noProof/>
            <w:webHidden/>
          </w:rPr>
          <w:t>46</w:t>
        </w:r>
        <w:r w:rsidR="005C7A4F">
          <w:rPr>
            <w:noProof/>
            <w:webHidden/>
          </w:rPr>
          <w:fldChar w:fldCharType="end"/>
        </w:r>
      </w:hyperlink>
    </w:p>
    <w:p w14:paraId="0ECEB8D6" w14:textId="31F57EAD" w:rsidR="005C7A4F" w:rsidRDefault="00B73973">
      <w:pPr>
        <w:pStyle w:val="TOC1"/>
        <w:rPr>
          <w:rFonts w:asciiTheme="minorHAnsi" w:eastAsiaTheme="minorEastAsia" w:hAnsiTheme="minorHAnsi" w:cstheme="minorBidi"/>
          <w:noProof/>
          <w:sz w:val="22"/>
          <w:szCs w:val="22"/>
        </w:rPr>
      </w:pPr>
      <w:hyperlink w:anchor="_Toc102405041" w:history="1">
        <w:r w:rsidR="005C7A4F" w:rsidRPr="00BA6A1B">
          <w:rPr>
            <w:rStyle w:val="Hyperlink"/>
            <w:noProof/>
          </w:rPr>
          <w:t>25.</w:t>
        </w:r>
        <w:r w:rsidR="005C7A4F">
          <w:rPr>
            <w:rFonts w:asciiTheme="minorHAnsi" w:eastAsiaTheme="minorEastAsia" w:hAnsiTheme="minorHAnsi" w:cstheme="minorBidi"/>
            <w:noProof/>
            <w:sz w:val="22"/>
            <w:szCs w:val="22"/>
          </w:rPr>
          <w:tab/>
        </w:r>
        <w:r w:rsidR="005C7A4F" w:rsidRPr="00BA6A1B">
          <w:rPr>
            <w:rStyle w:val="Hyperlink"/>
            <w:noProof/>
          </w:rPr>
          <w:t>Federal Statistical Reporting Obligations</w:t>
        </w:r>
        <w:r w:rsidR="005C7A4F">
          <w:rPr>
            <w:noProof/>
            <w:webHidden/>
          </w:rPr>
          <w:tab/>
        </w:r>
        <w:r w:rsidR="005C7A4F">
          <w:rPr>
            <w:noProof/>
            <w:webHidden/>
          </w:rPr>
          <w:fldChar w:fldCharType="begin"/>
        </w:r>
        <w:r w:rsidR="005C7A4F">
          <w:rPr>
            <w:noProof/>
            <w:webHidden/>
          </w:rPr>
          <w:instrText xml:space="preserve"> PAGEREF _Toc102405041 \h </w:instrText>
        </w:r>
        <w:r w:rsidR="005C7A4F">
          <w:rPr>
            <w:noProof/>
            <w:webHidden/>
          </w:rPr>
        </w:r>
        <w:r w:rsidR="005C7A4F">
          <w:rPr>
            <w:noProof/>
            <w:webHidden/>
          </w:rPr>
          <w:fldChar w:fldCharType="separate"/>
        </w:r>
        <w:r w:rsidR="005C7A4F">
          <w:rPr>
            <w:noProof/>
            <w:webHidden/>
          </w:rPr>
          <w:t>47</w:t>
        </w:r>
        <w:r w:rsidR="005C7A4F">
          <w:rPr>
            <w:noProof/>
            <w:webHidden/>
          </w:rPr>
          <w:fldChar w:fldCharType="end"/>
        </w:r>
      </w:hyperlink>
    </w:p>
    <w:p w14:paraId="2B95A0AB" w14:textId="62EF3338" w:rsidR="005C7A4F" w:rsidRDefault="00B73973">
      <w:pPr>
        <w:pStyle w:val="TOC1"/>
        <w:rPr>
          <w:rFonts w:asciiTheme="minorHAnsi" w:eastAsiaTheme="minorEastAsia" w:hAnsiTheme="minorHAnsi" w:cstheme="minorBidi"/>
          <w:noProof/>
          <w:sz w:val="22"/>
          <w:szCs w:val="22"/>
        </w:rPr>
      </w:pPr>
      <w:hyperlink w:anchor="_Toc102405042" w:history="1">
        <w:r w:rsidR="005C7A4F" w:rsidRPr="00BA6A1B">
          <w:rPr>
            <w:rStyle w:val="Hyperlink"/>
            <w:noProof/>
          </w:rPr>
          <w:t>26.</w:t>
        </w:r>
        <w:r w:rsidR="005C7A4F">
          <w:rPr>
            <w:rFonts w:asciiTheme="minorHAnsi" w:eastAsiaTheme="minorEastAsia" w:hAnsiTheme="minorHAnsi" w:cstheme="minorBidi"/>
            <w:noProof/>
            <w:sz w:val="22"/>
            <w:szCs w:val="22"/>
          </w:rPr>
          <w:tab/>
        </w:r>
        <w:r w:rsidR="005C7A4F" w:rsidRPr="00BA6A1B">
          <w:rPr>
            <w:rStyle w:val="Hyperlink"/>
            <w:noProof/>
          </w:rPr>
          <w:t>Preservation of Evidence</w:t>
        </w:r>
        <w:r w:rsidR="005C7A4F">
          <w:rPr>
            <w:noProof/>
            <w:webHidden/>
          </w:rPr>
          <w:tab/>
        </w:r>
        <w:r w:rsidR="005C7A4F">
          <w:rPr>
            <w:noProof/>
            <w:webHidden/>
          </w:rPr>
          <w:fldChar w:fldCharType="begin"/>
        </w:r>
        <w:r w:rsidR="005C7A4F">
          <w:rPr>
            <w:noProof/>
            <w:webHidden/>
          </w:rPr>
          <w:instrText xml:space="preserve"> PAGEREF _Toc102405042 \h </w:instrText>
        </w:r>
        <w:r w:rsidR="005C7A4F">
          <w:rPr>
            <w:noProof/>
            <w:webHidden/>
          </w:rPr>
        </w:r>
        <w:r w:rsidR="005C7A4F">
          <w:rPr>
            <w:noProof/>
            <w:webHidden/>
          </w:rPr>
          <w:fldChar w:fldCharType="separate"/>
        </w:r>
        <w:r w:rsidR="005C7A4F">
          <w:rPr>
            <w:noProof/>
            <w:webHidden/>
          </w:rPr>
          <w:t>47</w:t>
        </w:r>
        <w:r w:rsidR="005C7A4F">
          <w:rPr>
            <w:noProof/>
            <w:webHidden/>
          </w:rPr>
          <w:fldChar w:fldCharType="end"/>
        </w:r>
      </w:hyperlink>
    </w:p>
    <w:p w14:paraId="26417912" w14:textId="11E117B4" w:rsidR="005C7A4F" w:rsidRDefault="00B73973">
      <w:pPr>
        <w:pStyle w:val="TOC1"/>
        <w:rPr>
          <w:rFonts w:asciiTheme="minorHAnsi" w:eastAsiaTheme="minorEastAsia" w:hAnsiTheme="minorHAnsi" w:cstheme="minorBidi"/>
          <w:noProof/>
          <w:sz w:val="22"/>
          <w:szCs w:val="22"/>
        </w:rPr>
      </w:pPr>
      <w:hyperlink w:anchor="_Toc102405043" w:history="1">
        <w:r w:rsidR="005C7A4F" w:rsidRPr="00BA6A1B">
          <w:rPr>
            <w:rStyle w:val="Hyperlink"/>
            <w:noProof/>
          </w:rPr>
          <w:t>1.</w:t>
        </w:r>
        <w:r w:rsidR="005C7A4F">
          <w:rPr>
            <w:rFonts w:asciiTheme="minorHAnsi" w:eastAsiaTheme="minorEastAsia" w:hAnsiTheme="minorHAnsi" w:cstheme="minorBidi"/>
            <w:noProof/>
            <w:sz w:val="22"/>
            <w:szCs w:val="22"/>
          </w:rPr>
          <w:tab/>
        </w:r>
        <w:r w:rsidR="005C7A4F" w:rsidRPr="00BA6A1B">
          <w:rPr>
            <w:rStyle w:val="Hyperlink"/>
            <w:noProof/>
          </w:rPr>
          <w:t>Overview</w:t>
        </w:r>
        <w:r w:rsidR="005C7A4F">
          <w:rPr>
            <w:noProof/>
            <w:webHidden/>
          </w:rPr>
          <w:tab/>
        </w:r>
        <w:r w:rsidR="005C7A4F">
          <w:rPr>
            <w:noProof/>
            <w:webHidden/>
          </w:rPr>
          <w:fldChar w:fldCharType="begin"/>
        </w:r>
        <w:r w:rsidR="005C7A4F">
          <w:rPr>
            <w:noProof/>
            <w:webHidden/>
          </w:rPr>
          <w:instrText xml:space="preserve"> PAGEREF _Toc102405043 \h </w:instrText>
        </w:r>
        <w:r w:rsidR="005C7A4F">
          <w:rPr>
            <w:noProof/>
            <w:webHidden/>
          </w:rPr>
        </w:r>
        <w:r w:rsidR="005C7A4F">
          <w:rPr>
            <w:noProof/>
            <w:webHidden/>
          </w:rPr>
          <w:fldChar w:fldCharType="separate"/>
        </w:r>
        <w:r w:rsidR="005C7A4F">
          <w:rPr>
            <w:noProof/>
            <w:webHidden/>
          </w:rPr>
          <w:t>49</w:t>
        </w:r>
        <w:r w:rsidR="005C7A4F">
          <w:rPr>
            <w:noProof/>
            <w:webHidden/>
          </w:rPr>
          <w:fldChar w:fldCharType="end"/>
        </w:r>
      </w:hyperlink>
    </w:p>
    <w:p w14:paraId="38CE5CD0" w14:textId="02E8B772" w:rsidR="005C7A4F" w:rsidRDefault="00B73973">
      <w:pPr>
        <w:pStyle w:val="TOC1"/>
        <w:rPr>
          <w:rFonts w:asciiTheme="minorHAnsi" w:eastAsiaTheme="minorEastAsia" w:hAnsiTheme="minorHAnsi" w:cstheme="minorBidi"/>
          <w:noProof/>
          <w:sz w:val="22"/>
          <w:szCs w:val="22"/>
        </w:rPr>
      </w:pPr>
      <w:hyperlink w:anchor="_Toc102405044" w:history="1">
        <w:r w:rsidR="005C7A4F" w:rsidRPr="00BA6A1B">
          <w:rPr>
            <w:rStyle w:val="Hyperlink"/>
            <w:noProof/>
          </w:rPr>
          <w:t>2.</w:t>
        </w:r>
        <w:r w:rsidR="005C7A4F">
          <w:rPr>
            <w:rFonts w:asciiTheme="minorHAnsi" w:eastAsiaTheme="minorEastAsia" w:hAnsiTheme="minorHAnsi" w:cstheme="minorBidi"/>
            <w:noProof/>
            <w:sz w:val="22"/>
            <w:szCs w:val="22"/>
          </w:rPr>
          <w:tab/>
        </w:r>
        <w:r w:rsidR="005C7A4F" w:rsidRPr="00BA6A1B">
          <w:rPr>
            <w:rStyle w:val="Hyperlink"/>
            <w:noProof/>
          </w:rPr>
          <w:t>Notice/Complaint</w:t>
        </w:r>
        <w:r w:rsidR="005C7A4F">
          <w:rPr>
            <w:noProof/>
            <w:webHidden/>
          </w:rPr>
          <w:tab/>
        </w:r>
        <w:r w:rsidR="005C7A4F">
          <w:rPr>
            <w:noProof/>
            <w:webHidden/>
          </w:rPr>
          <w:fldChar w:fldCharType="begin"/>
        </w:r>
        <w:r w:rsidR="005C7A4F">
          <w:rPr>
            <w:noProof/>
            <w:webHidden/>
          </w:rPr>
          <w:instrText xml:space="preserve"> PAGEREF _Toc102405044 \h </w:instrText>
        </w:r>
        <w:r w:rsidR="005C7A4F">
          <w:rPr>
            <w:noProof/>
            <w:webHidden/>
          </w:rPr>
        </w:r>
        <w:r w:rsidR="005C7A4F">
          <w:rPr>
            <w:noProof/>
            <w:webHidden/>
          </w:rPr>
          <w:fldChar w:fldCharType="separate"/>
        </w:r>
        <w:r w:rsidR="005C7A4F">
          <w:rPr>
            <w:noProof/>
            <w:webHidden/>
          </w:rPr>
          <w:t>50</w:t>
        </w:r>
        <w:r w:rsidR="005C7A4F">
          <w:rPr>
            <w:noProof/>
            <w:webHidden/>
          </w:rPr>
          <w:fldChar w:fldCharType="end"/>
        </w:r>
      </w:hyperlink>
    </w:p>
    <w:p w14:paraId="5FCB7705" w14:textId="03B4838C" w:rsidR="005C7A4F" w:rsidRDefault="00B73973">
      <w:pPr>
        <w:pStyle w:val="TOC1"/>
        <w:rPr>
          <w:rFonts w:asciiTheme="minorHAnsi" w:eastAsiaTheme="minorEastAsia" w:hAnsiTheme="minorHAnsi" w:cstheme="minorBidi"/>
          <w:noProof/>
          <w:sz w:val="22"/>
          <w:szCs w:val="22"/>
        </w:rPr>
      </w:pPr>
      <w:hyperlink w:anchor="_Toc102405045" w:history="1">
        <w:r w:rsidR="005C7A4F" w:rsidRPr="00BA6A1B">
          <w:rPr>
            <w:rStyle w:val="Hyperlink"/>
            <w:noProof/>
          </w:rPr>
          <w:t>3.</w:t>
        </w:r>
        <w:r w:rsidR="005C7A4F">
          <w:rPr>
            <w:rFonts w:asciiTheme="minorHAnsi" w:eastAsiaTheme="minorEastAsia" w:hAnsiTheme="minorHAnsi" w:cstheme="minorBidi"/>
            <w:noProof/>
            <w:sz w:val="22"/>
            <w:szCs w:val="22"/>
          </w:rPr>
          <w:tab/>
        </w:r>
        <w:r w:rsidR="005C7A4F" w:rsidRPr="00BA6A1B">
          <w:rPr>
            <w:rStyle w:val="Hyperlink"/>
            <w:noProof/>
          </w:rPr>
          <w:t>Initial Assessment</w:t>
        </w:r>
        <w:r w:rsidR="005C7A4F">
          <w:rPr>
            <w:noProof/>
            <w:webHidden/>
          </w:rPr>
          <w:tab/>
        </w:r>
        <w:r w:rsidR="005C7A4F">
          <w:rPr>
            <w:noProof/>
            <w:webHidden/>
          </w:rPr>
          <w:fldChar w:fldCharType="begin"/>
        </w:r>
        <w:r w:rsidR="005C7A4F">
          <w:rPr>
            <w:noProof/>
            <w:webHidden/>
          </w:rPr>
          <w:instrText xml:space="preserve"> PAGEREF _Toc102405045 \h </w:instrText>
        </w:r>
        <w:r w:rsidR="005C7A4F">
          <w:rPr>
            <w:noProof/>
            <w:webHidden/>
          </w:rPr>
        </w:r>
        <w:r w:rsidR="005C7A4F">
          <w:rPr>
            <w:noProof/>
            <w:webHidden/>
          </w:rPr>
          <w:fldChar w:fldCharType="separate"/>
        </w:r>
        <w:r w:rsidR="005C7A4F">
          <w:rPr>
            <w:noProof/>
            <w:webHidden/>
          </w:rPr>
          <w:t>50</w:t>
        </w:r>
        <w:r w:rsidR="005C7A4F">
          <w:rPr>
            <w:noProof/>
            <w:webHidden/>
          </w:rPr>
          <w:fldChar w:fldCharType="end"/>
        </w:r>
      </w:hyperlink>
    </w:p>
    <w:p w14:paraId="1BA1E465" w14:textId="670B22D7" w:rsidR="005C7A4F" w:rsidRDefault="00B73973">
      <w:pPr>
        <w:pStyle w:val="TOC2"/>
        <w:rPr>
          <w:rFonts w:asciiTheme="minorHAnsi" w:eastAsiaTheme="minorEastAsia" w:hAnsiTheme="minorHAnsi" w:cstheme="minorBidi"/>
          <w:noProof/>
          <w:sz w:val="22"/>
          <w:szCs w:val="22"/>
        </w:rPr>
      </w:pPr>
      <w:hyperlink w:anchor="_Toc102405046" w:history="1">
        <w:r w:rsidR="005C7A4F" w:rsidRPr="00BA6A1B">
          <w:rPr>
            <w:rStyle w:val="Hyperlink"/>
            <w:noProof/>
            <w:highlight w:val="lightGray"/>
          </w:rPr>
          <w:t>A.</w:t>
        </w:r>
        <w:r w:rsidR="005C7A4F">
          <w:rPr>
            <w:rFonts w:asciiTheme="minorHAnsi" w:eastAsiaTheme="minorEastAsia" w:hAnsiTheme="minorHAnsi" w:cstheme="minorBidi"/>
            <w:noProof/>
            <w:sz w:val="22"/>
            <w:szCs w:val="22"/>
          </w:rPr>
          <w:tab/>
        </w:r>
        <w:r w:rsidR="005C7A4F" w:rsidRPr="00BA6A1B">
          <w:rPr>
            <w:rStyle w:val="Hyperlink"/>
            <w:noProof/>
            <w:highlight w:val="lightGray"/>
          </w:rPr>
          <w:t>Violence Risk Assessment</w:t>
        </w:r>
        <w:r w:rsidR="005C7A4F">
          <w:rPr>
            <w:noProof/>
            <w:webHidden/>
          </w:rPr>
          <w:tab/>
        </w:r>
        <w:r w:rsidR="005C7A4F">
          <w:rPr>
            <w:noProof/>
            <w:webHidden/>
          </w:rPr>
          <w:fldChar w:fldCharType="begin"/>
        </w:r>
        <w:r w:rsidR="005C7A4F">
          <w:rPr>
            <w:noProof/>
            <w:webHidden/>
          </w:rPr>
          <w:instrText xml:space="preserve"> PAGEREF _Toc102405046 \h </w:instrText>
        </w:r>
        <w:r w:rsidR="005C7A4F">
          <w:rPr>
            <w:noProof/>
            <w:webHidden/>
          </w:rPr>
        </w:r>
        <w:r w:rsidR="005C7A4F">
          <w:rPr>
            <w:noProof/>
            <w:webHidden/>
          </w:rPr>
          <w:fldChar w:fldCharType="separate"/>
        </w:r>
        <w:r w:rsidR="005C7A4F">
          <w:rPr>
            <w:noProof/>
            <w:webHidden/>
          </w:rPr>
          <w:t>52</w:t>
        </w:r>
        <w:r w:rsidR="005C7A4F">
          <w:rPr>
            <w:noProof/>
            <w:webHidden/>
          </w:rPr>
          <w:fldChar w:fldCharType="end"/>
        </w:r>
      </w:hyperlink>
    </w:p>
    <w:p w14:paraId="2CC3A78C" w14:textId="7B0DE9EE" w:rsidR="005C7A4F" w:rsidRDefault="00B73973">
      <w:pPr>
        <w:pStyle w:val="TOC2"/>
        <w:rPr>
          <w:rFonts w:asciiTheme="minorHAnsi" w:eastAsiaTheme="minorEastAsia" w:hAnsiTheme="minorHAnsi" w:cstheme="minorBidi"/>
          <w:noProof/>
          <w:sz w:val="22"/>
          <w:szCs w:val="22"/>
        </w:rPr>
      </w:pPr>
      <w:hyperlink w:anchor="_Toc102405047" w:history="1">
        <w:r w:rsidR="005C7A4F" w:rsidRPr="00BA6A1B">
          <w:rPr>
            <w:rStyle w:val="Hyperlink"/>
            <w:noProof/>
          </w:rPr>
          <w:t>B.</w:t>
        </w:r>
        <w:r w:rsidR="005C7A4F">
          <w:rPr>
            <w:rFonts w:asciiTheme="minorHAnsi" w:eastAsiaTheme="minorEastAsia" w:hAnsiTheme="minorHAnsi" w:cstheme="minorBidi"/>
            <w:noProof/>
            <w:sz w:val="22"/>
            <w:szCs w:val="22"/>
          </w:rPr>
          <w:tab/>
        </w:r>
        <w:r w:rsidR="005C7A4F" w:rsidRPr="00BA6A1B">
          <w:rPr>
            <w:rStyle w:val="Hyperlink"/>
            <w:noProof/>
          </w:rPr>
          <w:t>Dismissal (Mandatory and Discretionary)</w:t>
        </w:r>
        <w:r w:rsidR="005C7A4F">
          <w:rPr>
            <w:noProof/>
            <w:webHidden/>
          </w:rPr>
          <w:tab/>
        </w:r>
        <w:r w:rsidR="005C7A4F">
          <w:rPr>
            <w:noProof/>
            <w:webHidden/>
          </w:rPr>
          <w:fldChar w:fldCharType="begin"/>
        </w:r>
        <w:r w:rsidR="005C7A4F">
          <w:rPr>
            <w:noProof/>
            <w:webHidden/>
          </w:rPr>
          <w:instrText xml:space="preserve"> PAGEREF _Toc102405047 \h </w:instrText>
        </w:r>
        <w:r w:rsidR="005C7A4F">
          <w:rPr>
            <w:noProof/>
            <w:webHidden/>
          </w:rPr>
        </w:r>
        <w:r w:rsidR="005C7A4F">
          <w:rPr>
            <w:noProof/>
            <w:webHidden/>
          </w:rPr>
          <w:fldChar w:fldCharType="separate"/>
        </w:r>
        <w:r w:rsidR="005C7A4F">
          <w:rPr>
            <w:noProof/>
            <w:webHidden/>
          </w:rPr>
          <w:t>53</w:t>
        </w:r>
        <w:r w:rsidR="005C7A4F">
          <w:rPr>
            <w:noProof/>
            <w:webHidden/>
          </w:rPr>
          <w:fldChar w:fldCharType="end"/>
        </w:r>
      </w:hyperlink>
    </w:p>
    <w:p w14:paraId="68FF69D1" w14:textId="3637D49C" w:rsidR="005C7A4F" w:rsidRDefault="00B73973">
      <w:pPr>
        <w:pStyle w:val="TOC1"/>
        <w:rPr>
          <w:rFonts w:asciiTheme="minorHAnsi" w:eastAsiaTheme="minorEastAsia" w:hAnsiTheme="minorHAnsi" w:cstheme="minorBidi"/>
          <w:noProof/>
          <w:sz w:val="22"/>
          <w:szCs w:val="22"/>
        </w:rPr>
      </w:pPr>
      <w:hyperlink w:anchor="_Toc102405048" w:history="1">
        <w:r w:rsidR="005C7A4F" w:rsidRPr="00BA6A1B">
          <w:rPr>
            <w:rStyle w:val="Hyperlink"/>
            <w:noProof/>
          </w:rPr>
          <w:t>4.</w:t>
        </w:r>
        <w:r w:rsidR="005C7A4F">
          <w:rPr>
            <w:rFonts w:asciiTheme="minorHAnsi" w:eastAsiaTheme="minorEastAsia" w:hAnsiTheme="minorHAnsi" w:cstheme="minorBidi"/>
            <w:noProof/>
            <w:sz w:val="22"/>
            <w:szCs w:val="22"/>
          </w:rPr>
          <w:tab/>
        </w:r>
        <w:r w:rsidR="005C7A4F" w:rsidRPr="00BA6A1B">
          <w:rPr>
            <w:rStyle w:val="Hyperlink"/>
            <w:noProof/>
          </w:rPr>
          <w:t>Counterclaims</w:t>
        </w:r>
        <w:r w:rsidR="005C7A4F">
          <w:rPr>
            <w:noProof/>
            <w:webHidden/>
          </w:rPr>
          <w:tab/>
        </w:r>
        <w:r w:rsidR="005C7A4F">
          <w:rPr>
            <w:noProof/>
            <w:webHidden/>
          </w:rPr>
          <w:fldChar w:fldCharType="begin"/>
        </w:r>
        <w:r w:rsidR="005C7A4F">
          <w:rPr>
            <w:noProof/>
            <w:webHidden/>
          </w:rPr>
          <w:instrText xml:space="preserve"> PAGEREF _Toc102405048 \h </w:instrText>
        </w:r>
        <w:r w:rsidR="005C7A4F">
          <w:rPr>
            <w:noProof/>
            <w:webHidden/>
          </w:rPr>
        </w:r>
        <w:r w:rsidR="005C7A4F">
          <w:rPr>
            <w:noProof/>
            <w:webHidden/>
          </w:rPr>
          <w:fldChar w:fldCharType="separate"/>
        </w:r>
        <w:r w:rsidR="005C7A4F">
          <w:rPr>
            <w:noProof/>
            <w:webHidden/>
          </w:rPr>
          <w:t>53</w:t>
        </w:r>
        <w:r w:rsidR="005C7A4F">
          <w:rPr>
            <w:noProof/>
            <w:webHidden/>
          </w:rPr>
          <w:fldChar w:fldCharType="end"/>
        </w:r>
      </w:hyperlink>
    </w:p>
    <w:p w14:paraId="298B6D77" w14:textId="3098BF9F" w:rsidR="005C7A4F" w:rsidRDefault="00B73973">
      <w:pPr>
        <w:pStyle w:val="TOC1"/>
        <w:rPr>
          <w:rFonts w:asciiTheme="minorHAnsi" w:eastAsiaTheme="minorEastAsia" w:hAnsiTheme="minorHAnsi" w:cstheme="minorBidi"/>
          <w:noProof/>
          <w:sz w:val="22"/>
          <w:szCs w:val="22"/>
        </w:rPr>
      </w:pPr>
      <w:hyperlink w:anchor="_Toc102405049" w:history="1">
        <w:r w:rsidR="005C7A4F" w:rsidRPr="00BA6A1B">
          <w:rPr>
            <w:rStyle w:val="Hyperlink"/>
            <w:noProof/>
          </w:rPr>
          <w:t>5.</w:t>
        </w:r>
        <w:r w:rsidR="005C7A4F">
          <w:rPr>
            <w:rFonts w:asciiTheme="minorHAnsi" w:eastAsiaTheme="minorEastAsia" w:hAnsiTheme="minorHAnsi" w:cstheme="minorBidi"/>
            <w:noProof/>
            <w:sz w:val="22"/>
            <w:szCs w:val="22"/>
          </w:rPr>
          <w:tab/>
        </w:r>
        <w:r w:rsidR="005C7A4F" w:rsidRPr="00BA6A1B">
          <w:rPr>
            <w:rStyle w:val="Hyperlink"/>
            <w:noProof/>
          </w:rPr>
          <w:t>Right to an Advisor</w:t>
        </w:r>
        <w:r w:rsidR="005C7A4F">
          <w:rPr>
            <w:noProof/>
            <w:webHidden/>
          </w:rPr>
          <w:tab/>
        </w:r>
        <w:r w:rsidR="005C7A4F">
          <w:rPr>
            <w:noProof/>
            <w:webHidden/>
          </w:rPr>
          <w:fldChar w:fldCharType="begin"/>
        </w:r>
        <w:r w:rsidR="005C7A4F">
          <w:rPr>
            <w:noProof/>
            <w:webHidden/>
          </w:rPr>
          <w:instrText xml:space="preserve"> PAGEREF _Toc102405049 \h </w:instrText>
        </w:r>
        <w:r w:rsidR="005C7A4F">
          <w:rPr>
            <w:noProof/>
            <w:webHidden/>
          </w:rPr>
        </w:r>
        <w:r w:rsidR="005C7A4F">
          <w:rPr>
            <w:noProof/>
            <w:webHidden/>
          </w:rPr>
          <w:fldChar w:fldCharType="separate"/>
        </w:r>
        <w:r w:rsidR="005C7A4F">
          <w:rPr>
            <w:noProof/>
            <w:webHidden/>
          </w:rPr>
          <w:t>54</w:t>
        </w:r>
        <w:r w:rsidR="005C7A4F">
          <w:rPr>
            <w:noProof/>
            <w:webHidden/>
          </w:rPr>
          <w:fldChar w:fldCharType="end"/>
        </w:r>
      </w:hyperlink>
    </w:p>
    <w:p w14:paraId="64F32F57" w14:textId="7D54CA66" w:rsidR="005C7A4F" w:rsidRDefault="00B73973">
      <w:pPr>
        <w:pStyle w:val="TOC2"/>
        <w:rPr>
          <w:rFonts w:asciiTheme="minorHAnsi" w:eastAsiaTheme="minorEastAsia" w:hAnsiTheme="minorHAnsi" w:cstheme="minorBidi"/>
          <w:noProof/>
          <w:sz w:val="22"/>
          <w:szCs w:val="22"/>
        </w:rPr>
      </w:pPr>
      <w:hyperlink w:anchor="_Toc102405050" w:history="1">
        <w:r w:rsidR="005C7A4F" w:rsidRPr="00BA6A1B">
          <w:rPr>
            <w:rStyle w:val="Hyperlink"/>
            <w:noProof/>
          </w:rPr>
          <w:t>A.</w:t>
        </w:r>
        <w:r w:rsidR="005C7A4F">
          <w:rPr>
            <w:rFonts w:asciiTheme="minorHAnsi" w:eastAsiaTheme="minorEastAsia" w:hAnsiTheme="minorHAnsi" w:cstheme="minorBidi"/>
            <w:noProof/>
            <w:sz w:val="22"/>
            <w:szCs w:val="22"/>
          </w:rPr>
          <w:tab/>
        </w:r>
        <w:r w:rsidR="005C7A4F" w:rsidRPr="00BA6A1B">
          <w:rPr>
            <w:rStyle w:val="Hyperlink"/>
            <w:noProof/>
          </w:rPr>
          <w:t>Who Can Serve as an Advisor</w:t>
        </w:r>
        <w:r w:rsidR="005C7A4F">
          <w:rPr>
            <w:noProof/>
            <w:webHidden/>
          </w:rPr>
          <w:tab/>
        </w:r>
        <w:r w:rsidR="005C7A4F">
          <w:rPr>
            <w:noProof/>
            <w:webHidden/>
          </w:rPr>
          <w:fldChar w:fldCharType="begin"/>
        </w:r>
        <w:r w:rsidR="005C7A4F">
          <w:rPr>
            <w:noProof/>
            <w:webHidden/>
          </w:rPr>
          <w:instrText xml:space="preserve"> PAGEREF _Toc102405050 \h </w:instrText>
        </w:r>
        <w:r w:rsidR="005C7A4F">
          <w:rPr>
            <w:noProof/>
            <w:webHidden/>
          </w:rPr>
        </w:r>
        <w:r w:rsidR="005C7A4F">
          <w:rPr>
            <w:noProof/>
            <w:webHidden/>
          </w:rPr>
          <w:fldChar w:fldCharType="separate"/>
        </w:r>
        <w:r w:rsidR="005C7A4F">
          <w:rPr>
            <w:noProof/>
            <w:webHidden/>
          </w:rPr>
          <w:t>54</w:t>
        </w:r>
        <w:r w:rsidR="005C7A4F">
          <w:rPr>
            <w:noProof/>
            <w:webHidden/>
          </w:rPr>
          <w:fldChar w:fldCharType="end"/>
        </w:r>
      </w:hyperlink>
    </w:p>
    <w:p w14:paraId="606C16E3" w14:textId="612E9827" w:rsidR="005C7A4F" w:rsidRDefault="00B73973">
      <w:pPr>
        <w:pStyle w:val="TOC2"/>
        <w:rPr>
          <w:rFonts w:asciiTheme="minorHAnsi" w:eastAsiaTheme="minorEastAsia" w:hAnsiTheme="minorHAnsi" w:cstheme="minorBidi"/>
          <w:noProof/>
          <w:sz w:val="22"/>
          <w:szCs w:val="22"/>
        </w:rPr>
      </w:pPr>
      <w:hyperlink w:anchor="_Toc102405051" w:history="1">
        <w:r w:rsidR="005C7A4F" w:rsidRPr="00BA6A1B">
          <w:rPr>
            <w:rStyle w:val="Hyperlink"/>
            <w:noProof/>
          </w:rPr>
          <w:t>B.</w:t>
        </w:r>
        <w:r w:rsidR="005C7A4F">
          <w:rPr>
            <w:rFonts w:asciiTheme="minorHAnsi" w:eastAsiaTheme="minorEastAsia" w:hAnsiTheme="minorHAnsi" w:cstheme="minorBidi"/>
            <w:noProof/>
            <w:sz w:val="22"/>
            <w:szCs w:val="22"/>
          </w:rPr>
          <w:tab/>
        </w:r>
        <w:r w:rsidR="005C7A4F" w:rsidRPr="00BA6A1B">
          <w:rPr>
            <w:rStyle w:val="Hyperlink"/>
            <w:noProof/>
          </w:rPr>
          <w:t>Advisor’s Role in Meetings and Interviews</w:t>
        </w:r>
        <w:r w:rsidR="005C7A4F">
          <w:rPr>
            <w:noProof/>
            <w:webHidden/>
          </w:rPr>
          <w:tab/>
        </w:r>
        <w:r w:rsidR="005C7A4F">
          <w:rPr>
            <w:noProof/>
            <w:webHidden/>
          </w:rPr>
          <w:fldChar w:fldCharType="begin"/>
        </w:r>
        <w:r w:rsidR="005C7A4F">
          <w:rPr>
            <w:noProof/>
            <w:webHidden/>
          </w:rPr>
          <w:instrText xml:space="preserve"> PAGEREF _Toc102405051 \h </w:instrText>
        </w:r>
        <w:r w:rsidR="005C7A4F">
          <w:rPr>
            <w:noProof/>
            <w:webHidden/>
          </w:rPr>
        </w:r>
        <w:r w:rsidR="005C7A4F">
          <w:rPr>
            <w:noProof/>
            <w:webHidden/>
          </w:rPr>
          <w:fldChar w:fldCharType="separate"/>
        </w:r>
        <w:r w:rsidR="005C7A4F">
          <w:rPr>
            <w:noProof/>
            <w:webHidden/>
          </w:rPr>
          <w:t>55</w:t>
        </w:r>
        <w:r w:rsidR="005C7A4F">
          <w:rPr>
            <w:noProof/>
            <w:webHidden/>
          </w:rPr>
          <w:fldChar w:fldCharType="end"/>
        </w:r>
      </w:hyperlink>
    </w:p>
    <w:p w14:paraId="2DB6ED17" w14:textId="2F4D195D" w:rsidR="005C7A4F" w:rsidRDefault="00B73973">
      <w:pPr>
        <w:pStyle w:val="TOC2"/>
        <w:rPr>
          <w:rFonts w:asciiTheme="minorHAnsi" w:eastAsiaTheme="minorEastAsia" w:hAnsiTheme="minorHAnsi" w:cstheme="minorBidi"/>
          <w:noProof/>
          <w:sz w:val="22"/>
          <w:szCs w:val="22"/>
        </w:rPr>
      </w:pPr>
      <w:hyperlink w:anchor="_Toc102405052" w:history="1">
        <w:r w:rsidR="005C7A4F" w:rsidRPr="00BA6A1B">
          <w:rPr>
            <w:rStyle w:val="Hyperlink"/>
            <w:noProof/>
          </w:rPr>
          <w:t>C.</w:t>
        </w:r>
        <w:r w:rsidR="005C7A4F">
          <w:rPr>
            <w:rFonts w:asciiTheme="minorHAnsi" w:eastAsiaTheme="minorEastAsia" w:hAnsiTheme="minorHAnsi" w:cstheme="minorBidi"/>
            <w:noProof/>
            <w:sz w:val="22"/>
            <w:szCs w:val="22"/>
          </w:rPr>
          <w:tab/>
        </w:r>
        <w:r w:rsidR="005C7A4F" w:rsidRPr="00BA6A1B">
          <w:rPr>
            <w:rStyle w:val="Hyperlink"/>
            <w:noProof/>
          </w:rPr>
          <w:t>Advisors in Hearings/</w:t>
        </w:r>
        <w:r w:rsidR="005C7A4F" w:rsidRPr="00BA6A1B">
          <w:rPr>
            <w:rStyle w:val="Hyperlink"/>
            <w:noProof/>
            <w:highlight w:val="lightGray"/>
          </w:rPr>
          <w:t>Recipient</w:t>
        </w:r>
        <w:r w:rsidR="005C7A4F" w:rsidRPr="00BA6A1B">
          <w:rPr>
            <w:rStyle w:val="Hyperlink"/>
            <w:noProof/>
          </w:rPr>
          <w:t>-Appointed Advisor</w:t>
        </w:r>
        <w:r w:rsidR="005C7A4F">
          <w:rPr>
            <w:noProof/>
            <w:webHidden/>
          </w:rPr>
          <w:tab/>
        </w:r>
        <w:r w:rsidR="005C7A4F">
          <w:rPr>
            <w:noProof/>
            <w:webHidden/>
          </w:rPr>
          <w:fldChar w:fldCharType="begin"/>
        </w:r>
        <w:r w:rsidR="005C7A4F">
          <w:rPr>
            <w:noProof/>
            <w:webHidden/>
          </w:rPr>
          <w:instrText xml:space="preserve"> PAGEREF _Toc102405052 \h </w:instrText>
        </w:r>
        <w:r w:rsidR="005C7A4F">
          <w:rPr>
            <w:noProof/>
            <w:webHidden/>
          </w:rPr>
        </w:r>
        <w:r w:rsidR="005C7A4F">
          <w:rPr>
            <w:noProof/>
            <w:webHidden/>
          </w:rPr>
          <w:fldChar w:fldCharType="separate"/>
        </w:r>
        <w:r w:rsidR="005C7A4F">
          <w:rPr>
            <w:noProof/>
            <w:webHidden/>
          </w:rPr>
          <w:t>55</w:t>
        </w:r>
        <w:r w:rsidR="005C7A4F">
          <w:rPr>
            <w:noProof/>
            <w:webHidden/>
          </w:rPr>
          <w:fldChar w:fldCharType="end"/>
        </w:r>
      </w:hyperlink>
    </w:p>
    <w:p w14:paraId="5DB2510A" w14:textId="6188C396" w:rsidR="005C7A4F" w:rsidRDefault="00B73973">
      <w:pPr>
        <w:pStyle w:val="TOC2"/>
        <w:rPr>
          <w:rFonts w:asciiTheme="minorHAnsi" w:eastAsiaTheme="minorEastAsia" w:hAnsiTheme="minorHAnsi" w:cstheme="minorBidi"/>
          <w:noProof/>
          <w:sz w:val="22"/>
          <w:szCs w:val="22"/>
        </w:rPr>
      </w:pPr>
      <w:hyperlink w:anchor="_Toc102405053" w:history="1">
        <w:r w:rsidR="005C7A4F" w:rsidRPr="00BA6A1B">
          <w:rPr>
            <w:rStyle w:val="Hyperlink"/>
            <w:noProof/>
          </w:rPr>
          <w:t>D.</w:t>
        </w:r>
        <w:r w:rsidR="005C7A4F">
          <w:rPr>
            <w:rFonts w:asciiTheme="minorHAnsi" w:eastAsiaTheme="minorEastAsia" w:hAnsiTheme="minorHAnsi" w:cstheme="minorBidi"/>
            <w:noProof/>
            <w:sz w:val="22"/>
            <w:szCs w:val="22"/>
          </w:rPr>
          <w:tab/>
        </w:r>
        <w:r w:rsidR="005C7A4F" w:rsidRPr="00BA6A1B">
          <w:rPr>
            <w:rStyle w:val="Hyperlink"/>
            <w:noProof/>
          </w:rPr>
          <w:t>Pre-Interview Meetings</w:t>
        </w:r>
        <w:r w:rsidR="005C7A4F">
          <w:rPr>
            <w:noProof/>
            <w:webHidden/>
          </w:rPr>
          <w:tab/>
        </w:r>
        <w:r w:rsidR="005C7A4F">
          <w:rPr>
            <w:noProof/>
            <w:webHidden/>
          </w:rPr>
          <w:fldChar w:fldCharType="begin"/>
        </w:r>
        <w:r w:rsidR="005C7A4F">
          <w:rPr>
            <w:noProof/>
            <w:webHidden/>
          </w:rPr>
          <w:instrText xml:space="preserve"> PAGEREF _Toc102405053 \h </w:instrText>
        </w:r>
        <w:r w:rsidR="005C7A4F">
          <w:rPr>
            <w:noProof/>
            <w:webHidden/>
          </w:rPr>
        </w:r>
        <w:r w:rsidR="005C7A4F">
          <w:rPr>
            <w:noProof/>
            <w:webHidden/>
          </w:rPr>
          <w:fldChar w:fldCharType="separate"/>
        </w:r>
        <w:r w:rsidR="005C7A4F">
          <w:rPr>
            <w:noProof/>
            <w:webHidden/>
          </w:rPr>
          <w:t>55</w:t>
        </w:r>
        <w:r w:rsidR="005C7A4F">
          <w:rPr>
            <w:noProof/>
            <w:webHidden/>
          </w:rPr>
          <w:fldChar w:fldCharType="end"/>
        </w:r>
      </w:hyperlink>
    </w:p>
    <w:p w14:paraId="1CDBC3A1" w14:textId="03BEFB05" w:rsidR="005C7A4F" w:rsidRDefault="00B73973">
      <w:pPr>
        <w:pStyle w:val="TOC2"/>
        <w:rPr>
          <w:rFonts w:asciiTheme="minorHAnsi" w:eastAsiaTheme="minorEastAsia" w:hAnsiTheme="minorHAnsi" w:cstheme="minorBidi"/>
          <w:noProof/>
          <w:sz w:val="22"/>
          <w:szCs w:val="22"/>
        </w:rPr>
      </w:pPr>
      <w:hyperlink w:anchor="_Toc102405054" w:history="1">
        <w:r w:rsidR="005C7A4F" w:rsidRPr="00BA6A1B">
          <w:rPr>
            <w:rStyle w:val="Hyperlink"/>
            <w:noProof/>
          </w:rPr>
          <w:t>E.</w:t>
        </w:r>
        <w:r w:rsidR="005C7A4F">
          <w:rPr>
            <w:rFonts w:asciiTheme="minorHAnsi" w:eastAsiaTheme="minorEastAsia" w:hAnsiTheme="minorHAnsi" w:cstheme="minorBidi"/>
            <w:noProof/>
            <w:sz w:val="22"/>
            <w:szCs w:val="22"/>
          </w:rPr>
          <w:tab/>
        </w:r>
        <w:r w:rsidR="005C7A4F" w:rsidRPr="00BA6A1B">
          <w:rPr>
            <w:rStyle w:val="Hyperlink"/>
            <w:noProof/>
          </w:rPr>
          <w:t>Advisor Violations of Recipient Policy</w:t>
        </w:r>
        <w:r w:rsidR="005C7A4F">
          <w:rPr>
            <w:noProof/>
            <w:webHidden/>
          </w:rPr>
          <w:tab/>
        </w:r>
        <w:r w:rsidR="005C7A4F">
          <w:rPr>
            <w:noProof/>
            <w:webHidden/>
          </w:rPr>
          <w:fldChar w:fldCharType="begin"/>
        </w:r>
        <w:r w:rsidR="005C7A4F">
          <w:rPr>
            <w:noProof/>
            <w:webHidden/>
          </w:rPr>
          <w:instrText xml:space="preserve"> PAGEREF _Toc102405054 \h </w:instrText>
        </w:r>
        <w:r w:rsidR="005C7A4F">
          <w:rPr>
            <w:noProof/>
            <w:webHidden/>
          </w:rPr>
        </w:r>
        <w:r w:rsidR="005C7A4F">
          <w:rPr>
            <w:noProof/>
            <w:webHidden/>
          </w:rPr>
          <w:fldChar w:fldCharType="separate"/>
        </w:r>
        <w:r w:rsidR="005C7A4F">
          <w:rPr>
            <w:noProof/>
            <w:webHidden/>
          </w:rPr>
          <w:t>56</w:t>
        </w:r>
        <w:r w:rsidR="005C7A4F">
          <w:rPr>
            <w:noProof/>
            <w:webHidden/>
          </w:rPr>
          <w:fldChar w:fldCharType="end"/>
        </w:r>
      </w:hyperlink>
    </w:p>
    <w:p w14:paraId="35ECA68B" w14:textId="23852ECA" w:rsidR="005C7A4F" w:rsidRDefault="00B73973">
      <w:pPr>
        <w:pStyle w:val="TOC2"/>
        <w:rPr>
          <w:rFonts w:asciiTheme="minorHAnsi" w:eastAsiaTheme="minorEastAsia" w:hAnsiTheme="minorHAnsi" w:cstheme="minorBidi"/>
          <w:noProof/>
          <w:sz w:val="22"/>
          <w:szCs w:val="22"/>
        </w:rPr>
      </w:pPr>
      <w:hyperlink w:anchor="_Toc102405055" w:history="1">
        <w:r w:rsidR="005C7A4F" w:rsidRPr="00BA6A1B">
          <w:rPr>
            <w:rStyle w:val="Hyperlink"/>
            <w:noProof/>
          </w:rPr>
          <w:t>F.</w:t>
        </w:r>
        <w:r w:rsidR="005C7A4F">
          <w:rPr>
            <w:rFonts w:asciiTheme="minorHAnsi" w:eastAsiaTheme="minorEastAsia" w:hAnsiTheme="minorHAnsi" w:cstheme="minorBidi"/>
            <w:noProof/>
            <w:sz w:val="22"/>
            <w:szCs w:val="22"/>
          </w:rPr>
          <w:tab/>
        </w:r>
        <w:r w:rsidR="005C7A4F" w:rsidRPr="00BA6A1B">
          <w:rPr>
            <w:rStyle w:val="Hyperlink"/>
            <w:noProof/>
          </w:rPr>
          <w:t>Sharing Information with the Advisor</w:t>
        </w:r>
        <w:r w:rsidR="005C7A4F">
          <w:rPr>
            <w:noProof/>
            <w:webHidden/>
          </w:rPr>
          <w:tab/>
        </w:r>
        <w:r w:rsidR="005C7A4F">
          <w:rPr>
            <w:noProof/>
            <w:webHidden/>
          </w:rPr>
          <w:fldChar w:fldCharType="begin"/>
        </w:r>
        <w:r w:rsidR="005C7A4F">
          <w:rPr>
            <w:noProof/>
            <w:webHidden/>
          </w:rPr>
          <w:instrText xml:space="preserve"> PAGEREF _Toc102405055 \h </w:instrText>
        </w:r>
        <w:r w:rsidR="005C7A4F">
          <w:rPr>
            <w:noProof/>
            <w:webHidden/>
          </w:rPr>
        </w:r>
        <w:r w:rsidR="005C7A4F">
          <w:rPr>
            <w:noProof/>
            <w:webHidden/>
          </w:rPr>
          <w:fldChar w:fldCharType="separate"/>
        </w:r>
        <w:r w:rsidR="005C7A4F">
          <w:rPr>
            <w:noProof/>
            <w:webHidden/>
          </w:rPr>
          <w:t>56</w:t>
        </w:r>
        <w:r w:rsidR="005C7A4F">
          <w:rPr>
            <w:noProof/>
            <w:webHidden/>
          </w:rPr>
          <w:fldChar w:fldCharType="end"/>
        </w:r>
      </w:hyperlink>
    </w:p>
    <w:p w14:paraId="52BDFF08" w14:textId="433FB40D" w:rsidR="005C7A4F" w:rsidRDefault="00B73973">
      <w:pPr>
        <w:pStyle w:val="TOC2"/>
        <w:rPr>
          <w:rFonts w:asciiTheme="minorHAnsi" w:eastAsiaTheme="minorEastAsia" w:hAnsiTheme="minorHAnsi" w:cstheme="minorBidi"/>
          <w:noProof/>
          <w:sz w:val="22"/>
          <w:szCs w:val="22"/>
        </w:rPr>
      </w:pPr>
      <w:hyperlink w:anchor="_Toc102405056" w:history="1">
        <w:r w:rsidR="005C7A4F" w:rsidRPr="00BA6A1B">
          <w:rPr>
            <w:rStyle w:val="Hyperlink"/>
            <w:noProof/>
          </w:rPr>
          <w:t>G.</w:t>
        </w:r>
        <w:r w:rsidR="005C7A4F">
          <w:rPr>
            <w:rFonts w:asciiTheme="minorHAnsi" w:eastAsiaTheme="minorEastAsia" w:hAnsiTheme="minorHAnsi" w:cstheme="minorBidi"/>
            <w:noProof/>
            <w:sz w:val="22"/>
            <w:szCs w:val="22"/>
          </w:rPr>
          <w:tab/>
        </w:r>
        <w:r w:rsidR="005C7A4F" w:rsidRPr="00BA6A1B">
          <w:rPr>
            <w:rStyle w:val="Hyperlink"/>
            <w:noProof/>
          </w:rPr>
          <w:t>Privacy of Records Shared with Advisor</w:t>
        </w:r>
        <w:r w:rsidR="005C7A4F">
          <w:rPr>
            <w:noProof/>
            <w:webHidden/>
          </w:rPr>
          <w:tab/>
        </w:r>
        <w:r w:rsidR="005C7A4F">
          <w:rPr>
            <w:noProof/>
            <w:webHidden/>
          </w:rPr>
          <w:fldChar w:fldCharType="begin"/>
        </w:r>
        <w:r w:rsidR="005C7A4F">
          <w:rPr>
            <w:noProof/>
            <w:webHidden/>
          </w:rPr>
          <w:instrText xml:space="preserve"> PAGEREF _Toc102405056 \h </w:instrText>
        </w:r>
        <w:r w:rsidR="005C7A4F">
          <w:rPr>
            <w:noProof/>
            <w:webHidden/>
          </w:rPr>
        </w:r>
        <w:r w:rsidR="005C7A4F">
          <w:rPr>
            <w:noProof/>
            <w:webHidden/>
          </w:rPr>
          <w:fldChar w:fldCharType="separate"/>
        </w:r>
        <w:r w:rsidR="005C7A4F">
          <w:rPr>
            <w:noProof/>
            <w:webHidden/>
          </w:rPr>
          <w:t>57</w:t>
        </w:r>
        <w:r w:rsidR="005C7A4F">
          <w:rPr>
            <w:noProof/>
            <w:webHidden/>
          </w:rPr>
          <w:fldChar w:fldCharType="end"/>
        </w:r>
      </w:hyperlink>
    </w:p>
    <w:p w14:paraId="5DEDBC42" w14:textId="24B6E3C5" w:rsidR="005C7A4F" w:rsidRDefault="00B73973">
      <w:pPr>
        <w:pStyle w:val="TOC2"/>
        <w:rPr>
          <w:rFonts w:asciiTheme="minorHAnsi" w:eastAsiaTheme="minorEastAsia" w:hAnsiTheme="minorHAnsi" w:cstheme="minorBidi"/>
          <w:noProof/>
          <w:sz w:val="22"/>
          <w:szCs w:val="22"/>
        </w:rPr>
      </w:pPr>
      <w:hyperlink w:anchor="_Toc102405057" w:history="1">
        <w:r w:rsidR="005C7A4F" w:rsidRPr="00BA6A1B">
          <w:rPr>
            <w:rStyle w:val="Hyperlink"/>
            <w:noProof/>
          </w:rPr>
          <w:t>H.</w:t>
        </w:r>
        <w:r w:rsidR="005C7A4F">
          <w:rPr>
            <w:rFonts w:asciiTheme="minorHAnsi" w:eastAsiaTheme="minorEastAsia" w:hAnsiTheme="minorHAnsi" w:cstheme="minorBidi"/>
            <w:noProof/>
            <w:sz w:val="22"/>
            <w:szCs w:val="22"/>
          </w:rPr>
          <w:tab/>
        </w:r>
        <w:r w:rsidR="005C7A4F" w:rsidRPr="00BA6A1B">
          <w:rPr>
            <w:rStyle w:val="Hyperlink"/>
            <w:noProof/>
          </w:rPr>
          <w:t>Expectation of an Advisor</w:t>
        </w:r>
        <w:r w:rsidR="005C7A4F">
          <w:rPr>
            <w:noProof/>
            <w:webHidden/>
          </w:rPr>
          <w:tab/>
        </w:r>
        <w:r w:rsidR="005C7A4F">
          <w:rPr>
            <w:noProof/>
            <w:webHidden/>
          </w:rPr>
          <w:fldChar w:fldCharType="begin"/>
        </w:r>
        <w:r w:rsidR="005C7A4F">
          <w:rPr>
            <w:noProof/>
            <w:webHidden/>
          </w:rPr>
          <w:instrText xml:space="preserve"> PAGEREF _Toc102405057 \h </w:instrText>
        </w:r>
        <w:r w:rsidR="005C7A4F">
          <w:rPr>
            <w:noProof/>
            <w:webHidden/>
          </w:rPr>
        </w:r>
        <w:r w:rsidR="005C7A4F">
          <w:rPr>
            <w:noProof/>
            <w:webHidden/>
          </w:rPr>
          <w:fldChar w:fldCharType="separate"/>
        </w:r>
        <w:r w:rsidR="005C7A4F">
          <w:rPr>
            <w:noProof/>
            <w:webHidden/>
          </w:rPr>
          <w:t>57</w:t>
        </w:r>
        <w:r w:rsidR="005C7A4F">
          <w:rPr>
            <w:noProof/>
            <w:webHidden/>
          </w:rPr>
          <w:fldChar w:fldCharType="end"/>
        </w:r>
      </w:hyperlink>
    </w:p>
    <w:p w14:paraId="045C0E77" w14:textId="3AD1A6D4" w:rsidR="005C7A4F" w:rsidRDefault="00B73973">
      <w:pPr>
        <w:pStyle w:val="TOC2"/>
        <w:rPr>
          <w:rFonts w:asciiTheme="minorHAnsi" w:eastAsiaTheme="minorEastAsia" w:hAnsiTheme="minorHAnsi" w:cstheme="minorBidi"/>
          <w:noProof/>
          <w:sz w:val="22"/>
          <w:szCs w:val="22"/>
        </w:rPr>
      </w:pPr>
      <w:hyperlink w:anchor="_Toc102405058" w:history="1">
        <w:r w:rsidR="005C7A4F" w:rsidRPr="00BA6A1B">
          <w:rPr>
            <w:rStyle w:val="Hyperlink"/>
            <w:noProof/>
          </w:rPr>
          <w:t>I.</w:t>
        </w:r>
        <w:r w:rsidR="005C7A4F">
          <w:rPr>
            <w:rFonts w:asciiTheme="minorHAnsi" w:eastAsiaTheme="minorEastAsia" w:hAnsiTheme="minorHAnsi" w:cstheme="minorBidi"/>
            <w:noProof/>
            <w:sz w:val="22"/>
            <w:szCs w:val="22"/>
          </w:rPr>
          <w:tab/>
        </w:r>
        <w:r w:rsidR="005C7A4F" w:rsidRPr="00BA6A1B">
          <w:rPr>
            <w:rStyle w:val="Hyperlink"/>
            <w:noProof/>
          </w:rPr>
          <w:t>Expectations of the Parties with Respect to Advisors</w:t>
        </w:r>
        <w:r w:rsidR="005C7A4F">
          <w:rPr>
            <w:noProof/>
            <w:webHidden/>
          </w:rPr>
          <w:tab/>
        </w:r>
        <w:r w:rsidR="005C7A4F">
          <w:rPr>
            <w:noProof/>
            <w:webHidden/>
          </w:rPr>
          <w:fldChar w:fldCharType="begin"/>
        </w:r>
        <w:r w:rsidR="005C7A4F">
          <w:rPr>
            <w:noProof/>
            <w:webHidden/>
          </w:rPr>
          <w:instrText xml:space="preserve"> PAGEREF _Toc102405058 \h </w:instrText>
        </w:r>
        <w:r w:rsidR="005C7A4F">
          <w:rPr>
            <w:noProof/>
            <w:webHidden/>
          </w:rPr>
        </w:r>
        <w:r w:rsidR="005C7A4F">
          <w:rPr>
            <w:noProof/>
            <w:webHidden/>
          </w:rPr>
          <w:fldChar w:fldCharType="separate"/>
        </w:r>
        <w:r w:rsidR="005C7A4F">
          <w:rPr>
            <w:noProof/>
            <w:webHidden/>
          </w:rPr>
          <w:t>57</w:t>
        </w:r>
        <w:r w:rsidR="005C7A4F">
          <w:rPr>
            <w:noProof/>
            <w:webHidden/>
          </w:rPr>
          <w:fldChar w:fldCharType="end"/>
        </w:r>
      </w:hyperlink>
    </w:p>
    <w:p w14:paraId="5AA3A094" w14:textId="2634EB0C" w:rsidR="005C7A4F" w:rsidRDefault="00B73973">
      <w:pPr>
        <w:pStyle w:val="TOC2"/>
        <w:rPr>
          <w:rFonts w:asciiTheme="minorHAnsi" w:eastAsiaTheme="minorEastAsia" w:hAnsiTheme="minorHAnsi" w:cstheme="minorBidi"/>
          <w:noProof/>
          <w:sz w:val="22"/>
          <w:szCs w:val="22"/>
        </w:rPr>
      </w:pPr>
      <w:hyperlink w:anchor="_Toc102405059" w:history="1">
        <w:r w:rsidR="005C7A4F" w:rsidRPr="00BA6A1B">
          <w:rPr>
            <w:rStyle w:val="Hyperlink"/>
            <w:noProof/>
          </w:rPr>
          <w:t>J.</w:t>
        </w:r>
        <w:r w:rsidR="005C7A4F">
          <w:rPr>
            <w:rFonts w:asciiTheme="minorHAnsi" w:eastAsiaTheme="minorEastAsia" w:hAnsiTheme="minorHAnsi" w:cstheme="minorBidi"/>
            <w:noProof/>
            <w:sz w:val="22"/>
            <w:szCs w:val="22"/>
          </w:rPr>
          <w:tab/>
        </w:r>
        <w:r w:rsidR="005C7A4F" w:rsidRPr="00BA6A1B">
          <w:rPr>
            <w:rStyle w:val="Hyperlink"/>
            <w:noProof/>
          </w:rPr>
          <w:t>Assistance in Securing an Advisor</w:t>
        </w:r>
        <w:r w:rsidR="005C7A4F">
          <w:rPr>
            <w:noProof/>
            <w:webHidden/>
          </w:rPr>
          <w:tab/>
        </w:r>
        <w:r w:rsidR="005C7A4F">
          <w:rPr>
            <w:noProof/>
            <w:webHidden/>
          </w:rPr>
          <w:fldChar w:fldCharType="begin"/>
        </w:r>
        <w:r w:rsidR="005C7A4F">
          <w:rPr>
            <w:noProof/>
            <w:webHidden/>
          </w:rPr>
          <w:instrText xml:space="preserve"> PAGEREF _Toc102405059 \h </w:instrText>
        </w:r>
        <w:r w:rsidR="005C7A4F">
          <w:rPr>
            <w:noProof/>
            <w:webHidden/>
          </w:rPr>
        </w:r>
        <w:r w:rsidR="005C7A4F">
          <w:rPr>
            <w:noProof/>
            <w:webHidden/>
          </w:rPr>
          <w:fldChar w:fldCharType="separate"/>
        </w:r>
        <w:r w:rsidR="005C7A4F">
          <w:rPr>
            <w:noProof/>
            <w:webHidden/>
          </w:rPr>
          <w:t>57</w:t>
        </w:r>
        <w:r w:rsidR="005C7A4F">
          <w:rPr>
            <w:noProof/>
            <w:webHidden/>
          </w:rPr>
          <w:fldChar w:fldCharType="end"/>
        </w:r>
      </w:hyperlink>
    </w:p>
    <w:p w14:paraId="52543431" w14:textId="48EBDC10" w:rsidR="005C7A4F" w:rsidRDefault="00B73973">
      <w:pPr>
        <w:pStyle w:val="TOC1"/>
        <w:rPr>
          <w:rFonts w:asciiTheme="minorHAnsi" w:eastAsiaTheme="minorEastAsia" w:hAnsiTheme="minorHAnsi" w:cstheme="minorBidi"/>
          <w:noProof/>
          <w:sz w:val="22"/>
          <w:szCs w:val="22"/>
        </w:rPr>
      </w:pPr>
      <w:hyperlink w:anchor="_Toc102405060" w:history="1">
        <w:r w:rsidR="005C7A4F" w:rsidRPr="00BA6A1B">
          <w:rPr>
            <w:rStyle w:val="Hyperlink"/>
            <w:noProof/>
          </w:rPr>
          <w:t>6.</w:t>
        </w:r>
        <w:r w:rsidR="005C7A4F">
          <w:rPr>
            <w:rFonts w:asciiTheme="minorHAnsi" w:eastAsiaTheme="minorEastAsia" w:hAnsiTheme="minorHAnsi" w:cstheme="minorBidi"/>
            <w:noProof/>
            <w:sz w:val="22"/>
            <w:szCs w:val="22"/>
          </w:rPr>
          <w:tab/>
        </w:r>
        <w:r w:rsidR="005C7A4F" w:rsidRPr="00BA6A1B">
          <w:rPr>
            <w:rStyle w:val="Hyperlink"/>
            <w:noProof/>
          </w:rPr>
          <w:t>Resolution Processes</w:t>
        </w:r>
        <w:r w:rsidR="005C7A4F">
          <w:rPr>
            <w:noProof/>
            <w:webHidden/>
          </w:rPr>
          <w:tab/>
        </w:r>
        <w:r w:rsidR="005C7A4F">
          <w:rPr>
            <w:noProof/>
            <w:webHidden/>
          </w:rPr>
          <w:fldChar w:fldCharType="begin"/>
        </w:r>
        <w:r w:rsidR="005C7A4F">
          <w:rPr>
            <w:noProof/>
            <w:webHidden/>
          </w:rPr>
          <w:instrText xml:space="preserve"> PAGEREF _Toc102405060 \h </w:instrText>
        </w:r>
        <w:r w:rsidR="005C7A4F">
          <w:rPr>
            <w:noProof/>
            <w:webHidden/>
          </w:rPr>
        </w:r>
        <w:r w:rsidR="005C7A4F">
          <w:rPr>
            <w:noProof/>
            <w:webHidden/>
          </w:rPr>
          <w:fldChar w:fldCharType="separate"/>
        </w:r>
        <w:r w:rsidR="005C7A4F">
          <w:rPr>
            <w:noProof/>
            <w:webHidden/>
          </w:rPr>
          <w:t>58</w:t>
        </w:r>
        <w:r w:rsidR="005C7A4F">
          <w:rPr>
            <w:noProof/>
            <w:webHidden/>
          </w:rPr>
          <w:fldChar w:fldCharType="end"/>
        </w:r>
      </w:hyperlink>
    </w:p>
    <w:p w14:paraId="03632142" w14:textId="1C33CEC7" w:rsidR="005C7A4F" w:rsidRDefault="00B73973">
      <w:pPr>
        <w:pStyle w:val="TOC2"/>
        <w:rPr>
          <w:rFonts w:asciiTheme="minorHAnsi" w:eastAsiaTheme="minorEastAsia" w:hAnsiTheme="minorHAnsi" w:cstheme="minorBidi"/>
          <w:noProof/>
          <w:sz w:val="22"/>
          <w:szCs w:val="22"/>
        </w:rPr>
      </w:pPr>
      <w:hyperlink w:anchor="_Toc102405061" w:history="1">
        <w:r w:rsidR="005C7A4F" w:rsidRPr="00BA6A1B">
          <w:rPr>
            <w:rStyle w:val="Hyperlink"/>
            <w:noProof/>
          </w:rPr>
          <w:t>A.</w:t>
        </w:r>
        <w:r w:rsidR="005C7A4F">
          <w:rPr>
            <w:rFonts w:asciiTheme="minorHAnsi" w:eastAsiaTheme="minorEastAsia" w:hAnsiTheme="minorHAnsi" w:cstheme="minorBidi"/>
            <w:noProof/>
            <w:sz w:val="22"/>
            <w:szCs w:val="22"/>
          </w:rPr>
          <w:tab/>
        </w:r>
        <w:r w:rsidR="005C7A4F" w:rsidRPr="00BA6A1B">
          <w:rPr>
            <w:rStyle w:val="Hyperlink"/>
            <w:noProof/>
          </w:rPr>
          <w:t>Informal Resolution</w:t>
        </w:r>
        <w:r w:rsidR="005C7A4F">
          <w:rPr>
            <w:noProof/>
            <w:webHidden/>
          </w:rPr>
          <w:tab/>
        </w:r>
        <w:r w:rsidR="005C7A4F">
          <w:rPr>
            <w:noProof/>
            <w:webHidden/>
          </w:rPr>
          <w:fldChar w:fldCharType="begin"/>
        </w:r>
        <w:r w:rsidR="005C7A4F">
          <w:rPr>
            <w:noProof/>
            <w:webHidden/>
          </w:rPr>
          <w:instrText xml:space="preserve"> PAGEREF _Toc102405061 \h </w:instrText>
        </w:r>
        <w:r w:rsidR="005C7A4F">
          <w:rPr>
            <w:noProof/>
            <w:webHidden/>
          </w:rPr>
        </w:r>
        <w:r w:rsidR="005C7A4F">
          <w:rPr>
            <w:noProof/>
            <w:webHidden/>
          </w:rPr>
          <w:fldChar w:fldCharType="separate"/>
        </w:r>
        <w:r w:rsidR="005C7A4F">
          <w:rPr>
            <w:noProof/>
            <w:webHidden/>
          </w:rPr>
          <w:t>58</w:t>
        </w:r>
        <w:r w:rsidR="005C7A4F">
          <w:rPr>
            <w:noProof/>
            <w:webHidden/>
          </w:rPr>
          <w:fldChar w:fldCharType="end"/>
        </w:r>
      </w:hyperlink>
    </w:p>
    <w:p w14:paraId="0CFF9235" w14:textId="42BEDB02" w:rsidR="005C7A4F" w:rsidRDefault="00B73973">
      <w:pPr>
        <w:pStyle w:val="TOC2"/>
        <w:rPr>
          <w:rFonts w:asciiTheme="minorHAnsi" w:eastAsiaTheme="minorEastAsia" w:hAnsiTheme="minorHAnsi" w:cstheme="minorBidi"/>
          <w:noProof/>
          <w:sz w:val="22"/>
          <w:szCs w:val="22"/>
        </w:rPr>
      </w:pPr>
      <w:hyperlink w:anchor="_Toc102405062" w:history="1">
        <w:r w:rsidR="005C7A4F" w:rsidRPr="00BA6A1B">
          <w:rPr>
            <w:rStyle w:val="Hyperlink"/>
            <w:noProof/>
          </w:rPr>
          <w:t>B.</w:t>
        </w:r>
        <w:r w:rsidR="005C7A4F">
          <w:rPr>
            <w:rFonts w:asciiTheme="minorHAnsi" w:eastAsiaTheme="minorEastAsia" w:hAnsiTheme="minorHAnsi" w:cstheme="minorBidi"/>
            <w:noProof/>
            <w:sz w:val="22"/>
            <w:szCs w:val="22"/>
          </w:rPr>
          <w:tab/>
        </w:r>
        <w:r w:rsidR="005C7A4F" w:rsidRPr="00BA6A1B">
          <w:rPr>
            <w:rStyle w:val="Hyperlink"/>
            <w:noProof/>
          </w:rPr>
          <w:t>Alternative Resolution Approaches</w:t>
        </w:r>
        <w:r w:rsidR="005C7A4F">
          <w:rPr>
            <w:noProof/>
            <w:webHidden/>
          </w:rPr>
          <w:tab/>
        </w:r>
        <w:r w:rsidR="005C7A4F">
          <w:rPr>
            <w:noProof/>
            <w:webHidden/>
          </w:rPr>
          <w:fldChar w:fldCharType="begin"/>
        </w:r>
        <w:r w:rsidR="005C7A4F">
          <w:rPr>
            <w:noProof/>
            <w:webHidden/>
          </w:rPr>
          <w:instrText xml:space="preserve"> PAGEREF _Toc102405062 \h </w:instrText>
        </w:r>
        <w:r w:rsidR="005C7A4F">
          <w:rPr>
            <w:noProof/>
            <w:webHidden/>
          </w:rPr>
        </w:r>
        <w:r w:rsidR="005C7A4F">
          <w:rPr>
            <w:noProof/>
            <w:webHidden/>
          </w:rPr>
          <w:fldChar w:fldCharType="separate"/>
        </w:r>
        <w:r w:rsidR="005C7A4F">
          <w:rPr>
            <w:noProof/>
            <w:webHidden/>
          </w:rPr>
          <w:t>59</w:t>
        </w:r>
        <w:r w:rsidR="005C7A4F">
          <w:rPr>
            <w:noProof/>
            <w:webHidden/>
          </w:rPr>
          <w:fldChar w:fldCharType="end"/>
        </w:r>
      </w:hyperlink>
    </w:p>
    <w:p w14:paraId="4398BBB1" w14:textId="3EBE4DC5" w:rsidR="005C7A4F" w:rsidRDefault="00B73973">
      <w:pPr>
        <w:pStyle w:val="TOC2"/>
        <w:rPr>
          <w:rFonts w:asciiTheme="minorHAnsi" w:eastAsiaTheme="minorEastAsia" w:hAnsiTheme="minorHAnsi" w:cstheme="minorBidi"/>
          <w:noProof/>
          <w:sz w:val="22"/>
          <w:szCs w:val="22"/>
        </w:rPr>
      </w:pPr>
      <w:hyperlink w:anchor="_Toc102405063" w:history="1">
        <w:r w:rsidR="005C7A4F" w:rsidRPr="00BA6A1B">
          <w:rPr>
            <w:rStyle w:val="Hyperlink"/>
            <w:noProof/>
          </w:rPr>
          <w:t>C.</w:t>
        </w:r>
        <w:r w:rsidR="005C7A4F">
          <w:rPr>
            <w:rFonts w:asciiTheme="minorHAnsi" w:eastAsiaTheme="minorEastAsia" w:hAnsiTheme="minorHAnsi" w:cstheme="minorBidi"/>
            <w:noProof/>
            <w:sz w:val="22"/>
            <w:szCs w:val="22"/>
          </w:rPr>
          <w:tab/>
        </w:r>
        <w:r w:rsidR="005C7A4F" w:rsidRPr="00BA6A1B">
          <w:rPr>
            <w:rStyle w:val="Hyperlink"/>
            <w:noProof/>
          </w:rPr>
          <w:t>Respondent Accepts Responsibility for Alleged Violations</w:t>
        </w:r>
        <w:r w:rsidR="005C7A4F">
          <w:rPr>
            <w:noProof/>
            <w:webHidden/>
          </w:rPr>
          <w:tab/>
        </w:r>
        <w:r w:rsidR="005C7A4F">
          <w:rPr>
            <w:noProof/>
            <w:webHidden/>
          </w:rPr>
          <w:fldChar w:fldCharType="begin"/>
        </w:r>
        <w:r w:rsidR="005C7A4F">
          <w:rPr>
            <w:noProof/>
            <w:webHidden/>
          </w:rPr>
          <w:instrText xml:space="preserve"> PAGEREF _Toc102405063 \h </w:instrText>
        </w:r>
        <w:r w:rsidR="005C7A4F">
          <w:rPr>
            <w:noProof/>
            <w:webHidden/>
          </w:rPr>
        </w:r>
        <w:r w:rsidR="005C7A4F">
          <w:rPr>
            <w:noProof/>
            <w:webHidden/>
          </w:rPr>
          <w:fldChar w:fldCharType="separate"/>
        </w:r>
        <w:r w:rsidR="005C7A4F">
          <w:rPr>
            <w:noProof/>
            <w:webHidden/>
          </w:rPr>
          <w:t>60</w:t>
        </w:r>
        <w:r w:rsidR="005C7A4F">
          <w:rPr>
            <w:noProof/>
            <w:webHidden/>
          </w:rPr>
          <w:fldChar w:fldCharType="end"/>
        </w:r>
      </w:hyperlink>
    </w:p>
    <w:p w14:paraId="5565573B" w14:textId="137F7C45" w:rsidR="005C7A4F" w:rsidRDefault="00B73973">
      <w:pPr>
        <w:pStyle w:val="TOC1"/>
        <w:rPr>
          <w:rFonts w:asciiTheme="minorHAnsi" w:eastAsiaTheme="minorEastAsia" w:hAnsiTheme="minorHAnsi" w:cstheme="minorBidi"/>
          <w:noProof/>
          <w:sz w:val="22"/>
          <w:szCs w:val="22"/>
        </w:rPr>
      </w:pPr>
      <w:hyperlink w:anchor="_Toc102405064" w:history="1">
        <w:r w:rsidR="005C7A4F" w:rsidRPr="00BA6A1B">
          <w:rPr>
            <w:rStyle w:val="Hyperlink"/>
            <w:noProof/>
          </w:rPr>
          <w:t>7.</w:t>
        </w:r>
        <w:r w:rsidR="005C7A4F">
          <w:rPr>
            <w:rFonts w:asciiTheme="minorHAnsi" w:eastAsiaTheme="minorEastAsia" w:hAnsiTheme="minorHAnsi" w:cstheme="minorBidi"/>
            <w:noProof/>
            <w:sz w:val="22"/>
            <w:szCs w:val="22"/>
          </w:rPr>
          <w:tab/>
        </w:r>
        <w:r w:rsidR="005C7A4F" w:rsidRPr="00BA6A1B">
          <w:rPr>
            <w:rStyle w:val="Hyperlink"/>
            <w:noProof/>
          </w:rPr>
          <w:t>Formal Grievance Process Pool</w:t>
        </w:r>
        <w:r w:rsidR="005C7A4F">
          <w:rPr>
            <w:noProof/>
            <w:webHidden/>
          </w:rPr>
          <w:tab/>
        </w:r>
        <w:r w:rsidR="005C7A4F">
          <w:rPr>
            <w:noProof/>
            <w:webHidden/>
          </w:rPr>
          <w:fldChar w:fldCharType="begin"/>
        </w:r>
        <w:r w:rsidR="005C7A4F">
          <w:rPr>
            <w:noProof/>
            <w:webHidden/>
          </w:rPr>
          <w:instrText xml:space="preserve"> PAGEREF _Toc102405064 \h </w:instrText>
        </w:r>
        <w:r w:rsidR="005C7A4F">
          <w:rPr>
            <w:noProof/>
            <w:webHidden/>
          </w:rPr>
        </w:r>
        <w:r w:rsidR="005C7A4F">
          <w:rPr>
            <w:noProof/>
            <w:webHidden/>
          </w:rPr>
          <w:fldChar w:fldCharType="separate"/>
        </w:r>
        <w:r w:rsidR="005C7A4F">
          <w:rPr>
            <w:noProof/>
            <w:webHidden/>
          </w:rPr>
          <w:t>61</w:t>
        </w:r>
        <w:r w:rsidR="005C7A4F">
          <w:rPr>
            <w:noProof/>
            <w:webHidden/>
          </w:rPr>
          <w:fldChar w:fldCharType="end"/>
        </w:r>
      </w:hyperlink>
    </w:p>
    <w:p w14:paraId="2BD05BC9" w14:textId="60E01CF9" w:rsidR="005C7A4F" w:rsidRDefault="00B73973">
      <w:pPr>
        <w:pStyle w:val="TOC2"/>
        <w:rPr>
          <w:rFonts w:asciiTheme="minorHAnsi" w:eastAsiaTheme="minorEastAsia" w:hAnsiTheme="minorHAnsi" w:cstheme="minorBidi"/>
          <w:noProof/>
          <w:sz w:val="22"/>
          <w:szCs w:val="22"/>
        </w:rPr>
      </w:pPr>
      <w:hyperlink w:anchor="_Toc102405065" w:history="1">
        <w:r w:rsidR="005C7A4F" w:rsidRPr="00BA6A1B">
          <w:rPr>
            <w:rStyle w:val="Hyperlink"/>
            <w:noProof/>
          </w:rPr>
          <w:t>A.</w:t>
        </w:r>
        <w:r w:rsidR="005C7A4F">
          <w:rPr>
            <w:rFonts w:asciiTheme="minorHAnsi" w:eastAsiaTheme="minorEastAsia" w:hAnsiTheme="minorHAnsi" w:cstheme="minorBidi"/>
            <w:noProof/>
            <w:sz w:val="22"/>
            <w:szCs w:val="22"/>
          </w:rPr>
          <w:tab/>
        </w:r>
        <w:r w:rsidR="005C7A4F" w:rsidRPr="00BA6A1B">
          <w:rPr>
            <w:rStyle w:val="Hyperlink"/>
            <w:noProof/>
            <w:highlight w:val="lightGray"/>
          </w:rPr>
          <w:t>Pool</w:t>
        </w:r>
        <w:r w:rsidR="005C7A4F" w:rsidRPr="00BA6A1B">
          <w:rPr>
            <w:rStyle w:val="Hyperlink"/>
            <w:noProof/>
          </w:rPr>
          <w:t xml:space="preserve"> Member Roles</w:t>
        </w:r>
        <w:r w:rsidR="005C7A4F">
          <w:rPr>
            <w:noProof/>
            <w:webHidden/>
          </w:rPr>
          <w:tab/>
        </w:r>
        <w:r w:rsidR="005C7A4F">
          <w:rPr>
            <w:noProof/>
            <w:webHidden/>
          </w:rPr>
          <w:fldChar w:fldCharType="begin"/>
        </w:r>
        <w:r w:rsidR="005C7A4F">
          <w:rPr>
            <w:noProof/>
            <w:webHidden/>
          </w:rPr>
          <w:instrText xml:space="preserve"> PAGEREF _Toc102405065 \h </w:instrText>
        </w:r>
        <w:r w:rsidR="005C7A4F">
          <w:rPr>
            <w:noProof/>
            <w:webHidden/>
          </w:rPr>
        </w:r>
        <w:r w:rsidR="005C7A4F">
          <w:rPr>
            <w:noProof/>
            <w:webHidden/>
          </w:rPr>
          <w:fldChar w:fldCharType="separate"/>
        </w:r>
        <w:r w:rsidR="005C7A4F">
          <w:rPr>
            <w:noProof/>
            <w:webHidden/>
          </w:rPr>
          <w:t>61</w:t>
        </w:r>
        <w:r w:rsidR="005C7A4F">
          <w:rPr>
            <w:noProof/>
            <w:webHidden/>
          </w:rPr>
          <w:fldChar w:fldCharType="end"/>
        </w:r>
      </w:hyperlink>
    </w:p>
    <w:p w14:paraId="735DF054" w14:textId="609A845A" w:rsidR="005C7A4F" w:rsidRDefault="00B73973">
      <w:pPr>
        <w:pStyle w:val="TOC2"/>
        <w:rPr>
          <w:rFonts w:asciiTheme="minorHAnsi" w:eastAsiaTheme="minorEastAsia" w:hAnsiTheme="minorHAnsi" w:cstheme="minorBidi"/>
          <w:noProof/>
          <w:sz w:val="22"/>
          <w:szCs w:val="22"/>
        </w:rPr>
      </w:pPr>
      <w:hyperlink w:anchor="_Toc102405066" w:history="1">
        <w:r w:rsidR="005C7A4F" w:rsidRPr="00BA6A1B">
          <w:rPr>
            <w:rStyle w:val="Hyperlink"/>
            <w:noProof/>
            <w:highlight w:val="lightGray"/>
          </w:rPr>
          <w:t>B.</w:t>
        </w:r>
        <w:r w:rsidR="005C7A4F">
          <w:rPr>
            <w:rFonts w:asciiTheme="minorHAnsi" w:eastAsiaTheme="minorEastAsia" w:hAnsiTheme="minorHAnsi" w:cstheme="minorBidi"/>
            <w:noProof/>
            <w:sz w:val="22"/>
            <w:szCs w:val="22"/>
          </w:rPr>
          <w:tab/>
        </w:r>
        <w:r w:rsidR="005C7A4F" w:rsidRPr="00BA6A1B">
          <w:rPr>
            <w:rStyle w:val="Hyperlink"/>
            <w:noProof/>
            <w:highlight w:val="lightGray"/>
          </w:rPr>
          <w:t>Pool Member Appointment</w:t>
        </w:r>
        <w:r w:rsidR="005C7A4F">
          <w:rPr>
            <w:noProof/>
            <w:webHidden/>
          </w:rPr>
          <w:tab/>
        </w:r>
        <w:r w:rsidR="005C7A4F">
          <w:rPr>
            <w:noProof/>
            <w:webHidden/>
          </w:rPr>
          <w:fldChar w:fldCharType="begin"/>
        </w:r>
        <w:r w:rsidR="005C7A4F">
          <w:rPr>
            <w:noProof/>
            <w:webHidden/>
          </w:rPr>
          <w:instrText xml:space="preserve"> PAGEREF _Toc102405066 \h </w:instrText>
        </w:r>
        <w:r w:rsidR="005C7A4F">
          <w:rPr>
            <w:noProof/>
            <w:webHidden/>
          </w:rPr>
        </w:r>
        <w:r w:rsidR="005C7A4F">
          <w:rPr>
            <w:noProof/>
            <w:webHidden/>
          </w:rPr>
          <w:fldChar w:fldCharType="separate"/>
        </w:r>
        <w:r w:rsidR="005C7A4F">
          <w:rPr>
            <w:noProof/>
            <w:webHidden/>
          </w:rPr>
          <w:t>61</w:t>
        </w:r>
        <w:r w:rsidR="005C7A4F">
          <w:rPr>
            <w:noProof/>
            <w:webHidden/>
          </w:rPr>
          <w:fldChar w:fldCharType="end"/>
        </w:r>
      </w:hyperlink>
    </w:p>
    <w:p w14:paraId="75D9BD33" w14:textId="4AAEE615" w:rsidR="005C7A4F" w:rsidRDefault="00B73973">
      <w:pPr>
        <w:pStyle w:val="TOC2"/>
        <w:rPr>
          <w:rFonts w:asciiTheme="minorHAnsi" w:eastAsiaTheme="minorEastAsia" w:hAnsiTheme="minorHAnsi" w:cstheme="minorBidi"/>
          <w:noProof/>
          <w:sz w:val="22"/>
          <w:szCs w:val="22"/>
        </w:rPr>
      </w:pPr>
      <w:hyperlink w:anchor="_Toc102405067" w:history="1">
        <w:r w:rsidR="005C7A4F" w:rsidRPr="00BA6A1B">
          <w:rPr>
            <w:rStyle w:val="Hyperlink"/>
            <w:noProof/>
          </w:rPr>
          <w:t>C.</w:t>
        </w:r>
        <w:r w:rsidR="005C7A4F">
          <w:rPr>
            <w:rFonts w:asciiTheme="minorHAnsi" w:eastAsiaTheme="minorEastAsia" w:hAnsiTheme="minorHAnsi" w:cstheme="minorBidi"/>
            <w:noProof/>
            <w:sz w:val="22"/>
            <w:szCs w:val="22"/>
          </w:rPr>
          <w:tab/>
        </w:r>
        <w:r w:rsidR="005C7A4F" w:rsidRPr="00BA6A1B">
          <w:rPr>
            <w:rStyle w:val="Hyperlink"/>
            <w:noProof/>
            <w:highlight w:val="lightGray"/>
          </w:rPr>
          <w:t>Pool</w:t>
        </w:r>
        <w:r w:rsidR="005C7A4F" w:rsidRPr="00BA6A1B">
          <w:rPr>
            <w:rStyle w:val="Hyperlink"/>
            <w:noProof/>
          </w:rPr>
          <w:t xml:space="preserve"> Member Training</w:t>
        </w:r>
        <w:r w:rsidR="005C7A4F">
          <w:rPr>
            <w:noProof/>
            <w:webHidden/>
          </w:rPr>
          <w:tab/>
        </w:r>
        <w:r w:rsidR="005C7A4F">
          <w:rPr>
            <w:noProof/>
            <w:webHidden/>
          </w:rPr>
          <w:fldChar w:fldCharType="begin"/>
        </w:r>
        <w:r w:rsidR="005C7A4F">
          <w:rPr>
            <w:noProof/>
            <w:webHidden/>
          </w:rPr>
          <w:instrText xml:space="preserve"> PAGEREF _Toc102405067 \h </w:instrText>
        </w:r>
        <w:r w:rsidR="005C7A4F">
          <w:rPr>
            <w:noProof/>
            <w:webHidden/>
          </w:rPr>
        </w:r>
        <w:r w:rsidR="005C7A4F">
          <w:rPr>
            <w:noProof/>
            <w:webHidden/>
          </w:rPr>
          <w:fldChar w:fldCharType="separate"/>
        </w:r>
        <w:r w:rsidR="005C7A4F">
          <w:rPr>
            <w:noProof/>
            <w:webHidden/>
          </w:rPr>
          <w:t>62</w:t>
        </w:r>
        <w:r w:rsidR="005C7A4F">
          <w:rPr>
            <w:noProof/>
            <w:webHidden/>
          </w:rPr>
          <w:fldChar w:fldCharType="end"/>
        </w:r>
      </w:hyperlink>
    </w:p>
    <w:p w14:paraId="3D3C42F1" w14:textId="7ECDBB70" w:rsidR="005C7A4F" w:rsidRDefault="00B73973">
      <w:pPr>
        <w:pStyle w:val="TOC2"/>
        <w:rPr>
          <w:rFonts w:asciiTheme="minorHAnsi" w:eastAsiaTheme="minorEastAsia" w:hAnsiTheme="minorHAnsi" w:cstheme="minorBidi"/>
          <w:noProof/>
          <w:sz w:val="22"/>
          <w:szCs w:val="22"/>
        </w:rPr>
      </w:pPr>
      <w:hyperlink w:anchor="_Toc102405068" w:history="1">
        <w:r w:rsidR="005C7A4F" w:rsidRPr="00BA6A1B">
          <w:rPr>
            <w:rStyle w:val="Hyperlink"/>
            <w:noProof/>
            <w:highlight w:val="lightGray"/>
          </w:rPr>
          <w:t>D.</w:t>
        </w:r>
        <w:r w:rsidR="005C7A4F">
          <w:rPr>
            <w:rFonts w:asciiTheme="minorHAnsi" w:eastAsiaTheme="minorEastAsia" w:hAnsiTheme="minorHAnsi" w:cstheme="minorBidi"/>
            <w:noProof/>
            <w:sz w:val="22"/>
            <w:szCs w:val="22"/>
          </w:rPr>
          <w:tab/>
        </w:r>
        <w:r w:rsidR="005C7A4F" w:rsidRPr="00BA6A1B">
          <w:rPr>
            <w:rStyle w:val="Hyperlink"/>
            <w:noProof/>
            <w:highlight w:val="lightGray"/>
          </w:rPr>
          <w:t>Pool Membership [Example]</w:t>
        </w:r>
        <w:r w:rsidR="005C7A4F">
          <w:rPr>
            <w:noProof/>
            <w:webHidden/>
          </w:rPr>
          <w:tab/>
        </w:r>
        <w:r w:rsidR="005C7A4F">
          <w:rPr>
            <w:noProof/>
            <w:webHidden/>
          </w:rPr>
          <w:fldChar w:fldCharType="begin"/>
        </w:r>
        <w:r w:rsidR="005C7A4F">
          <w:rPr>
            <w:noProof/>
            <w:webHidden/>
          </w:rPr>
          <w:instrText xml:space="preserve"> PAGEREF _Toc102405068 \h </w:instrText>
        </w:r>
        <w:r w:rsidR="005C7A4F">
          <w:rPr>
            <w:noProof/>
            <w:webHidden/>
          </w:rPr>
        </w:r>
        <w:r w:rsidR="005C7A4F">
          <w:rPr>
            <w:noProof/>
            <w:webHidden/>
          </w:rPr>
          <w:fldChar w:fldCharType="separate"/>
        </w:r>
        <w:r w:rsidR="005C7A4F">
          <w:rPr>
            <w:noProof/>
            <w:webHidden/>
          </w:rPr>
          <w:t>63</w:t>
        </w:r>
        <w:r w:rsidR="005C7A4F">
          <w:rPr>
            <w:noProof/>
            <w:webHidden/>
          </w:rPr>
          <w:fldChar w:fldCharType="end"/>
        </w:r>
      </w:hyperlink>
    </w:p>
    <w:p w14:paraId="4BE0E34E" w14:textId="3B66F3E4" w:rsidR="005C7A4F" w:rsidRDefault="00B73973">
      <w:pPr>
        <w:pStyle w:val="TOC1"/>
        <w:rPr>
          <w:rFonts w:asciiTheme="minorHAnsi" w:eastAsiaTheme="minorEastAsia" w:hAnsiTheme="minorHAnsi" w:cstheme="minorBidi"/>
          <w:noProof/>
          <w:sz w:val="22"/>
          <w:szCs w:val="22"/>
        </w:rPr>
      </w:pPr>
      <w:hyperlink w:anchor="_Toc102405069" w:history="1">
        <w:r w:rsidR="005C7A4F" w:rsidRPr="00BA6A1B">
          <w:rPr>
            <w:rStyle w:val="Hyperlink"/>
            <w:noProof/>
          </w:rPr>
          <w:t>8.</w:t>
        </w:r>
        <w:r w:rsidR="005C7A4F">
          <w:rPr>
            <w:rFonts w:asciiTheme="minorHAnsi" w:eastAsiaTheme="minorEastAsia" w:hAnsiTheme="minorHAnsi" w:cstheme="minorBidi"/>
            <w:noProof/>
            <w:sz w:val="22"/>
            <w:szCs w:val="22"/>
          </w:rPr>
          <w:tab/>
        </w:r>
        <w:r w:rsidR="005C7A4F" w:rsidRPr="00BA6A1B">
          <w:rPr>
            <w:rStyle w:val="Hyperlink"/>
            <w:noProof/>
          </w:rPr>
          <w:t>Formal Grievance Process: Notice of Investigation and Allegations</w:t>
        </w:r>
        <w:r w:rsidR="005C7A4F">
          <w:rPr>
            <w:noProof/>
            <w:webHidden/>
          </w:rPr>
          <w:tab/>
        </w:r>
        <w:r w:rsidR="005C7A4F">
          <w:rPr>
            <w:noProof/>
            <w:webHidden/>
          </w:rPr>
          <w:fldChar w:fldCharType="begin"/>
        </w:r>
        <w:r w:rsidR="005C7A4F">
          <w:rPr>
            <w:noProof/>
            <w:webHidden/>
          </w:rPr>
          <w:instrText xml:space="preserve"> PAGEREF _Toc102405069 \h </w:instrText>
        </w:r>
        <w:r w:rsidR="005C7A4F">
          <w:rPr>
            <w:noProof/>
            <w:webHidden/>
          </w:rPr>
        </w:r>
        <w:r w:rsidR="005C7A4F">
          <w:rPr>
            <w:noProof/>
            <w:webHidden/>
          </w:rPr>
          <w:fldChar w:fldCharType="separate"/>
        </w:r>
        <w:r w:rsidR="005C7A4F">
          <w:rPr>
            <w:noProof/>
            <w:webHidden/>
          </w:rPr>
          <w:t>63</w:t>
        </w:r>
        <w:r w:rsidR="005C7A4F">
          <w:rPr>
            <w:noProof/>
            <w:webHidden/>
          </w:rPr>
          <w:fldChar w:fldCharType="end"/>
        </w:r>
      </w:hyperlink>
    </w:p>
    <w:p w14:paraId="0D7CF351" w14:textId="1BAD0A1B" w:rsidR="005C7A4F" w:rsidRDefault="00B73973">
      <w:pPr>
        <w:pStyle w:val="TOC1"/>
        <w:rPr>
          <w:rFonts w:asciiTheme="minorHAnsi" w:eastAsiaTheme="minorEastAsia" w:hAnsiTheme="minorHAnsi" w:cstheme="minorBidi"/>
          <w:noProof/>
          <w:sz w:val="22"/>
          <w:szCs w:val="22"/>
        </w:rPr>
      </w:pPr>
      <w:hyperlink w:anchor="_Toc102405070" w:history="1">
        <w:r w:rsidR="005C7A4F" w:rsidRPr="00BA6A1B">
          <w:rPr>
            <w:rStyle w:val="Hyperlink"/>
            <w:noProof/>
          </w:rPr>
          <w:t>9.</w:t>
        </w:r>
        <w:r w:rsidR="005C7A4F">
          <w:rPr>
            <w:rFonts w:asciiTheme="minorHAnsi" w:eastAsiaTheme="minorEastAsia" w:hAnsiTheme="minorHAnsi" w:cstheme="minorBidi"/>
            <w:noProof/>
            <w:sz w:val="22"/>
            <w:szCs w:val="22"/>
          </w:rPr>
          <w:tab/>
        </w:r>
        <w:r w:rsidR="005C7A4F" w:rsidRPr="00BA6A1B">
          <w:rPr>
            <w:rStyle w:val="Hyperlink"/>
            <w:noProof/>
          </w:rPr>
          <w:t>Resolution Timeline</w:t>
        </w:r>
        <w:r w:rsidR="005C7A4F">
          <w:rPr>
            <w:noProof/>
            <w:webHidden/>
          </w:rPr>
          <w:tab/>
        </w:r>
        <w:r w:rsidR="005C7A4F">
          <w:rPr>
            <w:noProof/>
            <w:webHidden/>
          </w:rPr>
          <w:fldChar w:fldCharType="begin"/>
        </w:r>
        <w:r w:rsidR="005C7A4F">
          <w:rPr>
            <w:noProof/>
            <w:webHidden/>
          </w:rPr>
          <w:instrText xml:space="preserve"> PAGEREF _Toc102405070 \h </w:instrText>
        </w:r>
        <w:r w:rsidR="005C7A4F">
          <w:rPr>
            <w:noProof/>
            <w:webHidden/>
          </w:rPr>
        </w:r>
        <w:r w:rsidR="005C7A4F">
          <w:rPr>
            <w:noProof/>
            <w:webHidden/>
          </w:rPr>
          <w:fldChar w:fldCharType="separate"/>
        </w:r>
        <w:r w:rsidR="005C7A4F">
          <w:rPr>
            <w:noProof/>
            <w:webHidden/>
          </w:rPr>
          <w:t>64</w:t>
        </w:r>
        <w:r w:rsidR="005C7A4F">
          <w:rPr>
            <w:noProof/>
            <w:webHidden/>
          </w:rPr>
          <w:fldChar w:fldCharType="end"/>
        </w:r>
      </w:hyperlink>
    </w:p>
    <w:p w14:paraId="0D8F24F3" w14:textId="0F98A0CD" w:rsidR="005C7A4F" w:rsidRDefault="00B73973">
      <w:pPr>
        <w:pStyle w:val="TOC1"/>
        <w:rPr>
          <w:rFonts w:asciiTheme="minorHAnsi" w:eastAsiaTheme="minorEastAsia" w:hAnsiTheme="minorHAnsi" w:cstheme="minorBidi"/>
          <w:noProof/>
          <w:sz w:val="22"/>
          <w:szCs w:val="22"/>
        </w:rPr>
      </w:pPr>
      <w:hyperlink w:anchor="_Toc102405071" w:history="1">
        <w:r w:rsidR="005C7A4F" w:rsidRPr="00BA6A1B">
          <w:rPr>
            <w:rStyle w:val="Hyperlink"/>
            <w:noProof/>
          </w:rPr>
          <w:t>10.</w:t>
        </w:r>
        <w:r w:rsidR="005C7A4F">
          <w:rPr>
            <w:rFonts w:asciiTheme="minorHAnsi" w:eastAsiaTheme="minorEastAsia" w:hAnsiTheme="minorHAnsi" w:cstheme="minorBidi"/>
            <w:noProof/>
            <w:sz w:val="22"/>
            <w:szCs w:val="22"/>
          </w:rPr>
          <w:tab/>
        </w:r>
        <w:r w:rsidR="005C7A4F" w:rsidRPr="00BA6A1B">
          <w:rPr>
            <w:rStyle w:val="Hyperlink"/>
            <w:noProof/>
          </w:rPr>
          <w:t>Appointment of Investigators</w:t>
        </w:r>
        <w:r w:rsidR="005C7A4F">
          <w:rPr>
            <w:noProof/>
            <w:webHidden/>
          </w:rPr>
          <w:tab/>
        </w:r>
        <w:r w:rsidR="005C7A4F">
          <w:rPr>
            <w:noProof/>
            <w:webHidden/>
          </w:rPr>
          <w:fldChar w:fldCharType="begin"/>
        </w:r>
        <w:r w:rsidR="005C7A4F">
          <w:rPr>
            <w:noProof/>
            <w:webHidden/>
          </w:rPr>
          <w:instrText xml:space="preserve"> PAGEREF _Toc102405071 \h </w:instrText>
        </w:r>
        <w:r w:rsidR="005C7A4F">
          <w:rPr>
            <w:noProof/>
            <w:webHidden/>
          </w:rPr>
        </w:r>
        <w:r w:rsidR="005C7A4F">
          <w:rPr>
            <w:noProof/>
            <w:webHidden/>
          </w:rPr>
          <w:fldChar w:fldCharType="separate"/>
        </w:r>
        <w:r w:rsidR="005C7A4F">
          <w:rPr>
            <w:noProof/>
            <w:webHidden/>
          </w:rPr>
          <w:t>64</w:t>
        </w:r>
        <w:r w:rsidR="005C7A4F">
          <w:rPr>
            <w:noProof/>
            <w:webHidden/>
          </w:rPr>
          <w:fldChar w:fldCharType="end"/>
        </w:r>
      </w:hyperlink>
    </w:p>
    <w:p w14:paraId="47892C6F" w14:textId="0EF6D468" w:rsidR="005C7A4F" w:rsidRDefault="00B73973">
      <w:pPr>
        <w:pStyle w:val="TOC1"/>
        <w:rPr>
          <w:rFonts w:asciiTheme="minorHAnsi" w:eastAsiaTheme="minorEastAsia" w:hAnsiTheme="minorHAnsi" w:cstheme="minorBidi"/>
          <w:noProof/>
          <w:sz w:val="22"/>
          <w:szCs w:val="22"/>
        </w:rPr>
      </w:pPr>
      <w:hyperlink w:anchor="_Toc102405072" w:history="1">
        <w:r w:rsidR="005C7A4F" w:rsidRPr="00BA6A1B">
          <w:rPr>
            <w:rStyle w:val="Hyperlink"/>
            <w:noProof/>
          </w:rPr>
          <w:t>11.</w:t>
        </w:r>
        <w:r w:rsidR="005C7A4F">
          <w:rPr>
            <w:rFonts w:asciiTheme="minorHAnsi" w:eastAsiaTheme="minorEastAsia" w:hAnsiTheme="minorHAnsi" w:cstheme="minorBidi"/>
            <w:noProof/>
            <w:sz w:val="22"/>
            <w:szCs w:val="22"/>
          </w:rPr>
          <w:tab/>
        </w:r>
        <w:r w:rsidR="005C7A4F" w:rsidRPr="00BA6A1B">
          <w:rPr>
            <w:rStyle w:val="Hyperlink"/>
            <w:noProof/>
          </w:rPr>
          <w:t>Ensuring Impartiality</w:t>
        </w:r>
        <w:r w:rsidR="005C7A4F">
          <w:rPr>
            <w:noProof/>
            <w:webHidden/>
          </w:rPr>
          <w:tab/>
        </w:r>
        <w:r w:rsidR="005C7A4F">
          <w:rPr>
            <w:noProof/>
            <w:webHidden/>
          </w:rPr>
          <w:fldChar w:fldCharType="begin"/>
        </w:r>
        <w:r w:rsidR="005C7A4F">
          <w:rPr>
            <w:noProof/>
            <w:webHidden/>
          </w:rPr>
          <w:instrText xml:space="preserve"> PAGEREF _Toc102405072 \h </w:instrText>
        </w:r>
        <w:r w:rsidR="005C7A4F">
          <w:rPr>
            <w:noProof/>
            <w:webHidden/>
          </w:rPr>
        </w:r>
        <w:r w:rsidR="005C7A4F">
          <w:rPr>
            <w:noProof/>
            <w:webHidden/>
          </w:rPr>
          <w:fldChar w:fldCharType="separate"/>
        </w:r>
        <w:r w:rsidR="005C7A4F">
          <w:rPr>
            <w:noProof/>
            <w:webHidden/>
          </w:rPr>
          <w:t>65</w:t>
        </w:r>
        <w:r w:rsidR="005C7A4F">
          <w:rPr>
            <w:noProof/>
            <w:webHidden/>
          </w:rPr>
          <w:fldChar w:fldCharType="end"/>
        </w:r>
      </w:hyperlink>
    </w:p>
    <w:p w14:paraId="747A73F7" w14:textId="2A40812A" w:rsidR="005C7A4F" w:rsidRDefault="00B73973">
      <w:pPr>
        <w:pStyle w:val="TOC1"/>
        <w:rPr>
          <w:rFonts w:asciiTheme="minorHAnsi" w:eastAsiaTheme="minorEastAsia" w:hAnsiTheme="minorHAnsi" w:cstheme="minorBidi"/>
          <w:noProof/>
          <w:sz w:val="22"/>
          <w:szCs w:val="22"/>
        </w:rPr>
      </w:pPr>
      <w:hyperlink w:anchor="_Toc102405073" w:history="1">
        <w:r w:rsidR="005C7A4F" w:rsidRPr="00BA6A1B">
          <w:rPr>
            <w:rStyle w:val="Hyperlink"/>
            <w:noProof/>
          </w:rPr>
          <w:t>12.</w:t>
        </w:r>
        <w:r w:rsidR="005C7A4F">
          <w:rPr>
            <w:rFonts w:asciiTheme="minorHAnsi" w:eastAsiaTheme="minorEastAsia" w:hAnsiTheme="minorHAnsi" w:cstheme="minorBidi"/>
            <w:noProof/>
            <w:sz w:val="22"/>
            <w:szCs w:val="22"/>
          </w:rPr>
          <w:tab/>
        </w:r>
        <w:r w:rsidR="005C7A4F" w:rsidRPr="00BA6A1B">
          <w:rPr>
            <w:rStyle w:val="Hyperlink"/>
            <w:noProof/>
          </w:rPr>
          <w:t>Investigation Timeline</w:t>
        </w:r>
        <w:r w:rsidR="005C7A4F">
          <w:rPr>
            <w:noProof/>
            <w:webHidden/>
          </w:rPr>
          <w:tab/>
        </w:r>
        <w:r w:rsidR="005C7A4F">
          <w:rPr>
            <w:noProof/>
            <w:webHidden/>
          </w:rPr>
          <w:fldChar w:fldCharType="begin"/>
        </w:r>
        <w:r w:rsidR="005C7A4F">
          <w:rPr>
            <w:noProof/>
            <w:webHidden/>
          </w:rPr>
          <w:instrText xml:space="preserve"> PAGEREF _Toc102405073 \h </w:instrText>
        </w:r>
        <w:r w:rsidR="005C7A4F">
          <w:rPr>
            <w:noProof/>
            <w:webHidden/>
          </w:rPr>
        </w:r>
        <w:r w:rsidR="005C7A4F">
          <w:rPr>
            <w:noProof/>
            <w:webHidden/>
          </w:rPr>
          <w:fldChar w:fldCharType="separate"/>
        </w:r>
        <w:r w:rsidR="005C7A4F">
          <w:rPr>
            <w:noProof/>
            <w:webHidden/>
          </w:rPr>
          <w:t>65</w:t>
        </w:r>
        <w:r w:rsidR="005C7A4F">
          <w:rPr>
            <w:noProof/>
            <w:webHidden/>
          </w:rPr>
          <w:fldChar w:fldCharType="end"/>
        </w:r>
      </w:hyperlink>
    </w:p>
    <w:p w14:paraId="18BFBC2D" w14:textId="17B07855" w:rsidR="005C7A4F" w:rsidRDefault="00B73973">
      <w:pPr>
        <w:pStyle w:val="TOC1"/>
        <w:rPr>
          <w:rFonts w:asciiTheme="minorHAnsi" w:eastAsiaTheme="minorEastAsia" w:hAnsiTheme="minorHAnsi" w:cstheme="minorBidi"/>
          <w:noProof/>
          <w:sz w:val="22"/>
          <w:szCs w:val="22"/>
        </w:rPr>
      </w:pPr>
      <w:hyperlink w:anchor="_Toc102405074" w:history="1">
        <w:r w:rsidR="005C7A4F" w:rsidRPr="00BA6A1B">
          <w:rPr>
            <w:rStyle w:val="Hyperlink"/>
            <w:noProof/>
          </w:rPr>
          <w:t>13.</w:t>
        </w:r>
        <w:r w:rsidR="005C7A4F">
          <w:rPr>
            <w:rFonts w:asciiTheme="minorHAnsi" w:eastAsiaTheme="minorEastAsia" w:hAnsiTheme="minorHAnsi" w:cstheme="minorBidi"/>
            <w:noProof/>
            <w:sz w:val="22"/>
            <w:szCs w:val="22"/>
          </w:rPr>
          <w:tab/>
        </w:r>
        <w:r w:rsidR="005C7A4F" w:rsidRPr="00BA6A1B">
          <w:rPr>
            <w:rStyle w:val="Hyperlink"/>
            <w:noProof/>
          </w:rPr>
          <w:t>Investigation Process Delays and Interactions with Law Enforcement</w:t>
        </w:r>
        <w:r w:rsidR="005C7A4F">
          <w:rPr>
            <w:noProof/>
            <w:webHidden/>
          </w:rPr>
          <w:tab/>
        </w:r>
        <w:r w:rsidR="005C7A4F">
          <w:rPr>
            <w:noProof/>
            <w:webHidden/>
          </w:rPr>
          <w:fldChar w:fldCharType="begin"/>
        </w:r>
        <w:r w:rsidR="005C7A4F">
          <w:rPr>
            <w:noProof/>
            <w:webHidden/>
          </w:rPr>
          <w:instrText xml:space="preserve"> PAGEREF _Toc102405074 \h </w:instrText>
        </w:r>
        <w:r w:rsidR="005C7A4F">
          <w:rPr>
            <w:noProof/>
            <w:webHidden/>
          </w:rPr>
        </w:r>
        <w:r w:rsidR="005C7A4F">
          <w:rPr>
            <w:noProof/>
            <w:webHidden/>
          </w:rPr>
          <w:fldChar w:fldCharType="separate"/>
        </w:r>
        <w:r w:rsidR="005C7A4F">
          <w:rPr>
            <w:noProof/>
            <w:webHidden/>
          </w:rPr>
          <w:t>65</w:t>
        </w:r>
        <w:r w:rsidR="005C7A4F">
          <w:rPr>
            <w:noProof/>
            <w:webHidden/>
          </w:rPr>
          <w:fldChar w:fldCharType="end"/>
        </w:r>
      </w:hyperlink>
    </w:p>
    <w:p w14:paraId="0EA2BE20" w14:textId="049370F8" w:rsidR="005C7A4F" w:rsidRDefault="00B73973">
      <w:pPr>
        <w:pStyle w:val="TOC1"/>
        <w:rPr>
          <w:rFonts w:asciiTheme="minorHAnsi" w:eastAsiaTheme="minorEastAsia" w:hAnsiTheme="minorHAnsi" w:cstheme="minorBidi"/>
          <w:noProof/>
          <w:sz w:val="22"/>
          <w:szCs w:val="22"/>
        </w:rPr>
      </w:pPr>
      <w:hyperlink w:anchor="_Toc102405075" w:history="1">
        <w:r w:rsidR="005C7A4F" w:rsidRPr="00BA6A1B">
          <w:rPr>
            <w:rStyle w:val="Hyperlink"/>
            <w:noProof/>
          </w:rPr>
          <w:t>14.</w:t>
        </w:r>
        <w:r w:rsidR="005C7A4F">
          <w:rPr>
            <w:rFonts w:asciiTheme="minorHAnsi" w:eastAsiaTheme="minorEastAsia" w:hAnsiTheme="minorHAnsi" w:cstheme="minorBidi"/>
            <w:noProof/>
            <w:sz w:val="22"/>
            <w:szCs w:val="22"/>
          </w:rPr>
          <w:tab/>
        </w:r>
        <w:r w:rsidR="005C7A4F" w:rsidRPr="00BA6A1B">
          <w:rPr>
            <w:rStyle w:val="Hyperlink"/>
            <w:noProof/>
          </w:rPr>
          <w:t>Investigation Process Steps</w:t>
        </w:r>
        <w:r w:rsidR="005C7A4F">
          <w:rPr>
            <w:noProof/>
            <w:webHidden/>
          </w:rPr>
          <w:tab/>
        </w:r>
        <w:r w:rsidR="005C7A4F">
          <w:rPr>
            <w:noProof/>
            <w:webHidden/>
          </w:rPr>
          <w:fldChar w:fldCharType="begin"/>
        </w:r>
        <w:r w:rsidR="005C7A4F">
          <w:rPr>
            <w:noProof/>
            <w:webHidden/>
          </w:rPr>
          <w:instrText xml:space="preserve"> PAGEREF _Toc102405075 \h </w:instrText>
        </w:r>
        <w:r w:rsidR="005C7A4F">
          <w:rPr>
            <w:noProof/>
            <w:webHidden/>
          </w:rPr>
        </w:r>
        <w:r w:rsidR="005C7A4F">
          <w:rPr>
            <w:noProof/>
            <w:webHidden/>
          </w:rPr>
          <w:fldChar w:fldCharType="separate"/>
        </w:r>
        <w:r w:rsidR="005C7A4F">
          <w:rPr>
            <w:noProof/>
            <w:webHidden/>
          </w:rPr>
          <w:t>66</w:t>
        </w:r>
        <w:r w:rsidR="005C7A4F">
          <w:rPr>
            <w:noProof/>
            <w:webHidden/>
          </w:rPr>
          <w:fldChar w:fldCharType="end"/>
        </w:r>
      </w:hyperlink>
    </w:p>
    <w:p w14:paraId="146498CF" w14:textId="4A312EFA" w:rsidR="005C7A4F" w:rsidRDefault="00B73973">
      <w:pPr>
        <w:pStyle w:val="TOC1"/>
        <w:rPr>
          <w:rFonts w:asciiTheme="minorHAnsi" w:eastAsiaTheme="minorEastAsia" w:hAnsiTheme="minorHAnsi" w:cstheme="minorBidi"/>
          <w:noProof/>
          <w:sz w:val="22"/>
          <w:szCs w:val="22"/>
        </w:rPr>
      </w:pPr>
      <w:hyperlink w:anchor="_Toc102405076" w:history="1">
        <w:r w:rsidR="005C7A4F" w:rsidRPr="00BA6A1B">
          <w:rPr>
            <w:rStyle w:val="Hyperlink"/>
            <w:noProof/>
          </w:rPr>
          <w:t>15.</w:t>
        </w:r>
        <w:r w:rsidR="005C7A4F">
          <w:rPr>
            <w:rFonts w:asciiTheme="minorHAnsi" w:eastAsiaTheme="minorEastAsia" w:hAnsiTheme="minorHAnsi" w:cstheme="minorBidi"/>
            <w:noProof/>
            <w:sz w:val="22"/>
            <w:szCs w:val="22"/>
          </w:rPr>
          <w:tab/>
        </w:r>
        <w:r w:rsidR="005C7A4F" w:rsidRPr="00BA6A1B">
          <w:rPr>
            <w:rStyle w:val="Hyperlink"/>
            <w:noProof/>
          </w:rPr>
          <w:t>Witness Role and Participation in the Investigation</w:t>
        </w:r>
        <w:r w:rsidR="005C7A4F">
          <w:rPr>
            <w:noProof/>
            <w:webHidden/>
          </w:rPr>
          <w:tab/>
        </w:r>
        <w:r w:rsidR="005C7A4F">
          <w:rPr>
            <w:noProof/>
            <w:webHidden/>
          </w:rPr>
          <w:fldChar w:fldCharType="begin"/>
        </w:r>
        <w:r w:rsidR="005C7A4F">
          <w:rPr>
            <w:noProof/>
            <w:webHidden/>
          </w:rPr>
          <w:instrText xml:space="preserve"> PAGEREF _Toc102405076 \h </w:instrText>
        </w:r>
        <w:r w:rsidR="005C7A4F">
          <w:rPr>
            <w:noProof/>
            <w:webHidden/>
          </w:rPr>
        </w:r>
        <w:r w:rsidR="005C7A4F">
          <w:rPr>
            <w:noProof/>
            <w:webHidden/>
          </w:rPr>
          <w:fldChar w:fldCharType="separate"/>
        </w:r>
        <w:r w:rsidR="005C7A4F">
          <w:rPr>
            <w:noProof/>
            <w:webHidden/>
          </w:rPr>
          <w:t>68</w:t>
        </w:r>
        <w:r w:rsidR="005C7A4F">
          <w:rPr>
            <w:noProof/>
            <w:webHidden/>
          </w:rPr>
          <w:fldChar w:fldCharType="end"/>
        </w:r>
      </w:hyperlink>
    </w:p>
    <w:p w14:paraId="7247061A" w14:textId="32883054" w:rsidR="005C7A4F" w:rsidRDefault="00B73973">
      <w:pPr>
        <w:pStyle w:val="TOC1"/>
        <w:rPr>
          <w:rFonts w:asciiTheme="minorHAnsi" w:eastAsiaTheme="minorEastAsia" w:hAnsiTheme="minorHAnsi" w:cstheme="minorBidi"/>
          <w:noProof/>
          <w:sz w:val="22"/>
          <w:szCs w:val="22"/>
        </w:rPr>
      </w:pPr>
      <w:hyperlink w:anchor="_Toc102405077" w:history="1">
        <w:r w:rsidR="005C7A4F" w:rsidRPr="00BA6A1B">
          <w:rPr>
            <w:rStyle w:val="Hyperlink"/>
            <w:noProof/>
          </w:rPr>
          <w:t>16.</w:t>
        </w:r>
        <w:r w:rsidR="005C7A4F">
          <w:rPr>
            <w:rFonts w:asciiTheme="minorHAnsi" w:eastAsiaTheme="minorEastAsia" w:hAnsiTheme="minorHAnsi" w:cstheme="minorBidi"/>
            <w:noProof/>
            <w:sz w:val="22"/>
            <w:szCs w:val="22"/>
          </w:rPr>
          <w:tab/>
        </w:r>
        <w:r w:rsidR="005C7A4F" w:rsidRPr="00BA6A1B">
          <w:rPr>
            <w:rStyle w:val="Hyperlink"/>
            <w:noProof/>
          </w:rPr>
          <w:t>Interview Recording</w:t>
        </w:r>
        <w:r w:rsidR="005C7A4F">
          <w:rPr>
            <w:noProof/>
            <w:webHidden/>
          </w:rPr>
          <w:tab/>
        </w:r>
        <w:r w:rsidR="005C7A4F">
          <w:rPr>
            <w:noProof/>
            <w:webHidden/>
          </w:rPr>
          <w:fldChar w:fldCharType="begin"/>
        </w:r>
        <w:r w:rsidR="005C7A4F">
          <w:rPr>
            <w:noProof/>
            <w:webHidden/>
          </w:rPr>
          <w:instrText xml:space="preserve"> PAGEREF _Toc102405077 \h </w:instrText>
        </w:r>
        <w:r w:rsidR="005C7A4F">
          <w:rPr>
            <w:noProof/>
            <w:webHidden/>
          </w:rPr>
        </w:r>
        <w:r w:rsidR="005C7A4F">
          <w:rPr>
            <w:noProof/>
            <w:webHidden/>
          </w:rPr>
          <w:fldChar w:fldCharType="separate"/>
        </w:r>
        <w:r w:rsidR="005C7A4F">
          <w:rPr>
            <w:noProof/>
            <w:webHidden/>
          </w:rPr>
          <w:t>68</w:t>
        </w:r>
        <w:r w:rsidR="005C7A4F">
          <w:rPr>
            <w:noProof/>
            <w:webHidden/>
          </w:rPr>
          <w:fldChar w:fldCharType="end"/>
        </w:r>
      </w:hyperlink>
    </w:p>
    <w:p w14:paraId="29C20989" w14:textId="39BFD7B0" w:rsidR="005C7A4F" w:rsidRDefault="00B73973">
      <w:pPr>
        <w:pStyle w:val="TOC1"/>
        <w:rPr>
          <w:rFonts w:asciiTheme="minorHAnsi" w:eastAsiaTheme="minorEastAsia" w:hAnsiTheme="minorHAnsi" w:cstheme="minorBidi"/>
          <w:noProof/>
          <w:sz w:val="22"/>
          <w:szCs w:val="22"/>
        </w:rPr>
      </w:pPr>
      <w:hyperlink w:anchor="_Toc102405078" w:history="1">
        <w:r w:rsidR="005C7A4F" w:rsidRPr="00BA6A1B">
          <w:rPr>
            <w:rStyle w:val="Hyperlink"/>
            <w:noProof/>
          </w:rPr>
          <w:t>17.</w:t>
        </w:r>
        <w:r w:rsidR="005C7A4F">
          <w:rPr>
            <w:rFonts w:asciiTheme="minorHAnsi" w:eastAsiaTheme="minorEastAsia" w:hAnsiTheme="minorHAnsi" w:cstheme="minorBidi"/>
            <w:noProof/>
            <w:sz w:val="22"/>
            <w:szCs w:val="22"/>
          </w:rPr>
          <w:tab/>
        </w:r>
        <w:r w:rsidR="005C7A4F" w:rsidRPr="00BA6A1B">
          <w:rPr>
            <w:rStyle w:val="Hyperlink"/>
            <w:noProof/>
          </w:rPr>
          <w:t>Evidentiary Considerations</w:t>
        </w:r>
        <w:r w:rsidR="005C7A4F">
          <w:rPr>
            <w:noProof/>
            <w:webHidden/>
          </w:rPr>
          <w:tab/>
        </w:r>
        <w:r w:rsidR="005C7A4F">
          <w:rPr>
            <w:noProof/>
            <w:webHidden/>
          </w:rPr>
          <w:fldChar w:fldCharType="begin"/>
        </w:r>
        <w:r w:rsidR="005C7A4F">
          <w:rPr>
            <w:noProof/>
            <w:webHidden/>
          </w:rPr>
          <w:instrText xml:space="preserve"> PAGEREF _Toc102405078 \h </w:instrText>
        </w:r>
        <w:r w:rsidR="005C7A4F">
          <w:rPr>
            <w:noProof/>
            <w:webHidden/>
          </w:rPr>
        </w:r>
        <w:r w:rsidR="005C7A4F">
          <w:rPr>
            <w:noProof/>
            <w:webHidden/>
          </w:rPr>
          <w:fldChar w:fldCharType="separate"/>
        </w:r>
        <w:r w:rsidR="005C7A4F">
          <w:rPr>
            <w:noProof/>
            <w:webHidden/>
          </w:rPr>
          <w:t>68</w:t>
        </w:r>
        <w:r w:rsidR="005C7A4F">
          <w:rPr>
            <w:noProof/>
            <w:webHidden/>
          </w:rPr>
          <w:fldChar w:fldCharType="end"/>
        </w:r>
      </w:hyperlink>
    </w:p>
    <w:p w14:paraId="13F48A70" w14:textId="0B9E5919" w:rsidR="005C7A4F" w:rsidRDefault="00B73973">
      <w:pPr>
        <w:pStyle w:val="TOC1"/>
        <w:rPr>
          <w:rFonts w:asciiTheme="minorHAnsi" w:eastAsiaTheme="minorEastAsia" w:hAnsiTheme="minorHAnsi" w:cstheme="minorBidi"/>
          <w:noProof/>
          <w:sz w:val="22"/>
          <w:szCs w:val="22"/>
        </w:rPr>
      </w:pPr>
      <w:hyperlink w:anchor="_Toc102405079" w:history="1">
        <w:r w:rsidR="005C7A4F" w:rsidRPr="00BA6A1B">
          <w:rPr>
            <w:rStyle w:val="Hyperlink"/>
            <w:noProof/>
          </w:rPr>
          <w:t>18.</w:t>
        </w:r>
        <w:r w:rsidR="005C7A4F">
          <w:rPr>
            <w:rFonts w:asciiTheme="minorHAnsi" w:eastAsiaTheme="minorEastAsia" w:hAnsiTheme="minorHAnsi" w:cstheme="minorBidi"/>
            <w:noProof/>
            <w:sz w:val="22"/>
            <w:szCs w:val="22"/>
          </w:rPr>
          <w:tab/>
        </w:r>
        <w:r w:rsidR="005C7A4F" w:rsidRPr="00BA6A1B">
          <w:rPr>
            <w:rStyle w:val="Hyperlink"/>
            <w:noProof/>
          </w:rPr>
          <w:t>Referral for Hearing</w:t>
        </w:r>
        <w:r w:rsidR="005C7A4F">
          <w:rPr>
            <w:noProof/>
            <w:webHidden/>
          </w:rPr>
          <w:tab/>
        </w:r>
        <w:r w:rsidR="005C7A4F">
          <w:rPr>
            <w:noProof/>
            <w:webHidden/>
          </w:rPr>
          <w:fldChar w:fldCharType="begin"/>
        </w:r>
        <w:r w:rsidR="005C7A4F">
          <w:rPr>
            <w:noProof/>
            <w:webHidden/>
          </w:rPr>
          <w:instrText xml:space="preserve"> PAGEREF _Toc102405079 \h </w:instrText>
        </w:r>
        <w:r w:rsidR="005C7A4F">
          <w:rPr>
            <w:noProof/>
            <w:webHidden/>
          </w:rPr>
        </w:r>
        <w:r w:rsidR="005C7A4F">
          <w:rPr>
            <w:noProof/>
            <w:webHidden/>
          </w:rPr>
          <w:fldChar w:fldCharType="separate"/>
        </w:r>
        <w:r w:rsidR="005C7A4F">
          <w:rPr>
            <w:noProof/>
            <w:webHidden/>
          </w:rPr>
          <w:t>69</w:t>
        </w:r>
        <w:r w:rsidR="005C7A4F">
          <w:rPr>
            <w:noProof/>
            <w:webHidden/>
          </w:rPr>
          <w:fldChar w:fldCharType="end"/>
        </w:r>
      </w:hyperlink>
    </w:p>
    <w:p w14:paraId="276FB0F9" w14:textId="1762EB96" w:rsidR="005C7A4F" w:rsidRDefault="00B73973">
      <w:pPr>
        <w:pStyle w:val="TOC1"/>
        <w:rPr>
          <w:rFonts w:asciiTheme="minorHAnsi" w:eastAsiaTheme="minorEastAsia" w:hAnsiTheme="minorHAnsi" w:cstheme="minorBidi"/>
          <w:noProof/>
          <w:sz w:val="22"/>
          <w:szCs w:val="22"/>
        </w:rPr>
      </w:pPr>
      <w:hyperlink w:anchor="_Toc102405080" w:history="1">
        <w:r w:rsidR="005C7A4F" w:rsidRPr="00BA6A1B">
          <w:rPr>
            <w:rStyle w:val="Hyperlink"/>
            <w:noProof/>
          </w:rPr>
          <w:t>19.</w:t>
        </w:r>
        <w:r w:rsidR="005C7A4F">
          <w:rPr>
            <w:rFonts w:asciiTheme="minorHAnsi" w:eastAsiaTheme="minorEastAsia" w:hAnsiTheme="minorHAnsi" w:cstheme="minorBidi"/>
            <w:noProof/>
            <w:sz w:val="22"/>
            <w:szCs w:val="22"/>
          </w:rPr>
          <w:tab/>
        </w:r>
        <w:r w:rsidR="005C7A4F" w:rsidRPr="00BA6A1B">
          <w:rPr>
            <w:rStyle w:val="Hyperlink"/>
            <w:noProof/>
          </w:rPr>
          <w:t>Hearing Decision-maker Composition</w:t>
        </w:r>
        <w:r w:rsidR="005C7A4F">
          <w:rPr>
            <w:noProof/>
            <w:webHidden/>
          </w:rPr>
          <w:tab/>
        </w:r>
        <w:r w:rsidR="005C7A4F">
          <w:rPr>
            <w:noProof/>
            <w:webHidden/>
          </w:rPr>
          <w:fldChar w:fldCharType="begin"/>
        </w:r>
        <w:r w:rsidR="005C7A4F">
          <w:rPr>
            <w:noProof/>
            <w:webHidden/>
          </w:rPr>
          <w:instrText xml:space="preserve"> PAGEREF _Toc102405080 \h </w:instrText>
        </w:r>
        <w:r w:rsidR="005C7A4F">
          <w:rPr>
            <w:noProof/>
            <w:webHidden/>
          </w:rPr>
        </w:r>
        <w:r w:rsidR="005C7A4F">
          <w:rPr>
            <w:noProof/>
            <w:webHidden/>
          </w:rPr>
          <w:fldChar w:fldCharType="separate"/>
        </w:r>
        <w:r w:rsidR="005C7A4F">
          <w:rPr>
            <w:noProof/>
            <w:webHidden/>
          </w:rPr>
          <w:t>69</w:t>
        </w:r>
        <w:r w:rsidR="005C7A4F">
          <w:rPr>
            <w:noProof/>
            <w:webHidden/>
          </w:rPr>
          <w:fldChar w:fldCharType="end"/>
        </w:r>
      </w:hyperlink>
    </w:p>
    <w:p w14:paraId="02E50279" w14:textId="77F33D1F" w:rsidR="005C7A4F" w:rsidRDefault="00B73973">
      <w:pPr>
        <w:pStyle w:val="TOC1"/>
        <w:rPr>
          <w:rFonts w:asciiTheme="minorHAnsi" w:eastAsiaTheme="minorEastAsia" w:hAnsiTheme="minorHAnsi" w:cstheme="minorBidi"/>
          <w:noProof/>
          <w:sz w:val="22"/>
          <w:szCs w:val="22"/>
        </w:rPr>
      </w:pPr>
      <w:hyperlink w:anchor="_Toc102405081" w:history="1">
        <w:r w:rsidR="005C7A4F" w:rsidRPr="00BA6A1B">
          <w:rPr>
            <w:rStyle w:val="Hyperlink"/>
            <w:noProof/>
          </w:rPr>
          <w:t>20.</w:t>
        </w:r>
        <w:r w:rsidR="005C7A4F">
          <w:rPr>
            <w:rFonts w:asciiTheme="minorHAnsi" w:eastAsiaTheme="minorEastAsia" w:hAnsiTheme="minorHAnsi" w:cstheme="minorBidi"/>
            <w:noProof/>
            <w:sz w:val="22"/>
            <w:szCs w:val="22"/>
          </w:rPr>
          <w:tab/>
        </w:r>
        <w:r w:rsidR="005C7A4F" w:rsidRPr="00BA6A1B">
          <w:rPr>
            <w:rStyle w:val="Hyperlink"/>
            <w:noProof/>
          </w:rPr>
          <w:t>Additional Evidentiary Considerations in the Hearing</w:t>
        </w:r>
        <w:r w:rsidR="005C7A4F">
          <w:rPr>
            <w:noProof/>
            <w:webHidden/>
          </w:rPr>
          <w:tab/>
        </w:r>
        <w:r w:rsidR="005C7A4F">
          <w:rPr>
            <w:noProof/>
            <w:webHidden/>
          </w:rPr>
          <w:fldChar w:fldCharType="begin"/>
        </w:r>
        <w:r w:rsidR="005C7A4F">
          <w:rPr>
            <w:noProof/>
            <w:webHidden/>
          </w:rPr>
          <w:instrText xml:space="preserve"> PAGEREF _Toc102405081 \h </w:instrText>
        </w:r>
        <w:r w:rsidR="005C7A4F">
          <w:rPr>
            <w:noProof/>
            <w:webHidden/>
          </w:rPr>
        </w:r>
        <w:r w:rsidR="005C7A4F">
          <w:rPr>
            <w:noProof/>
            <w:webHidden/>
          </w:rPr>
          <w:fldChar w:fldCharType="separate"/>
        </w:r>
        <w:r w:rsidR="005C7A4F">
          <w:rPr>
            <w:noProof/>
            <w:webHidden/>
          </w:rPr>
          <w:t>69</w:t>
        </w:r>
        <w:r w:rsidR="005C7A4F">
          <w:rPr>
            <w:noProof/>
            <w:webHidden/>
          </w:rPr>
          <w:fldChar w:fldCharType="end"/>
        </w:r>
      </w:hyperlink>
    </w:p>
    <w:p w14:paraId="269C9069" w14:textId="633A560B" w:rsidR="005C7A4F" w:rsidRDefault="00B73973">
      <w:pPr>
        <w:pStyle w:val="TOC1"/>
        <w:rPr>
          <w:rFonts w:asciiTheme="minorHAnsi" w:eastAsiaTheme="minorEastAsia" w:hAnsiTheme="minorHAnsi" w:cstheme="minorBidi"/>
          <w:noProof/>
          <w:sz w:val="22"/>
          <w:szCs w:val="22"/>
        </w:rPr>
      </w:pPr>
      <w:hyperlink w:anchor="_Toc102405082" w:history="1">
        <w:r w:rsidR="005C7A4F" w:rsidRPr="00BA6A1B">
          <w:rPr>
            <w:rStyle w:val="Hyperlink"/>
            <w:noProof/>
          </w:rPr>
          <w:t>21.</w:t>
        </w:r>
        <w:r w:rsidR="005C7A4F">
          <w:rPr>
            <w:rFonts w:asciiTheme="minorHAnsi" w:eastAsiaTheme="minorEastAsia" w:hAnsiTheme="minorHAnsi" w:cstheme="minorBidi"/>
            <w:noProof/>
            <w:sz w:val="22"/>
            <w:szCs w:val="22"/>
          </w:rPr>
          <w:tab/>
        </w:r>
        <w:r w:rsidR="005C7A4F" w:rsidRPr="00BA6A1B">
          <w:rPr>
            <w:rStyle w:val="Hyperlink"/>
            <w:noProof/>
          </w:rPr>
          <w:t>Hearing Notice</w:t>
        </w:r>
        <w:r w:rsidR="005C7A4F">
          <w:rPr>
            <w:noProof/>
            <w:webHidden/>
          </w:rPr>
          <w:tab/>
        </w:r>
        <w:r w:rsidR="005C7A4F">
          <w:rPr>
            <w:noProof/>
            <w:webHidden/>
          </w:rPr>
          <w:fldChar w:fldCharType="begin"/>
        </w:r>
        <w:r w:rsidR="005C7A4F">
          <w:rPr>
            <w:noProof/>
            <w:webHidden/>
          </w:rPr>
          <w:instrText xml:space="preserve"> PAGEREF _Toc102405082 \h </w:instrText>
        </w:r>
        <w:r w:rsidR="005C7A4F">
          <w:rPr>
            <w:noProof/>
            <w:webHidden/>
          </w:rPr>
        </w:r>
        <w:r w:rsidR="005C7A4F">
          <w:rPr>
            <w:noProof/>
            <w:webHidden/>
          </w:rPr>
          <w:fldChar w:fldCharType="separate"/>
        </w:r>
        <w:r w:rsidR="005C7A4F">
          <w:rPr>
            <w:noProof/>
            <w:webHidden/>
          </w:rPr>
          <w:t>70</w:t>
        </w:r>
        <w:r w:rsidR="005C7A4F">
          <w:rPr>
            <w:noProof/>
            <w:webHidden/>
          </w:rPr>
          <w:fldChar w:fldCharType="end"/>
        </w:r>
      </w:hyperlink>
    </w:p>
    <w:p w14:paraId="5F5CC551" w14:textId="45E858B0" w:rsidR="005C7A4F" w:rsidRDefault="00B73973">
      <w:pPr>
        <w:pStyle w:val="TOC1"/>
        <w:rPr>
          <w:rFonts w:asciiTheme="minorHAnsi" w:eastAsiaTheme="minorEastAsia" w:hAnsiTheme="minorHAnsi" w:cstheme="minorBidi"/>
          <w:noProof/>
          <w:sz w:val="22"/>
          <w:szCs w:val="22"/>
        </w:rPr>
      </w:pPr>
      <w:hyperlink w:anchor="_Toc102405083" w:history="1">
        <w:r w:rsidR="005C7A4F" w:rsidRPr="00BA6A1B">
          <w:rPr>
            <w:rStyle w:val="Hyperlink"/>
            <w:noProof/>
          </w:rPr>
          <w:t>22.</w:t>
        </w:r>
        <w:r w:rsidR="005C7A4F">
          <w:rPr>
            <w:rFonts w:asciiTheme="minorHAnsi" w:eastAsiaTheme="minorEastAsia" w:hAnsiTheme="minorHAnsi" w:cstheme="minorBidi"/>
            <w:noProof/>
            <w:sz w:val="22"/>
            <w:szCs w:val="22"/>
          </w:rPr>
          <w:tab/>
        </w:r>
        <w:r w:rsidR="005C7A4F" w:rsidRPr="00BA6A1B">
          <w:rPr>
            <w:rStyle w:val="Hyperlink"/>
            <w:noProof/>
          </w:rPr>
          <w:t>Alternative Hearing Participation Options</w:t>
        </w:r>
        <w:r w:rsidR="005C7A4F">
          <w:rPr>
            <w:noProof/>
            <w:webHidden/>
          </w:rPr>
          <w:tab/>
        </w:r>
        <w:r w:rsidR="005C7A4F">
          <w:rPr>
            <w:noProof/>
            <w:webHidden/>
          </w:rPr>
          <w:fldChar w:fldCharType="begin"/>
        </w:r>
        <w:r w:rsidR="005C7A4F">
          <w:rPr>
            <w:noProof/>
            <w:webHidden/>
          </w:rPr>
          <w:instrText xml:space="preserve"> PAGEREF _Toc102405083 \h </w:instrText>
        </w:r>
        <w:r w:rsidR="005C7A4F">
          <w:rPr>
            <w:noProof/>
            <w:webHidden/>
          </w:rPr>
        </w:r>
        <w:r w:rsidR="005C7A4F">
          <w:rPr>
            <w:noProof/>
            <w:webHidden/>
          </w:rPr>
          <w:fldChar w:fldCharType="separate"/>
        </w:r>
        <w:r w:rsidR="005C7A4F">
          <w:rPr>
            <w:noProof/>
            <w:webHidden/>
          </w:rPr>
          <w:t>71</w:t>
        </w:r>
        <w:r w:rsidR="005C7A4F">
          <w:rPr>
            <w:noProof/>
            <w:webHidden/>
          </w:rPr>
          <w:fldChar w:fldCharType="end"/>
        </w:r>
      </w:hyperlink>
    </w:p>
    <w:p w14:paraId="050A959D" w14:textId="64A9591B" w:rsidR="005C7A4F" w:rsidRDefault="00B73973">
      <w:pPr>
        <w:pStyle w:val="TOC1"/>
        <w:rPr>
          <w:rFonts w:asciiTheme="minorHAnsi" w:eastAsiaTheme="minorEastAsia" w:hAnsiTheme="minorHAnsi" w:cstheme="minorBidi"/>
          <w:noProof/>
          <w:sz w:val="22"/>
          <w:szCs w:val="22"/>
        </w:rPr>
      </w:pPr>
      <w:hyperlink w:anchor="_Toc102405084" w:history="1">
        <w:r w:rsidR="005C7A4F" w:rsidRPr="00BA6A1B">
          <w:rPr>
            <w:rStyle w:val="Hyperlink"/>
            <w:noProof/>
          </w:rPr>
          <w:t>23.</w:t>
        </w:r>
        <w:r w:rsidR="005C7A4F">
          <w:rPr>
            <w:rFonts w:asciiTheme="minorHAnsi" w:eastAsiaTheme="minorEastAsia" w:hAnsiTheme="minorHAnsi" w:cstheme="minorBidi"/>
            <w:noProof/>
            <w:sz w:val="22"/>
            <w:szCs w:val="22"/>
          </w:rPr>
          <w:tab/>
        </w:r>
        <w:r w:rsidR="005C7A4F" w:rsidRPr="00BA6A1B">
          <w:rPr>
            <w:rStyle w:val="Hyperlink"/>
            <w:noProof/>
          </w:rPr>
          <w:t>Pre-Hearing Preparation</w:t>
        </w:r>
        <w:r w:rsidR="005C7A4F">
          <w:rPr>
            <w:noProof/>
            <w:webHidden/>
          </w:rPr>
          <w:tab/>
        </w:r>
        <w:r w:rsidR="005C7A4F">
          <w:rPr>
            <w:noProof/>
            <w:webHidden/>
          </w:rPr>
          <w:fldChar w:fldCharType="begin"/>
        </w:r>
        <w:r w:rsidR="005C7A4F">
          <w:rPr>
            <w:noProof/>
            <w:webHidden/>
          </w:rPr>
          <w:instrText xml:space="preserve"> PAGEREF _Toc102405084 \h </w:instrText>
        </w:r>
        <w:r w:rsidR="005C7A4F">
          <w:rPr>
            <w:noProof/>
            <w:webHidden/>
          </w:rPr>
        </w:r>
        <w:r w:rsidR="005C7A4F">
          <w:rPr>
            <w:noProof/>
            <w:webHidden/>
          </w:rPr>
          <w:fldChar w:fldCharType="separate"/>
        </w:r>
        <w:r w:rsidR="005C7A4F">
          <w:rPr>
            <w:noProof/>
            <w:webHidden/>
          </w:rPr>
          <w:t>71</w:t>
        </w:r>
        <w:r w:rsidR="005C7A4F">
          <w:rPr>
            <w:noProof/>
            <w:webHidden/>
          </w:rPr>
          <w:fldChar w:fldCharType="end"/>
        </w:r>
      </w:hyperlink>
    </w:p>
    <w:p w14:paraId="021A4BB5" w14:textId="6BD558EE" w:rsidR="005C7A4F" w:rsidRDefault="00B73973">
      <w:pPr>
        <w:pStyle w:val="TOC1"/>
        <w:rPr>
          <w:rFonts w:asciiTheme="minorHAnsi" w:eastAsiaTheme="minorEastAsia" w:hAnsiTheme="minorHAnsi" w:cstheme="minorBidi"/>
          <w:noProof/>
          <w:sz w:val="22"/>
          <w:szCs w:val="22"/>
        </w:rPr>
      </w:pPr>
      <w:hyperlink w:anchor="_Toc102405085" w:history="1">
        <w:r w:rsidR="005C7A4F" w:rsidRPr="00BA6A1B">
          <w:rPr>
            <w:rStyle w:val="Hyperlink"/>
            <w:noProof/>
          </w:rPr>
          <w:t>24.</w:t>
        </w:r>
        <w:r w:rsidR="005C7A4F">
          <w:rPr>
            <w:rFonts w:asciiTheme="minorHAnsi" w:eastAsiaTheme="minorEastAsia" w:hAnsiTheme="minorHAnsi" w:cstheme="minorBidi"/>
            <w:noProof/>
            <w:sz w:val="22"/>
            <w:szCs w:val="22"/>
          </w:rPr>
          <w:tab/>
        </w:r>
        <w:r w:rsidR="005C7A4F" w:rsidRPr="00BA6A1B">
          <w:rPr>
            <w:rStyle w:val="Hyperlink"/>
            <w:noProof/>
          </w:rPr>
          <w:t>Pre-Hearing Meetings</w:t>
        </w:r>
        <w:r w:rsidR="005C7A4F">
          <w:rPr>
            <w:noProof/>
            <w:webHidden/>
          </w:rPr>
          <w:tab/>
        </w:r>
        <w:r w:rsidR="005C7A4F">
          <w:rPr>
            <w:noProof/>
            <w:webHidden/>
          </w:rPr>
          <w:fldChar w:fldCharType="begin"/>
        </w:r>
        <w:r w:rsidR="005C7A4F">
          <w:rPr>
            <w:noProof/>
            <w:webHidden/>
          </w:rPr>
          <w:instrText xml:space="preserve"> PAGEREF _Toc102405085 \h </w:instrText>
        </w:r>
        <w:r w:rsidR="005C7A4F">
          <w:rPr>
            <w:noProof/>
            <w:webHidden/>
          </w:rPr>
        </w:r>
        <w:r w:rsidR="005C7A4F">
          <w:rPr>
            <w:noProof/>
            <w:webHidden/>
          </w:rPr>
          <w:fldChar w:fldCharType="separate"/>
        </w:r>
        <w:r w:rsidR="005C7A4F">
          <w:rPr>
            <w:noProof/>
            <w:webHidden/>
          </w:rPr>
          <w:t>72</w:t>
        </w:r>
        <w:r w:rsidR="005C7A4F">
          <w:rPr>
            <w:noProof/>
            <w:webHidden/>
          </w:rPr>
          <w:fldChar w:fldCharType="end"/>
        </w:r>
      </w:hyperlink>
    </w:p>
    <w:p w14:paraId="45D6FD8D" w14:textId="7FC20D7A" w:rsidR="005C7A4F" w:rsidRDefault="00B73973">
      <w:pPr>
        <w:pStyle w:val="TOC1"/>
        <w:rPr>
          <w:rFonts w:asciiTheme="minorHAnsi" w:eastAsiaTheme="minorEastAsia" w:hAnsiTheme="minorHAnsi" w:cstheme="minorBidi"/>
          <w:noProof/>
          <w:sz w:val="22"/>
          <w:szCs w:val="22"/>
        </w:rPr>
      </w:pPr>
      <w:hyperlink w:anchor="_Toc102405086" w:history="1">
        <w:r w:rsidR="005C7A4F" w:rsidRPr="00BA6A1B">
          <w:rPr>
            <w:rStyle w:val="Hyperlink"/>
            <w:noProof/>
          </w:rPr>
          <w:t>25.</w:t>
        </w:r>
        <w:r w:rsidR="005C7A4F">
          <w:rPr>
            <w:rFonts w:asciiTheme="minorHAnsi" w:eastAsiaTheme="minorEastAsia" w:hAnsiTheme="minorHAnsi" w:cstheme="minorBidi"/>
            <w:noProof/>
            <w:sz w:val="22"/>
            <w:szCs w:val="22"/>
          </w:rPr>
          <w:tab/>
        </w:r>
        <w:r w:rsidR="005C7A4F" w:rsidRPr="00BA6A1B">
          <w:rPr>
            <w:rStyle w:val="Hyperlink"/>
            <w:noProof/>
          </w:rPr>
          <w:t>Hearing Procedures</w:t>
        </w:r>
        <w:r w:rsidR="005C7A4F">
          <w:rPr>
            <w:noProof/>
            <w:webHidden/>
          </w:rPr>
          <w:tab/>
        </w:r>
        <w:r w:rsidR="005C7A4F">
          <w:rPr>
            <w:noProof/>
            <w:webHidden/>
          </w:rPr>
          <w:fldChar w:fldCharType="begin"/>
        </w:r>
        <w:r w:rsidR="005C7A4F">
          <w:rPr>
            <w:noProof/>
            <w:webHidden/>
          </w:rPr>
          <w:instrText xml:space="preserve"> PAGEREF _Toc102405086 \h </w:instrText>
        </w:r>
        <w:r w:rsidR="005C7A4F">
          <w:rPr>
            <w:noProof/>
            <w:webHidden/>
          </w:rPr>
        </w:r>
        <w:r w:rsidR="005C7A4F">
          <w:rPr>
            <w:noProof/>
            <w:webHidden/>
          </w:rPr>
          <w:fldChar w:fldCharType="separate"/>
        </w:r>
        <w:r w:rsidR="005C7A4F">
          <w:rPr>
            <w:noProof/>
            <w:webHidden/>
          </w:rPr>
          <w:t>73</w:t>
        </w:r>
        <w:r w:rsidR="005C7A4F">
          <w:rPr>
            <w:noProof/>
            <w:webHidden/>
          </w:rPr>
          <w:fldChar w:fldCharType="end"/>
        </w:r>
      </w:hyperlink>
    </w:p>
    <w:p w14:paraId="63C9D6CD" w14:textId="4AB2F29D" w:rsidR="005C7A4F" w:rsidRDefault="00B73973">
      <w:pPr>
        <w:pStyle w:val="TOC1"/>
        <w:rPr>
          <w:rFonts w:asciiTheme="minorHAnsi" w:eastAsiaTheme="minorEastAsia" w:hAnsiTheme="minorHAnsi" w:cstheme="minorBidi"/>
          <w:noProof/>
          <w:sz w:val="22"/>
          <w:szCs w:val="22"/>
        </w:rPr>
      </w:pPr>
      <w:hyperlink w:anchor="_Toc102405087" w:history="1">
        <w:r w:rsidR="005C7A4F" w:rsidRPr="00BA6A1B">
          <w:rPr>
            <w:rStyle w:val="Hyperlink"/>
            <w:noProof/>
          </w:rPr>
          <w:t>26.</w:t>
        </w:r>
        <w:r w:rsidR="005C7A4F">
          <w:rPr>
            <w:rFonts w:asciiTheme="minorHAnsi" w:eastAsiaTheme="minorEastAsia" w:hAnsiTheme="minorHAnsi" w:cstheme="minorBidi"/>
            <w:noProof/>
            <w:sz w:val="22"/>
            <w:szCs w:val="22"/>
          </w:rPr>
          <w:tab/>
        </w:r>
        <w:r w:rsidR="005C7A4F" w:rsidRPr="00BA6A1B">
          <w:rPr>
            <w:rStyle w:val="Hyperlink"/>
            <w:noProof/>
          </w:rPr>
          <w:t>Joint Hearings</w:t>
        </w:r>
        <w:r w:rsidR="005C7A4F">
          <w:rPr>
            <w:noProof/>
            <w:webHidden/>
          </w:rPr>
          <w:tab/>
        </w:r>
        <w:r w:rsidR="005C7A4F">
          <w:rPr>
            <w:noProof/>
            <w:webHidden/>
          </w:rPr>
          <w:fldChar w:fldCharType="begin"/>
        </w:r>
        <w:r w:rsidR="005C7A4F">
          <w:rPr>
            <w:noProof/>
            <w:webHidden/>
          </w:rPr>
          <w:instrText xml:space="preserve"> PAGEREF _Toc102405087 \h </w:instrText>
        </w:r>
        <w:r w:rsidR="005C7A4F">
          <w:rPr>
            <w:noProof/>
            <w:webHidden/>
          </w:rPr>
        </w:r>
        <w:r w:rsidR="005C7A4F">
          <w:rPr>
            <w:noProof/>
            <w:webHidden/>
          </w:rPr>
          <w:fldChar w:fldCharType="separate"/>
        </w:r>
        <w:r w:rsidR="005C7A4F">
          <w:rPr>
            <w:noProof/>
            <w:webHidden/>
          </w:rPr>
          <w:t>73</w:t>
        </w:r>
        <w:r w:rsidR="005C7A4F">
          <w:rPr>
            <w:noProof/>
            <w:webHidden/>
          </w:rPr>
          <w:fldChar w:fldCharType="end"/>
        </w:r>
      </w:hyperlink>
    </w:p>
    <w:p w14:paraId="51425961" w14:textId="00D2BC32" w:rsidR="005C7A4F" w:rsidRDefault="00B73973">
      <w:pPr>
        <w:pStyle w:val="TOC1"/>
        <w:rPr>
          <w:rFonts w:asciiTheme="minorHAnsi" w:eastAsiaTheme="minorEastAsia" w:hAnsiTheme="minorHAnsi" w:cstheme="minorBidi"/>
          <w:noProof/>
          <w:sz w:val="22"/>
          <w:szCs w:val="22"/>
        </w:rPr>
      </w:pPr>
      <w:hyperlink w:anchor="_Toc102405088" w:history="1">
        <w:r w:rsidR="005C7A4F" w:rsidRPr="00BA6A1B">
          <w:rPr>
            <w:rStyle w:val="Hyperlink"/>
            <w:noProof/>
          </w:rPr>
          <w:t>27.</w:t>
        </w:r>
        <w:r w:rsidR="005C7A4F">
          <w:rPr>
            <w:rFonts w:asciiTheme="minorHAnsi" w:eastAsiaTheme="minorEastAsia" w:hAnsiTheme="minorHAnsi" w:cstheme="minorBidi"/>
            <w:noProof/>
            <w:sz w:val="22"/>
            <w:szCs w:val="22"/>
          </w:rPr>
          <w:tab/>
        </w:r>
        <w:r w:rsidR="005C7A4F" w:rsidRPr="00BA6A1B">
          <w:rPr>
            <w:rStyle w:val="Hyperlink"/>
            <w:noProof/>
          </w:rPr>
          <w:t>The Order of the Hearing – Introductions and Explanation of Procedure</w:t>
        </w:r>
        <w:r w:rsidR="005C7A4F">
          <w:rPr>
            <w:noProof/>
            <w:webHidden/>
          </w:rPr>
          <w:tab/>
        </w:r>
        <w:r w:rsidR="005C7A4F">
          <w:rPr>
            <w:noProof/>
            <w:webHidden/>
          </w:rPr>
          <w:fldChar w:fldCharType="begin"/>
        </w:r>
        <w:r w:rsidR="005C7A4F">
          <w:rPr>
            <w:noProof/>
            <w:webHidden/>
          </w:rPr>
          <w:instrText xml:space="preserve"> PAGEREF _Toc102405088 \h </w:instrText>
        </w:r>
        <w:r w:rsidR="005C7A4F">
          <w:rPr>
            <w:noProof/>
            <w:webHidden/>
          </w:rPr>
        </w:r>
        <w:r w:rsidR="005C7A4F">
          <w:rPr>
            <w:noProof/>
            <w:webHidden/>
          </w:rPr>
          <w:fldChar w:fldCharType="separate"/>
        </w:r>
        <w:r w:rsidR="005C7A4F">
          <w:rPr>
            <w:noProof/>
            <w:webHidden/>
          </w:rPr>
          <w:t>74</w:t>
        </w:r>
        <w:r w:rsidR="005C7A4F">
          <w:rPr>
            <w:noProof/>
            <w:webHidden/>
          </w:rPr>
          <w:fldChar w:fldCharType="end"/>
        </w:r>
      </w:hyperlink>
    </w:p>
    <w:p w14:paraId="796BAF15" w14:textId="3B2FD8B2" w:rsidR="005C7A4F" w:rsidRDefault="00B73973">
      <w:pPr>
        <w:pStyle w:val="TOC1"/>
        <w:rPr>
          <w:rFonts w:asciiTheme="minorHAnsi" w:eastAsiaTheme="minorEastAsia" w:hAnsiTheme="minorHAnsi" w:cstheme="minorBidi"/>
          <w:noProof/>
          <w:sz w:val="22"/>
          <w:szCs w:val="22"/>
        </w:rPr>
      </w:pPr>
      <w:hyperlink w:anchor="_Toc102405089" w:history="1">
        <w:r w:rsidR="005C7A4F" w:rsidRPr="00BA6A1B">
          <w:rPr>
            <w:rStyle w:val="Hyperlink"/>
            <w:noProof/>
          </w:rPr>
          <w:t>28.</w:t>
        </w:r>
        <w:r w:rsidR="005C7A4F">
          <w:rPr>
            <w:rFonts w:asciiTheme="minorHAnsi" w:eastAsiaTheme="minorEastAsia" w:hAnsiTheme="minorHAnsi" w:cstheme="minorBidi"/>
            <w:noProof/>
            <w:sz w:val="22"/>
            <w:szCs w:val="22"/>
          </w:rPr>
          <w:tab/>
        </w:r>
        <w:r w:rsidR="005C7A4F" w:rsidRPr="00BA6A1B">
          <w:rPr>
            <w:rStyle w:val="Hyperlink"/>
            <w:noProof/>
          </w:rPr>
          <w:t>Investigator Presentation of Final Investigation Report</w:t>
        </w:r>
        <w:r w:rsidR="005C7A4F">
          <w:rPr>
            <w:noProof/>
            <w:webHidden/>
          </w:rPr>
          <w:tab/>
        </w:r>
        <w:r w:rsidR="005C7A4F">
          <w:rPr>
            <w:noProof/>
            <w:webHidden/>
          </w:rPr>
          <w:fldChar w:fldCharType="begin"/>
        </w:r>
        <w:r w:rsidR="005C7A4F">
          <w:rPr>
            <w:noProof/>
            <w:webHidden/>
          </w:rPr>
          <w:instrText xml:space="preserve"> PAGEREF _Toc102405089 \h </w:instrText>
        </w:r>
        <w:r w:rsidR="005C7A4F">
          <w:rPr>
            <w:noProof/>
            <w:webHidden/>
          </w:rPr>
        </w:r>
        <w:r w:rsidR="005C7A4F">
          <w:rPr>
            <w:noProof/>
            <w:webHidden/>
          </w:rPr>
          <w:fldChar w:fldCharType="separate"/>
        </w:r>
        <w:r w:rsidR="005C7A4F">
          <w:rPr>
            <w:noProof/>
            <w:webHidden/>
          </w:rPr>
          <w:t>74</w:t>
        </w:r>
        <w:r w:rsidR="005C7A4F">
          <w:rPr>
            <w:noProof/>
            <w:webHidden/>
          </w:rPr>
          <w:fldChar w:fldCharType="end"/>
        </w:r>
      </w:hyperlink>
    </w:p>
    <w:p w14:paraId="3328B875" w14:textId="14405E3C" w:rsidR="005C7A4F" w:rsidRDefault="00B73973">
      <w:pPr>
        <w:pStyle w:val="TOC1"/>
        <w:rPr>
          <w:rFonts w:asciiTheme="minorHAnsi" w:eastAsiaTheme="minorEastAsia" w:hAnsiTheme="minorHAnsi" w:cstheme="minorBidi"/>
          <w:noProof/>
          <w:sz w:val="22"/>
          <w:szCs w:val="22"/>
        </w:rPr>
      </w:pPr>
      <w:hyperlink w:anchor="_Toc102405090" w:history="1">
        <w:r w:rsidR="005C7A4F" w:rsidRPr="00BA6A1B">
          <w:rPr>
            <w:rStyle w:val="Hyperlink"/>
            <w:noProof/>
          </w:rPr>
          <w:t>29.</w:t>
        </w:r>
        <w:r w:rsidR="005C7A4F">
          <w:rPr>
            <w:rFonts w:asciiTheme="minorHAnsi" w:eastAsiaTheme="minorEastAsia" w:hAnsiTheme="minorHAnsi" w:cstheme="minorBidi"/>
            <w:noProof/>
            <w:sz w:val="22"/>
            <w:szCs w:val="22"/>
          </w:rPr>
          <w:tab/>
        </w:r>
        <w:r w:rsidR="005C7A4F" w:rsidRPr="00BA6A1B">
          <w:rPr>
            <w:rStyle w:val="Hyperlink"/>
            <w:noProof/>
          </w:rPr>
          <w:t>Testimony and Questioning</w:t>
        </w:r>
        <w:r w:rsidR="005C7A4F">
          <w:rPr>
            <w:noProof/>
            <w:webHidden/>
          </w:rPr>
          <w:tab/>
        </w:r>
        <w:r w:rsidR="005C7A4F">
          <w:rPr>
            <w:noProof/>
            <w:webHidden/>
          </w:rPr>
          <w:fldChar w:fldCharType="begin"/>
        </w:r>
        <w:r w:rsidR="005C7A4F">
          <w:rPr>
            <w:noProof/>
            <w:webHidden/>
          </w:rPr>
          <w:instrText xml:space="preserve"> PAGEREF _Toc102405090 \h </w:instrText>
        </w:r>
        <w:r w:rsidR="005C7A4F">
          <w:rPr>
            <w:noProof/>
            <w:webHidden/>
          </w:rPr>
        </w:r>
        <w:r w:rsidR="005C7A4F">
          <w:rPr>
            <w:noProof/>
            <w:webHidden/>
          </w:rPr>
          <w:fldChar w:fldCharType="separate"/>
        </w:r>
        <w:r w:rsidR="005C7A4F">
          <w:rPr>
            <w:noProof/>
            <w:webHidden/>
          </w:rPr>
          <w:t>74</w:t>
        </w:r>
        <w:r w:rsidR="005C7A4F">
          <w:rPr>
            <w:noProof/>
            <w:webHidden/>
          </w:rPr>
          <w:fldChar w:fldCharType="end"/>
        </w:r>
      </w:hyperlink>
    </w:p>
    <w:p w14:paraId="3C3935D9" w14:textId="4D41E495" w:rsidR="005C7A4F" w:rsidRDefault="00B73973">
      <w:pPr>
        <w:pStyle w:val="TOC1"/>
        <w:rPr>
          <w:rFonts w:asciiTheme="minorHAnsi" w:eastAsiaTheme="minorEastAsia" w:hAnsiTheme="minorHAnsi" w:cstheme="minorBidi"/>
          <w:noProof/>
          <w:sz w:val="22"/>
          <w:szCs w:val="22"/>
        </w:rPr>
      </w:pPr>
      <w:hyperlink w:anchor="_Toc102405091" w:history="1">
        <w:r w:rsidR="005C7A4F" w:rsidRPr="00BA6A1B">
          <w:rPr>
            <w:rStyle w:val="Hyperlink"/>
            <w:noProof/>
          </w:rPr>
          <w:t>30.</w:t>
        </w:r>
        <w:r w:rsidR="005C7A4F">
          <w:rPr>
            <w:rFonts w:asciiTheme="minorHAnsi" w:eastAsiaTheme="minorEastAsia" w:hAnsiTheme="minorHAnsi" w:cstheme="minorBidi"/>
            <w:noProof/>
            <w:sz w:val="22"/>
            <w:szCs w:val="22"/>
          </w:rPr>
          <w:tab/>
        </w:r>
        <w:r w:rsidR="005C7A4F" w:rsidRPr="00BA6A1B">
          <w:rPr>
            <w:rStyle w:val="Hyperlink"/>
            <w:noProof/>
          </w:rPr>
          <w:t>Refusal to Submit to Questioning; Inferences</w:t>
        </w:r>
        <w:r w:rsidR="005C7A4F">
          <w:rPr>
            <w:noProof/>
            <w:webHidden/>
          </w:rPr>
          <w:tab/>
        </w:r>
        <w:r w:rsidR="005C7A4F">
          <w:rPr>
            <w:noProof/>
            <w:webHidden/>
          </w:rPr>
          <w:fldChar w:fldCharType="begin"/>
        </w:r>
        <w:r w:rsidR="005C7A4F">
          <w:rPr>
            <w:noProof/>
            <w:webHidden/>
          </w:rPr>
          <w:instrText xml:space="preserve"> PAGEREF _Toc102405091 \h </w:instrText>
        </w:r>
        <w:r w:rsidR="005C7A4F">
          <w:rPr>
            <w:noProof/>
            <w:webHidden/>
          </w:rPr>
        </w:r>
        <w:r w:rsidR="005C7A4F">
          <w:rPr>
            <w:noProof/>
            <w:webHidden/>
          </w:rPr>
          <w:fldChar w:fldCharType="separate"/>
        </w:r>
        <w:r w:rsidR="005C7A4F">
          <w:rPr>
            <w:noProof/>
            <w:webHidden/>
          </w:rPr>
          <w:t>75</w:t>
        </w:r>
        <w:r w:rsidR="005C7A4F">
          <w:rPr>
            <w:noProof/>
            <w:webHidden/>
          </w:rPr>
          <w:fldChar w:fldCharType="end"/>
        </w:r>
      </w:hyperlink>
    </w:p>
    <w:p w14:paraId="79D39B66" w14:textId="4AE630FD" w:rsidR="005C7A4F" w:rsidRDefault="00B73973">
      <w:pPr>
        <w:pStyle w:val="TOC1"/>
        <w:rPr>
          <w:rFonts w:asciiTheme="minorHAnsi" w:eastAsiaTheme="minorEastAsia" w:hAnsiTheme="minorHAnsi" w:cstheme="minorBidi"/>
          <w:noProof/>
          <w:sz w:val="22"/>
          <w:szCs w:val="22"/>
        </w:rPr>
      </w:pPr>
      <w:hyperlink w:anchor="_Toc102405092" w:history="1">
        <w:r w:rsidR="005C7A4F" w:rsidRPr="00BA6A1B">
          <w:rPr>
            <w:rStyle w:val="Hyperlink"/>
            <w:noProof/>
          </w:rPr>
          <w:t>31.</w:t>
        </w:r>
        <w:r w:rsidR="005C7A4F">
          <w:rPr>
            <w:rFonts w:asciiTheme="minorHAnsi" w:eastAsiaTheme="minorEastAsia" w:hAnsiTheme="minorHAnsi" w:cstheme="minorBidi"/>
            <w:noProof/>
            <w:sz w:val="22"/>
            <w:szCs w:val="22"/>
          </w:rPr>
          <w:tab/>
        </w:r>
        <w:r w:rsidR="005C7A4F" w:rsidRPr="00BA6A1B">
          <w:rPr>
            <w:rStyle w:val="Hyperlink"/>
            <w:noProof/>
          </w:rPr>
          <w:t>Hearing Recordings</w:t>
        </w:r>
        <w:r w:rsidR="005C7A4F">
          <w:rPr>
            <w:noProof/>
            <w:webHidden/>
          </w:rPr>
          <w:tab/>
        </w:r>
        <w:r w:rsidR="005C7A4F">
          <w:rPr>
            <w:noProof/>
            <w:webHidden/>
          </w:rPr>
          <w:fldChar w:fldCharType="begin"/>
        </w:r>
        <w:r w:rsidR="005C7A4F">
          <w:rPr>
            <w:noProof/>
            <w:webHidden/>
          </w:rPr>
          <w:instrText xml:space="preserve"> PAGEREF _Toc102405092 \h </w:instrText>
        </w:r>
        <w:r w:rsidR="005C7A4F">
          <w:rPr>
            <w:noProof/>
            <w:webHidden/>
          </w:rPr>
        </w:r>
        <w:r w:rsidR="005C7A4F">
          <w:rPr>
            <w:noProof/>
            <w:webHidden/>
          </w:rPr>
          <w:fldChar w:fldCharType="separate"/>
        </w:r>
        <w:r w:rsidR="005C7A4F">
          <w:rPr>
            <w:noProof/>
            <w:webHidden/>
          </w:rPr>
          <w:t>76</w:t>
        </w:r>
        <w:r w:rsidR="005C7A4F">
          <w:rPr>
            <w:noProof/>
            <w:webHidden/>
          </w:rPr>
          <w:fldChar w:fldCharType="end"/>
        </w:r>
      </w:hyperlink>
    </w:p>
    <w:p w14:paraId="45FD8287" w14:textId="682E75B3" w:rsidR="005C7A4F" w:rsidRDefault="00B73973">
      <w:pPr>
        <w:pStyle w:val="TOC1"/>
        <w:rPr>
          <w:rFonts w:asciiTheme="minorHAnsi" w:eastAsiaTheme="minorEastAsia" w:hAnsiTheme="minorHAnsi" w:cstheme="minorBidi"/>
          <w:noProof/>
          <w:sz w:val="22"/>
          <w:szCs w:val="22"/>
        </w:rPr>
      </w:pPr>
      <w:hyperlink w:anchor="_Toc102405093" w:history="1">
        <w:r w:rsidR="005C7A4F" w:rsidRPr="00BA6A1B">
          <w:rPr>
            <w:rStyle w:val="Hyperlink"/>
            <w:noProof/>
          </w:rPr>
          <w:t>32.</w:t>
        </w:r>
        <w:r w:rsidR="005C7A4F">
          <w:rPr>
            <w:rFonts w:asciiTheme="minorHAnsi" w:eastAsiaTheme="minorEastAsia" w:hAnsiTheme="minorHAnsi" w:cstheme="minorBidi"/>
            <w:noProof/>
            <w:sz w:val="22"/>
            <w:szCs w:val="22"/>
          </w:rPr>
          <w:tab/>
        </w:r>
        <w:r w:rsidR="005C7A4F" w:rsidRPr="00BA6A1B">
          <w:rPr>
            <w:rStyle w:val="Hyperlink"/>
            <w:noProof/>
          </w:rPr>
          <w:t>Deliberation, Decision-making, and Standard of Proof</w:t>
        </w:r>
        <w:r w:rsidR="005C7A4F">
          <w:rPr>
            <w:noProof/>
            <w:webHidden/>
          </w:rPr>
          <w:tab/>
        </w:r>
        <w:r w:rsidR="005C7A4F">
          <w:rPr>
            <w:noProof/>
            <w:webHidden/>
          </w:rPr>
          <w:fldChar w:fldCharType="begin"/>
        </w:r>
        <w:r w:rsidR="005C7A4F">
          <w:rPr>
            <w:noProof/>
            <w:webHidden/>
          </w:rPr>
          <w:instrText xml:space="preserve"> PAGEREF _Toc102405093 \h </w:instrText>
        </w:r>
        <w:r w:rsidR="005C7A4F">
          <w:rPr>
            <w:noProof/>
            <w:webHidden/>
          </w:rPr>
        </w:r>
        <w:r w:rsidR="005C7A4F">
          <w:rPr>
            <w:noProof/>
            <w:webHidden/>
          </w:rPr>
          <w:fldChar w:fldCharType="separate"/>
        </w:r>
        <w:r w:rsidR="005C7A4F">
          <w:rPr>
            <w:noProof/>
            <w:webHidden/>
          </w:rPr>
          <w:t>76</w:t>
        </w:r>
        <w:r w:rsidR="005C7A4F">
          <w:rPr>
            <w:noProof/>
            <w:webHidden/>
          </w:rPr>
          <w:fldChar w:fldCharType="end"/>
        </w:r>
      </w:hyperlink>
    </w:p>
    <w:p w14:paraId="2985533B" w14:textId="0BE23059" w:rsidR="005C7A4F" w:rsidRDefault="00B73973">
      <w:pPr>
        <w:pStyle w:val="TOC1"/>
        <w:rPr>
          <w:rFonts w:asciiTheme="minorHAnsi" w:eastAsiaTheme="minorEastAsia" w:hAnsiTheme="minorHAnsi" w:cstheme="minorBidi"/>
          <w:noProof/>
          <w:sz w:val="22"/>
          <w:szCs w:val="22"/>
        </w:rPr>
      </w:pPr>
      <w:hyperlink w:anchor="_Toc102405094" w:history="1">
        <w:r w:rsidR="005C7A4F" w:rsidRPr="00BA6A1B">
          <w:rPr>
            <w:rStyle w:val="Hyperlink"/>
            <w:noProof/>
          </w:rPr>
          <w:t>33.</w:t>
        </w:r>
        <w:r w:rsidR="005C7A4F">
          <w:rPr>
            <w:rFonts w:asciiTheme="minorHAnsi" w:eastAsiaTheme="minorEastAsia" w:hAnsiTheme="minorHAnsi" w:cstheme="minorBidi"/>
            <w:noProof/>
            <w:sz w:val="22"/>
            <w:szCs w:val="22"/>
          </w:rPr>
          <w:tab/>
        </w:r>
        <w:r w:rsidR="005C7A4F" w:rsidRPr="00BA6A1B">
          <w:rPr>
            <w:rStyle w:val="Hyperlink"/>
            <w:noProof/>
          </w:rPr>
          <w:t>Notice of Outcome</w:t>
        </w:r>
        <w:r w:rsidR="005C7A4F">
          <w:rPr>
            <w:noProof/>
            <w:webHidden/>
          </w:rPr>
          <w:tab/>
        </w:r>
        <w:r w:rsidR="005C7A4F">
          <w:rPr>
            <w:noProof/>
            <w:webHidden/>
          </w:rPr>
          <w:fldChar w:fldCharType="begin"/>
        </w:r>
        <w:r w:rsidR="005C7A4F">
          <w:rPr>
            <w:noProof/>
            <w:webHidden/>
          </w:rPr>
          <w:instrText xml:space="preserve"> PAGEREF _Toc102405094 \h </w:instrText>
        </w:r>
        <w:r w:rsidR="005C7A4F">
          <w:rPr>
            <w:noProof/>
            <w:webHidden/>
          </w:rPr>
        </w:r>
        <w:r w:rsidR="005C7A4F">
          <w:rPr>
            <w:noProof/>
            <w:webHidden/>
          </w:rPr>
          <w:fldChar w:fldCharType="separate"/>
        </w:r>
        <w:r w:rsidR="005C7A4F">
          <w:rPr>
            <w:noProof/>
            <w:webHidden/>
          </w:rPr>
          <w:t>77</w:t>
        </w:r>
        <w:r w:rsidR="005C7A4F">
          <w:rPr>
            <w:noProof/>
            <w:webHidden/>
          </w:rPr>
          <w:fldChar w:fldCharType="end"/>
        </w:r>
      </w:hyperlink>
    </w:p>
    <w:p w14:paraId="7AD6BE45" w14:textId="7B32EE33" w:rsidR="005C7A4F" w:rsidRDefault="00B73973">
      <w:pPr>
        <w:pStyle w:val="TOC1"/>
        <w:rPr>
          <w:rFonts w:asciiTheme="minorHAnsi" w:eastAsiaTheme="minorEastAsia" w:hAnsiTheme="minorHAnsi" w:cstheme="minorBidi"/>
          <w:noProof/>
          <w:sz w:val="22"/>
          <w:szCs w:val="22"/>
        </w:rPr>
      </w:pPr>
      <w:hyperlink w:anchor="_Toc102405095" w:history="1">
        <w:r w:rsidR="005C7A4F" w:rsidRPr="00BA6A1B">
          <w:rPr>
            <w:rStyle w:val="Hyperlink"/>
            <w:noProof/>
          </w:rPr>
          <w:t>34.</w:t>
        </w:r>
        <w:r w:rsidR="005C7A4F">
          <w:rPr>
            <w:rFonts w:asciiTheme="minorHAnsi" w:eastAsiaTheme="minorEastAsia" w:hAnsiTheme="minorHAnsi" w:cstheme="minorBidi"/>
            <w:noProof/>
            <w:sz w:val="22"/>
            <w:szCs w:val="22"/>
          </w:rPr>
          <w:tab/>
        </w:r>
        <w:r w:rsidR="005C7A4F" w:rsidRPr="00BA6A1B">
          <w:rPr>
            <w:rStyle w:val="Hyperlink"/>
            <w:noProof/>
          </w:rPr>
          <w:t>Rights of the Parties (See Appendix C)</w:t>
        </w:r>
        <w:r w:rsidR="005C7A4F">
          <w:rPr>
            <w:noProof/>
            <w:webHidden/>
          </w:rPr>
          <w:tab/>
        </w:r>
        <w:r w:rsidR="005C7A4F">
          <w:rPr>
            <w:noProof/>
            <w:webHidden/>
          </w:rPr>
          <w:fldChar w:fldCharType="begin"/>
        </w:r>
        <w:r w:rsidR="005C7A4F">
          <w:rPr>
            <w:noProof/>
            <w:webHidden/>
          </w:rPr>
          <w:instrText xml:space="preserve"> PAGEREF _Toc102405095 \h </w:instrText>
        </w:r>
        <w:r w:rsidR="005C7A4F">
          <w:rPr>
            <w:noProof/>
            <w:webHidden/>
          </w:rPr>
        </w:r>
        <w:r w:rsidR="005C7A4F">
          <w:rPr>
            <w:noProof/>
            <w:webHidden/>
          </w:rPr>
          <w:fldChar w:fldCharType="separate"/>
        </w:r>
        <w:r w:rsidR="005C7A4F">
          <w:rPr>
            <w:noProof/>
            <w:webHidden/>
          </w:rPr>
          <w:t>77</w:t>
        </w:r>
        <w:r w:rsidR="005C7A4F">
          <w:rPr>
            <w:noProof/>
            <w:webHidden/>
          </w:rPr>
          <w:fldChar w:fldCharType="end"/>
        </w:r>
      </w:hyperlink>
    </w:p>
    <w:p w14:paraId="1B4E53FB" w14:textId="21BC944D" w:rsidR="005C7A4F" w:rsidRDefault="00B73973">
      <w:pPr>
        <w:pStyle w:val="TOC1"/>
        <w:rPr>
          <w:rFonts w:asciiTheme="minorHAnsi" w:eastAsiaTheme="minorEastAsia" w:hAnsiTheme="minorHAnsi" w:cstheme="minorBidi"/>
          <w:noProof/>
          <w:sz w:val="22"/>
          <w:szCs w:val="22"/>
        </w:rPr>
      </w:pPr>
      <w:hyperlink w:anchor="_Toc102405096" w:history="1">
        <w:r w:rsidR="005C7A4F" w:rsidRPr="00BA6A1B">
          <w:rPr>
            <w:rStyle w:val="Hyperlink"/>
            <w:noProof/>
          </w:rPr>
          <w:t>35.</w:t>
        </w:r>
        <w:r w:rsidR="005C7A4F">
          <w:rPr>
            <w:rFonts w:asciiTheme="minorHAnsi" w:eastAsiaTheme="minorEastAsia" w:hAnsiTheme="minorHAnsi" w:cstheme="minorBidi"/>
            <w:noProof/>
            <w:sz w:val="22"/>
            <w:szCs w:val="22"/>
          </w:rPr>
          <w:tab/>
        </w:r>
        <w:r w:rsidR="005C7A4F" w:rsidRPr="00BA6A1B">
          <w:rPr>
            <w:rStyle w:val="Hyperlink"/>
            <w:noProof/>
          </w:rPr>
          <w:t>Sanctions</w:t>
        </w:r>
        <w:r w:rsidR="005C7A4F">
          <w:rPr>
            <w:noProof/>
            <w:webHidden/>
          </w:rPr>
          <w:tab/>
        </w:r>
        <w:r w:rsidR="005C7A4F">
          <w:rPr>
            <w:noProof/>
            <w:webHidden/>
          </w:rPr>
          <w:fldChar w:fldCharType="begin"/>
        </w:r>
        <w:r w:rsidR="005C7A4F">
          <w:rPr>
            <w:noProof/>
            <w:webHidden/>
          </w:rPr>
          <w:instrText xml:space="preserve"> PAGEREF _Toc102405096 \h </w:instrText>
        </w:r>
        <w:r w:rsidR="005C7A4F">
          <w:rPr>
            <w:noProof/>
            <w:webHidden/>
          </w:rPr>
        </w:r>
        <w:r w:rsidR="005C7A4F">
          <w:rPr>
            <w:noProof/>
            <w:webHidden/>
          </w:rPr>
          <w:fldChar w:fldCharType="separate"/>
        </w:r>
        <w:r w:rsidR="005C7A4F">
          <w:rPr>
            <w:noProof/>
            <w:webHidden/>
          </w:rPr>
          <w:t>77</w:t>
        </w:r>
        <w:r w:rsidR="005C7A4F">
          <w:rPr>
            <w:noProof/>
            <w:webHidden/>
          </w:rPr>
          <w:fldChar w:fldCharType="end"/>
        </w:r>
      </w:hyperlink>
    </w:p>
    <w:p w14:paraId="26F881DA" w14:textId="3F2AB01F" w:rsidR="005C7A4F" w:rsidRDefault="00B73973">
      <w:pPr>
        <w:pStyle w:val="TOC2"/>
        <w:rPr>
          <w:rFonts w:asciiTheme="minorHAnsi" w:eastAsiaTheme="minorEastAsia" w:hAnsiTheme="minorHAnsi" w:cstheme="minorBidi"/>
          <w:noProof/>
          <w:sz w:val="22"/>
          <w:szCs w:val="22"/>
        </w:rPr>
      </w:pPr>
      <w:hyperlink w:anchor="_Toc102405097" w:history="1">
        <w:r w:rsidR="005C7A4F" w:rsidRPr="00BA6A1B">
          <w:rPr>
            <w:rStyle w:val="Hyperlink"/>
            <w:noProof/>
          </w:rPr>
          <w:t>A.</w:t>
        </w:r>
        <w:r w:rsidR="005C7A4F">
          <w:rPr>
            <w:rFonts w:asciiTheme="minorHAnsi" w:eastAsiaTheme="minorEastAsia" w:hAnsiTheme="minorHAnsi" w:cstheme="minorBidi"/>
            <w:noProof/>
            <w:sz w:val="22"/>
            <w:szCs w:val="22"/>
          </w:rPr>
          <w:tab/>
        </w:r>
        <w:r w:rsidR="005C7A4F" w:rsidRPr="00BA6A1B">
          <w:rPr>
            <w:rStyle w:val="Hyperlink"/>
            <w:noProof/>
          </w:rPr>
          <w:t>Student Sanctions</w:t>
        </w:r>
        <w:r w:rsidR="005C7A4F">
          <w:rPr>
            <w:noProof/>
            <w:webHidden/>
          </w:rPr>
          <w:tab/>
        </w:r>
        <w:r w:rsidR="005C7A4F">
          <w:rPr>
            <w:noProof/>
            <w:webHidden/>
          </w:rPr>
          <w:fldChar w:fldCharType="begin"/>
        </w:r>
        <w:r w:rsidR="005C7A4F">
          <w:rPr>
            <w:noProof/>
            <w:webHidden/>
          </w:rPr>
          <w:instrText xml:space="preserve"> PAGEREF _Toc102405097 \h </w:instrText>
        </w:r>
        <w:r w:rsidR="005C7A4F">
          <w:rPr>
            <w:noProof/>
            <w:webHidden/>
          </w:rPr>
        </w:r>
        <w:r w:rsidR="005C7A4F">
          <w:rPr>
            <w:noProof/>
            <w:webHidden/>
          </w:rPr>
          <w:fldChar w:fldCharType="separate"/>
        </w:r>
        <w:r w:rsidR="005C7A4F">
          <w:rPr>
            <w:noProof/>
            <w:webHidden/>
          </w:rPr>
          <w:t>78</w:t>
        </w:r>
        <w:r w:rsidR="005C7A4F">
          <w:rPr>
            <w:noProof/>
            <w:webHidden/>
          </w:rPr>
          <w:fldChar w:fldCharType="end"/>
        </w:r>
      </w:hyperlink>
    </w:p>
    <w:p w14:paraId="269A4E7B" w14:textId="1A95FE92" w:rsidR="005C7A4F" w:rsidRDefault="00B73973">
      <w:pPr>
        <w:pStyle w:val="TOC2"/>
        <w:rPr>
          <w:rFonts w:asciiTheme="minorHAnsi" w:eastAsiaTheme="minorEastAsia" w:hAnsiTheme="minorHAnsi" w:cstheme="minorBidi"/>
          <w:noProof/>
          <w:sz w:val="22"/>
          <w:szCs w:val="22"/>
        </w:rPr>
      </w:pPr>
      <w:hyperlink w:anchor="_Toc102405098" w:history="1">
        <w:r w:rsidR="005C7A4F" w:rsidRPr="00BA6A1B">
          <w:rPr>
            <w:rStyle w:val="Hyperlink"/>
            <w:noProof/>
          </w:rPr>
          <w:t>B.</w:t>
        </w:r>
        <w:r w:rsidR="005C7A4F">
          <w:rPr>
            <w:rFonts w:asciiTheme="minorHAnsi" w:eastAsiaTheme="minorEastAsia" w:hAnsiTheme="minorHAnsi" w:cstheme="minorBidi"/>
            <w:noProof/>
            <w:sz w:val="22"/>
            <w:szCs w:val="22"/>
          </w:rPr>
          <w:tab/>
        </w:r>
        <w:r w:rsidR="005C7A4F" w:rsidRPr="00BA6A1B">
          <w:rPr>
            <w:rStyle w:val="Hyperlink"/>
            <w:noProof/>
          </w:rPr>
          <w:t>Student Organization Sanctions</w:t>
        </w:r>
        <w:r w:rsidR="005C7A4F">
          <w:rPr>
            <w:noProof/>
            <w:webHidden/>
          </w:rPr>
          <w:tab/>
        </w:r>
        <w:r w:rsidR="005C7A4F">
          <w:rPr>
            <w:noProof/>
            <w:webHidden/>
          </w:rPr>
          <w:fldChar w:fldCharType="begin"/>
        </w:r>
        <w:r w:rsidR="005C7A4F">
          <w:rPr>
            <w:noProof/>
            <w:webHidden/>
          </w:rPr>
          <w:instrText xml:space="preserve"> PAGEREF _Toc102405098 \h </w:instrText>
        </w:r>
        <w:r w:rsidR="005C7A4F">
          <w:rPr>
            <w:noProof/>
            <w:webHidden/>
          </w:rPr>
        </w:r>
        <w:r w:rsidR="005C7A4F">
          <w:rPr>
            <w:noProof/>
            <w:webHidden/>
          </w:rPr>
          <w:fldChar w:fldCharType="separate"/>
        </w:r>
        <w:r w:rsidR="005C7A4F">
          <w:rPr>
            <w:noProof/>
            <w:webHidden/>
          </w:rPr>
          <w:t>79</w:t>
        </w:r>
        <w:r w:rsidR="005C7A4F">
          <w:rPr>
            <w:noProof/>
            <w:webHidden/>
          </w:rPr>
          <w:fldChar w:fldCharType="end"/>
        </w:r>
      </w:hyperlink>
    </w:p>
    <w:p w14:paraId="08C186B3" w14:textId="13606FBE" w:rsidR="005C7A4F" w:rsidRDefault="00B73973">
      <w:pPr>
        <w:pStyle w:val="TOC2"/>
        <w:rPr>
          <w:rFonts w:asciiTheme="minorHAnsi" w:eastAsiaTheme="minorEastAsia" w:hAnsiTheme="minorHAnsi" w:cstheme="minorBidi"/>
          <w:noProof/>
          <w:sz w:val="22"/>
          <w:szCs w:val="22"/>
        </w:rPr>
      </w:pPr>
      <w:hyperlink w:anchor="_Toc102405099" w:history="1">
        <w:r w:rsidR="005C7A4F" w:rsidRPr="00BA6A1B">
          <w:rPr>
            <w:rStyle w:val="Hyperlink"/>
            <w:noProof/>
          </w:rPr>
          <w:t>C.</w:t>
        </w:r>
        <w:r w:rsidR="005C7A4F">
          <w:rPr>
            <w:rFonts w:asciiTheme="minorHAnsi" w:eastAsiaTheme="minorEastAsia" w:hAnsiTheme="minorHAnsi" w:cstheme="minorBidi"/>
            <w:noProof/>
            <w:sz w:val="22"/>
            <w:szCs w:val="22"/>
          </w:rPr>
          <w:tab/>
        </w:r>
        <w:r w:rsidR="005C7A4F" w:rsidRPr="00BA6A1B">
          <w:rPr>
            <w:rStyle w:val="Hyperlink"/>
            <w:noProof/>
          </w:rPr>
          <w:t>Employee Sanctions/Responsive/Corrective Actions</w:t>
        </w:r>
        <w:r w:rsidR="005C7A4F">
          <w:rPr>
            <w:noProof/>
            <w:webHidden/>
          </w:rPr>
          <w:tab/>
        </w:r>
        <w:r w:rsidR="005C7A4F">
          <w:rPr>
            <w:noProof/>
            <w:webHidden/>
          </w:rPr>
          <w:fldChar w:fldCharType="begin"/>
        </w:r>
        <w:r w:rsidR="005C7A4F">
          <w:rPr>
            <w:noProof/>
            <w:webHidden/>
          </w:rPr>
          <w:instrText xml:space="preserve"> PAGEREF _Toc102405099 \h </w:instrText>
        </w:r>
        <w:r w:rsidR="005C7A4F">
          <w:rPr>
            <w:noProof/>
            <w:webHidden/>
          </w:rPr>
        </w:r>
        <w:r w:rsidR="005C7A4F">
          <w:rPr>
            <w:noProof/>
            <w:webHidden/>
          </w:rPr>
          <w:fldChar w:fldCharType="separate"/>
        </w:r>
        <w:r w:rsidR="005C7A4F">
          <w:rPr>
            <w:noProof/>
            <w:webHidden/>
          </w:rPr>
          <w:t>80</w:t>
        </w:r>
        <w:r w:rsidR="005C7A4F">
          <w:rPr>
            <w:noProof/>
            <w:webHidden/>
          </w:rPr>
          <w:fldChar w:fldCharType="end"/>
        </w:r>
      </w:hyperlink>
    </w:p>
    <w:p w14:paraId="0359357B" w14:textId="37E7C201" w:rsidR="005C7A4F" w:rsidRDefault="00B73973">
      <w:pPr>
        <w:pStyle w:val="TOC1"/>
        <w:rPr>
          <w:rFonts w:asciiTheme="minorHAnsi" w:eastAsiaTheme="minorEastAsia" w:hAnsiTheme="minorHAnsi" w:cstheme="minorBidi"/>
          <w:noProof/>
          <w:sz w:val="22"/>
          <w:szCs w:val="22"/>
        </w:rPr>
      </w:pPr>
      <w:hyperlink w:anchor="_Toc102405100" w:history="1">
        <w:r w:rsidR="005C7A4F" w:rsidRPr="00BA6A1B">
          <w:rPr>
            <w:rStyle w:val="Hyperlink"/>
            <w:noProof/>
          </w:rPr>
          <w:t>36.</w:t>
        </w:r>
        <w:r w:rsidR="005C7A4F">
          <w:rPr>
            <w:rFonts w:asciiTheme="minorHAnsi" w:eastAsiaTheme="minorEastAsia" w:hAnsiTheme="minorHAnsi" w:cstheme="minorBidi"/>
            <w:noProof/>
            <w:sz w:val="22"/>
            <w:szCs w:val="22"/>
          </w:rPr>
          <w:tab/>
        </w:r>
        <w:r w:rsidR="005C7A4F" w:rsidRPr="00BA6A1B">
          <w:rPr>
            <w:rStyle w:val="Hyperlink"/>
            <w:noProof/>
          </w:rPr>
          <w:t>Withdrawal or Resignation Before Complaint Resolution</w:t>
        </w:r>
        <w:r w:rsidR="005C7A4F">
          <w:rPr>
            <w:noProof/>
            <w:webHidden/>
          </w:rPr>
          <w:tab/>
        </w:r>
        <w:r w:rsidR="005C7A4F">
          <w:rPr>
            <w:noProof/>
            <w:webHidden/>
          </w:rPr>
          <w:fldChar w:fldCharType="begin"/>
        </w:r>
        <w:r w:rsidR="005C7A4F">
          <w:rPr>
            <w:noProof/>
            <w:webHidden/>
          </w:rPr>
          <w:instrText xml:space="preserve"> PAGEREF _Toc102405100 \h </w:instrText>
        </w:r>
        <w:r w:rsidR="005C7A4F">
          <w:rPr>
            <w:noProof/>
            <w:webHidden/>
          </w:rPr>
        </w:r>
        <w:r w:rsidR="005C7A4F">
          <w:rPr>
            <w:noProof/>
            <w:webHidden/>
          </w:rPr>
          <w:fldChar w:fldCharType="separate"/>
        </w:r>
        <w:r w:rsidR="005C7A4F">
          <w:rPr>
            <w:noProof/>
            <w:webHidden/>
          </w:rPr>
          <w:t>80</w:t>
        </w:r>
        <w:r w:rsidR="005C7A4F">
          <w:rPr>
            <w:noProof/>
            <w:webHidden/>
          </w:rPr>
          <w:fldChar w:fldCharType="end"/>
        </w:r>
      </w:hyperlink>
    </w:p>
    <w:p w14:paraId="106568DB" w14:textId="432C37BD" w:rsidR="005C7A4F" w:rsidRDefault="00B73973">
      <w:pPr>
        <w:pStyle w:val="TOC2"/>
        <w:rPr>
          <w:rFonts w:asciiTheme="minorHAnsi" w:eastAsiaTheme="minorEastAsia" w:hAnsiTheme="minorHAnsi" w:cstheme="minorBidi"/>
          <w:noProof/>
          <w:sz w:val="22"/>
          <w:szCs w:val="22"/>
        </w:rPr>
      </w:pPr>
      <w:hyperlink w:anchor="_Toc102405101" w:history="1">
        <w:r w:rsidR="005C7A4F" w:rsidRPr="00BA6A1B">
          <w:rPr>
            <w:rStyle w:val="Hyperlink"/>
            <w:noProof/>
          </w:rPr>
          <w:t>A.</w:t>
        </w:r>
        <w:r w:rsidR="005C7A4F">
          <w:rPr>
            <w:rFonts w:asciiTheme="minorHAnsi" w:eastAsiaTheme="minorEastAsia" w:hAnsiTheme="minorHAnsi" w:cstheme="minorBidi"/>
            <w:noProof/>
            <w:sz w:val="22"/>
            <w:szCs w:val="22"/>
          </w:rPr>
          <w:tab/>
        </w:r>
        <w:r w:rsidR="005C7A4F" w:rsidRPr="00BA6A1B">
          <w:rPr>
            <w:rStyle w:val="Hyperlink"/>
            <w:noProof/>
          </w:rPr>
          <w:t>Students</w:t>
        </w:r>
        <w:r w:rsidR="005C7A4F">
          <w:rPr>
            <w:noProof/>
            <w:webHidden/>
          </w:rPr>
          <w:tab/>
        </w:r>
        <w:r w:rsidR="005C7A4F">
          <w:rPr>
            <w:noProof/>
            <w:webHidden/>
          </w:rPr>
          <w:fldChar w:fldCharType="begin"/>
        </w:r>
        <w:r w:rsidR="005C7A4F">
          <w:rPr>
            <w:noProof/>
            <w:webHidden/>
          </w:rPr>
          <w:instrText xml:space="preserve"> PAGEREF _Toc102405101 \h </w:instrText>
        </w:r>
        <w:r w:rsidR="005C7A4F">
          <w:rPr>
            <w:noProof/>
            <w:webHidden/>
          </w:rPr>
        </w:r>
        <w:r w:rsidR="005C7A4F">
          <w:rPr>
            <w:noProof/>
            <w:webHidden/>
          </w:rPr>
          <w:fldChar w:fldCharType="separate"/>
        </w:r>
        <w:r w:rsidR="005C7A4F">
          <w:rPr>
            <w:noProof/>
            <w:webHidden/>
          </w:rPr>
          <w:t>80</w:t>
        </w:r>
        <w:r w:rsidR="005C7A4F">
          <w:rPr>
            <w:noProof/>
            <w:webHidden/>
          </w:rPr>
          <w:fldChar w:fldCharType="end"/>
        </w:r>
      </w:hyperlink>
    </w:p>
    <w:p w14:paraId="1D7463BD" w14:textId="2AEA6AF7" w:rsidR="005C7A4F" w:rsidRDefault="00B73973">
      <w:pPr>
        <w:pStyle w:val="TOC2"/>
        <w:rPr>
          <w:rFonts w:asciiTheme="minorHAnsi" w:eastAsiaTheme="minorEastAsia" w:hAnsiTheme="minorHAnsi" w:cstheme="minorBidi"/>
          <w:noProof/>
          <w:sz w:val="22"/>
          <w:szCs w:val="22"/>
        </w:rPr>
      </w:pPr>
      <w:hyperlink w:anchor="_Toc102405102" w:history="1">
        <w:r w:rsidR="005C7A4F" w:rsidRPr="00BA6A1B">
          <w:rPr>
            <w:rStyle w:val="Hyperlink"/>
            <w:noProof/>
          </w:rPr>
          <w:t>B.</w:t>
        </w:r>
        <w:r w:rsidR="005C7A4F">
          <w:rPr>
            <w:rFonts w:asciiTheme="minorHAnsi" w:eastAsiaTheme="minorEastAsia" w:hAnsiTheme="minorHAnsi" w:cstheme="minorBidi"/>
            <w:noProof/>
            <w:sz w:val="22"/>
            <w:szCs w:val="22"/>
          </w:rPr>
          <w:tab/>
        </w:r>
        <w:r w:rsidR="005C7A4F" w:rsidRPr="00BA6A1B">
          <w:rPr>
            <w:rStyle w:val="Hyperlink"/>
            <w:noProof/>
          </w:rPr>
          <w:t>Employees</w:t>
        </w:r>
        <w:r w:rsidR="005C7A4F">
          <w:rPr>
            <w:noProof/>
            <w:webHidden/>
          </w:rPr>
          <w:tab/>
        </w:r>
        <w:r w:rsidR="005C7A4F">
          <w:rPr>
            <w:noProof/>
            <w:webHidden/>
          </w:rPr>
          <w:fldChar w:fldCharType="begin"/>
        </w:r>
        <w:r w:rsidR="005C7A4F">
          <w:rPr>
            <w:noProof/>
            <w:webHidden/>
          </w:rPr>
          <w:instrText xml:space="preserve"> PAGEREF _Toc102405102 \h </w:instrText>
        </w:r>
        <w:r w:rsidR="005C7A4F">
          <w:rPr>
            <w:noProof/>
            <w:webHidden/>
          </w:rPr>
        </w:r>
        <w:r w:rsidR="005C7A4F">
          <w:rPr>
            <w:noProof/>
            <w:webHidden/>
          </w:rPr>
          <w:fldChar w:fldCharType="separate"/>
        </w:r>
        <w:r w:rsidR="005C7A4F">
          <w:rPr>
            <w:noProof/>
            <w:webHidden/>
          </w:rPr>
          <w:t>81</w:t>
        </w:r>
        <w:r w:rsidR="005C7A4F">
          <w:rPr>
            <w:noProof/>
            <w:webHidden/>
          </w:rPr>
          <w:fldChar w:fldCharType="end"/>
        </w:r>
      </w:hyperlink>
    </w:p>
    <w:p w14:paraId="15231CC2" w14:textId="217FC234" w:rsidR="005C7A4F" w:rsidRDefault="00B73973">
      <w:pPr>
        <w:pStyle w:val="TOC1"/>
        <w:rPr>
          <w:rFonts w:asciiTheme="minorHAnsi" w:eastAsiaTheme="minorEastAsia" w:hAnsiTheme="minorHAnsi" w:cstheme="minorBidi"/>
          <w:noProof/>
          <w:sz w:val="22"/>
          <w:szCs w:val="22"/>
        </w:rPr>
      </w:pPr>
      <w:hyperlink w:anchor="_Toc102405103" w:history="1">
        <w:r w:rsidR="005C7A4F" w:rsidRPr="00BA6A1B">
          <w:rPr>
            <w:rStyle w:val="Hyperlink"/>
            <w:noProof/>
          </w:rPr>
          <w:t>37.</w:t>
        </w:r>
        <w:r w:rsidR="005C7A4F">
          <w:rPr>
            <w:rFonts w:asciiTheme="minorHAnsi" w:eastAsiaTheme="minorEastAsia" w:hAnsiTheme="minorHAnsi" w:cstheme="minorBidi"/>
            <w:noProof/>
            <w:sz w:val="22"/>
            <w:szCs w:val="22"/>
          </w:rPr>
          <w:tab/>
        </w:r>
        <w:r w:rsidR="005C7A4F" w:rsidRPr="00BA6A1B">
          <w:rPr>
            <w:rStyle w:val="Hyperlink"/>
            <w:noProof/>
          </w:rPr>
          <w:t>Appeals</w:t>
        </w:r>
        <w:r w:rsidR="005C7A4F">
          <w:rPr>
            <w:noProof/>
            <w:webHidden/>
          </w:rPr>
          <w:tab/>
        </w:r>
        <w:r w:rsidR="005C7A4F">
          <w:rPr>
            <w:noProof/>
            <w:webHidden/>
          </w:rPr>
          <w:fldChar w:fldCharType="begin"/>
        </w:r>
        <w:r w:rsidR="005C7A4F">
          <w:rPr>
            <w:noProof/>
            <w:webHidden/>
          </w:rPr>
          <w:instrText xml:space="preserve"> PAGEREF _Toc102405103 \h </w:instrText>
        </w:r>
        <w:r w:rsidR="005C7A4F">
          <w:rPr>
            <w:noProof/>
            <w:webHidden/>
          </w:rPr>
        </w:r>
        <w:r w:rsidR="005C7A4F">
          <w:rPr>
            <w:noProof/>
            <w:webHidden/>
          </w:rPr>
          <w:fldChar w:fldCharType="separate"/>
        </w:r>
        <w:r w:rsidR="005C7A4F">
          <w:rPr>
            <w:noProof/>
            <w:webHidden/>
          </w:rPr>
          <w:t>82</w:t>
        </w:r>
        <w:r w:rsidR="005C7A4F">
          <w:rPr>
            <w:noProof/>
            <w:webHidden/>
          </w:rPr>
          <w:fldChar w:fldCharType="end"/>
        </w:r>
      </w:hyperlink>
    </w:p>
    <w:p w14:paraId="7F1302CF" w14:textId="56B27BFF" w:rsidR="005C7A4F" w:rsidRDefault="00B73973">
      <w:pPr>
        <w:pStyle w:val="TOC2"/>
        <w:rPr>
          <w:rFonts w:asciiTheme="minorHAnsi" w:eastAsiaTheme="minorEastAsia" w:hAnsiTheme="minorHAnsi" w:cstheme="minorBidi"/>
          <w:noProof/>
          <w:sz w:val="22"/>
          <w:szCs w:val="22"/>
        </w:rPr>
      </w:pPr>
      <w:hyperlink w:anchor="_Toc102405104" w:history="1">
        <w:r w:rsidR="005C7A4F" w:rsidRPr="00BA6A1B">
          <w:rPr>
            <w:rStyle w:val="Hyperlink"/>
            <w:noProof/>
          </w:rPr>
          <w:t>A.</w:t>
        </w:r>
        <w:r w:rsidR="005C7A4F">
          <w:rPr>
            <w:rFonts w:asciiTheme="minorHAnsi" w:eastAsiaTheme="minorEastAsia" w:hAnsiTheme="minorHAnsi" w:cstheme="minorBidi"/>
            <w:noProof/>
            <w:sz w:val="22"/>
            <w:szCs w:val="22"/>
          </w:rPr>
          <w:tab/>
        </w:r>
        <w:r w:rsidR="005C7A4F" w:rsidRPr="00BA6A1B">
          <w:rPr>
            <w:rStyle w:val="Hyperlink"/>
            <w:noProof/>
          </w:rPr>
          <w:t>Grounds for Appeal</w:t>
        </w:r>
        <w:r w:rsidR="005C7A4F">
          <w:rPr>
            <w:noProof/>
            <w:webHidden/>
          </w:rPr>
          <w:tab/>
        </w:r>
        <w:r w:rsidR="005C7A4F">
          <w:rPr>
            <w:noProof/>
            <w:webHidden/>
          </w:rPr>
          <w:fldChar w:fldCharType="begin"/>
        </w:r>
        <w:r w:rsidR="005C7A4F">
          <w:rPr>
            <w:noProof/>
            <w:webHidden/>
          </w:rPr>
          <w:instrText xml:space="preserve"> PAGEREF _Toc102405104 \h </w:instrText>
        </w:r>
        <w:r w:rsidR="005C7A4F">
          <w:rPr>
            <w:noProof/>
            <w:webHidden/>
          </w:rPr>
        </w:r>
        <w:r w:rsidR="005C7A4F">
          <w:rPr>
            <w:noProof/>
            <w:webHidden/>
          </w:rPr>
          <w:fldChar w:fldCharType="separate"/>
        </w:r>
        <w:r w:rsidR="005C7A4F">
          <w:rPr>
            <w:noProof/>
            <w:webHidden/>
          </w:rPr>
          <w:t>82</w:t>
        </w:r>
        <w:r w:rsidR="005C7A4F">
          <w:rPr>
            <w:noProof/>
            <w:webHidden/>
          </w:rPr>
          <w:fldChar w:fldCharType="end"/>
        </w:r>
      </w:hyperlink>
    </w:p>
    <w:p w14:paraId="175FB238" w14:textId="53BFBFC5" w:rsidR="005C7A4F" w:rsidRDefault="00B73973">
      <w:pPr>
        <w:pStyle w:val="TOC2"/>
        <w:rPr>
          <w:rFonts w:asciiTheme="minorHAnsi" w:eastAsiaTheme="minorEastAsia" w:hAnsiTheme="minorHAnsi" w:cstheme="minorBidi"/>
          <w:noProof/>
          <w:sz w:val="22"/>
          <w:szCs w:val="22"/>
        </w:rPr>
      </w:pPr>
      <w:hyperlink w:anchor="_Toc102405105" w:history="1">
        <w:r w:rsidR="005C7A4F" w:rsidRPr="00BA6A1B">
          <w:rPr>
            <w:rStyle w:val="Hyperlink"/>
            <w:noProof/>
          </w:rPr>
          <w:t>B.</w:t>
        </w:r>
        <w:r w:rsidR="005C7A4F">
          <w:rPr>
            <w:rFonts w:asciiTheme="minorHAnsi" w:eastAsiaTheme="minorEastAsia" w:hAnsiTheme="minorHAnsi" w:cstheme="minorBidi"/>
            <w:noProof/>
            <w:sz w:val="22"/>
            <w:szCs w:val="22"/>
          </w:rPr>
          <w:tab/>
        </w:r>
        <w:r w:rsidR="005C7A4F" w:rsidRPr="00BA6A1B">
          <w:rPr>
            <w:rStyle w:val="Hyperlink"/>
            <w:noProof/>
          </w:rPr>
          <w:t>Sanctions Status During the Appeal</w:t>
        </w:r>
        <w:r w:rsidR="005C7A4F">
          <w:rPr>
            <w:noProof/>
            <w:webHidden/>
          </w:rPr>
          <w:tab/>
        </w:r>
        <w:r w:rsidR="005C7A4F">
          <w:rPr>
            <w:noProof/>
            <w:webHidden/>
          </w:rPr>
          <w:fldChar w:fldCharType="begin"/>
        </w:r>
        <w:r w:rsidR="005C7A4F">
          <w:rPr>
            <w:noProof/>
            <w:webHidden/>
          </w:rPr>
          <w:instrText xml:space="preserve"> PAGEREF _Toc102405105 \h </w:instrText>
        </w:r>
        <w:r w:rsidR="005C7A4F">
          <w:rPr>
            <w:noProof/>
            <w:webHidden/>
          </w:rPr>
        </w:r>
        <w:r w:rsidR="005C7A4F">
          <w:rPr>
            <w:noProof/>
            <w:webHidden/>
          </w:rPr>
          <w:fldChar w:fldCharType="separate"/>
        </w:r>
        <w:r w:rsidR="005C7A4F">
          <w:rPr>
            <w:noProof/>
            <w:webHidden/>
          </w:rPr>
          <w:t>83</w:t>
        </w:r>
        <w:r w:rsidR="005C7A4F">
          <w:rPr>
            <w:noProof/>
            <w:webHidden/>
          </w:rPr>
          <w:fldChar w:fldCharType="end"/>
        </w:r>
      </w:hyperlink>
    </w:p>
    <w:p w14:paraId="4D44BAED" w14:textId="465DF6F9" w:rsidR="005C7A4F" w:rsidRDefault="00B73973">
      <w:pPr>
        <w:pStyle w:val="TOC2"/>
        <w:rPr>
          <w:rFonts w:asciiTheme="minorHAnsi" w:eastAsiaTheme="minorEastAsia" w:hAnsiTheme="minorHAnsi" w:cstheme="minorBidi"/>
          <w:noProof/>
          <w:sz w:val="22"/>
          <w:szCs w:val="22"/>
        </w:rPr>
      </w:pPr>
      <w:hyperlink w:anchor="_Toc102405106" w:history="1">
        <w:r w:rsidR="005C7A4F" w:rsidRPr="00BA6A1B">
          <w:rPr>
            <w:rStyle w:val="Hyperlink"/>
            <w:noProof/>
          </w:rPr>
          <w:t>C.</w:t>
        </w:r>
        <w:r w:rsidR="005C7A4F">
          <w:rPr>
            <w:rFonts w:asciiTheme="minorHAnsi" w:eastAsiaTheme="minorEastAsia" w:hAnsiTheme="minorHAnsi" w:cstheme="minorBidi"/>
            <w:noProof/>
            <w:sz w:val="22"/>
            <w:szCs w:val="22"/>
          </w:rPr>
          <w:tab/>
        </w:r>
        <w:r w:rsidR="005C7A4F" w:rsidRPr="00BA6A1B">
          <w:rPr>
            <w:rStyle w:val="Hyperlink"/>
            <w:noProof/>
          </w:rPr>
          <w:t>Appeal Considerations</w:t>
        </w:r>
        <w:r w:rsidR="005C7A4F">
          <w:rPr>
            <w:noProof/>
            <w:webHidden/>
          </w:rPr>
          <w:tab/>
        </w:r>
        <w:r w:rsidR="005C7A4F">
          <w:rPr>
            <w:noProof/>
            <w:webHidden/>
          </w:rPr>
          <w:fldChar w:fldCharType="begin"/>
        </w:r>
        <w:r w:rsidR="005C7A4F">
          <w:rPr>
            <w:noProof/>
            <w:webHidden/>
          </w:rPr>
          <w:instrText xml:space="preserve"> PAGEREF _Toc102405106 \h </w:instrText>
        </w:r>
        <w:r w:rsidR="005C7A4F">
          <w:rPr>
            <w:noProof/>
            <w:webHidden/>
          </w:rPr>
        </w:r>
        <w:r w:rsidR="005C7A4F">
          <w:rPr>
            <w:noProof/>
            <w:webHidden/>
          </w:rPr>
          <w:fldChar w:fldCharType="separate"/>
        </w:r>
        <w:r w:rsidR="005C7A4F">
          <w:rPr>
            <w:noProof/>
            <w:webHidden/>
          </w:rPr>
          <w:t>84</w:t>
        </w:r>
        <w:r w:rsidR="005C7A4F">
          <w:rPr>
            <w:noProof/>
            <w:webHidden/>
          </w:rPr>
          <w:fldChar w:fldCharType="end"/>
        </w:r>
      </w:hyperlink>
    </w:p>
    <w:p w14:paraId="60C3F2DB" w14:textId="39EC3D2F" w:rsidR="005C7A4F" w:rsidRDefault="00B73973">
      <w:pPr>
        <w:pStyle w:val="TOC1"/>
        <w:rPr>
          <w:rFonts w:asciiTheme="minorHAnsi" w:eastAsiaTheme="minorEastAsia" w:hAnsiTheme="minorHAnsi" w:cstheme="minorBidi"/>
          <w:noProof/>
          <w:sz w:val="22"/>
          <w:szCs w:val="22"/>
        </w:rPr>
      </w:pPr>
      <w:hyperlink w:anchor="_Toc102405107" w:history="1">
        <w:r w:rsidR="005C7A4F" w:rsidRPr="00BA6A1B">
          <w:rPr>
            <w:rStyle w:val="Hyperlink"/>
            <w:noProof/>
          </w:rPr>
          <w:t>38.</w:t>
        </w:r>
        <w:r w:rsidR="005C7A4F">
          <w:rPr>
            <w:rFonts w:asciiTheme="minorHAnsi" w:eastAsiaTheme="minorEastAsia" w:hAnsiTheme="minorHAnsi" w:cstheme="minorBidi"/>
            <w:noProof/>
            <w:sz w:val="22"/>
            <w:szCs w:val="22"/>
          </w:rPr>
          <w:tab/>
        </w:r>
        <w:r w:rsidR="005C7A4F" w:rsidRPr="00BA6A1B">
          <w:rPr>
            <w:rStyle w:val="Hyperlink"/>
            <w:noProof/>
          </w:rPr>
          <w:t>Long-Term Remedies/Other Actions</w:t>
        </w:r>
        <w:r w:rsidR="005C7A4F">
          <w:rPr>
            <w:noProof/>
            <w:webHidden/>
          </w:rPr>
          <w:tab/>
        </w:r>
        <w:r w:rsidR="005C7A4F">
          <w:rPr>
            <w:noProof/>
            <w:webHidden/>
          </w:rPr>
          <w:fldChar w:fldCharType="begin"/>
        </w:r>
        <w:r w:rsidR="005C7A4F">
          <w:rPr>
            <w:noProof/>
            <w:webHidden/>
          </w:rPr>
          <w:instrText xml:space="preserve"> PAGEREF _Toc102405107 \h </w:instrText>
        </w:r>
        <w:r w:rsidR="005C7A4F">
          <w:rPr>
            <w:noProof/>
            <w:webHidden/>
          </w:rPr>
        </w:r>
        <w:r w:rsidR="005C7A4F">
          <w:rPr>
            <w:noProof/>
            <w:webHidden/>
          </w:rPr>
          <w:fldChar w:fldCharType="separate"/>
        </w:r>
        <w:r w:rsidR="005C7A4F">
          <w:rPr>
            <w:noProof/>
            <w:webHidden/>
          </w:rPr>
          <w:t>84</w:t>
        </w:r>
        <w:r w:rsidR="005C7A4F">
          <w:rPr>
            <w:noProof/>
            <w:webHidden/>
          </w:rPr>
          <w:fldChar w:fldCharType="end"/>
        </w:r>
      </w:hyperlink>
    </w:p>
    <w:p w14:paraId="5848B6D1" w14:textId="29A7C486" w:rsidR="005C7A4F" w:rsidRDefault="00B73973">
      <w:pPr>
        <w:pStyle w:val="TOC1"/>
        <w:rPr>
          <w:rFonts w:asciiTheme="minorHAnsi" w:eastAsiaTheme="minorEastAsia" w:hAnsiTheme="minorHAnsi" w:cstheme="minorBidi"/>
          <w:noProof/>
          <w:sz w:val="22"/>
          <w:szCs w:val="22"/>
        </w:rPr>
      </w:pPr>
      <w:hyperlink w:anchor="_Toc102405108" w:history="1">
        <w:r w:rsidR="005C7A4F" w:rsidRPr="00BA6A1B">
          <w:rPr>
            <w:rStyle w:val="Hyperlink"/>
            <w:noProof/>
          </w:rPr>
          <w:t>39.</w:t>
        </w:r>
        <w:r w:rsidR="005C7A4F">
          <w:rPr>
            <w:rFonts w:asciiTheme="minorHAnsi" w:eastAsiaTheme="minorEastAsia" w:hAnsiTheme="minorHAnsi" w:cstheme="minorBidi"/>
            <w:noProof/>
            <w:sz w:val="22"/>
            <w:szCs w:val="22"/>
          </w:rPr>
          <w:tab/>
        </w:r>
        <w:r w:rsidR="005C7A4F" w:rsidRPr="00BA6A1B">
          <w:rPr>
            <w:rStyle w:val="Hyperlink"/>
            <w:noProof/>
          </w:rPr>
          <w:t>Failure to Comply with Sanctions and/or Responsive Actions</w:t>
        </w:r>
        <w:r w:rsidR="005C7A4F">
          <w:rPr>
            <w:noProof/>
            <w:webHidden/>
          </w:rPr>
          <w:tab/>
        </w:r>
        <w:r w:rsidR="005C7A4F">
          <w:rPr>
            <w:noProof/>
            <w:webHidden/>
          </w:rPr>
          <w:fldChar w:fldCharType="begin"/>
        </w:r>
        <w:r w:rsidR="005C7A4F">
          <w:rPr>
            <w:noProof/>
            <w:webHidden/>
          </w:rPr>
          <w:instrText xml:space="preserve"> PAGEREF _Toc102405108 \h </w:instrText>
        </w:r>
        <w:r w:rsidR="005C7A4F">
          <w:rPr>
            <w:noProof/>
            <w:webHidden/>
          </w:rPr>
        </w:r>
        <w:r w:rsidR="005C7A4F">
          <w:rPr>
            <w:noProof/>
            <w:webHidden/>
          </w:rPr>
          <w:fldChar w:fldCharType="separate"/>
        </w:r>
        <w:r w:rsidR="005C7A4F">
          <w:rPr>
            <w:noProof/>
            <w:webHidden/>
          </w:rPr>
          <w:t>85</w:t>
        </w:r>
        <w:r w:rsidR="005C7A4F">
          <w:rPr>
            <w:noProof/>
            <w:webHidden/>
          </w:rPr>
          <w:fldChar w:fldCharType="end"/>
        </w:r>
      </w:hyperlink>
    </w:p>
    <w:p w14:paraId="789A420B" w14:textId="3D941C73" w:rsidR="005C7A4F" w:rsidRDefault="00B73973">
      <w:pPr>
        <w:pStyle w:val="TOC1"/>
        <w:rPr>
          <w:rFonts w:asciiTheme="minorHAnsi" w:eastAsiaTheme="minorEastAsia" w:hAnsiTheme="minorHAnsi" w:cstheme="minorBidi"/>
          <w:noProof/>
          <w:sz w:val="22"/>
          <w:szCs w:val="22"/>
        </w:rPr>
      </w:pPr>
      <w:hyperlink w:anchor="_Toc102405109" w:history="1">
        <w:r w:rsidR="005C7A4F" w:rsidRPr="00BA6A1B">
          <w:rPr>
            <w:rStyle w:val="Hyperlink"/>
            <w:noProof/>
          </w:rPr>
          <w:t>40.</w:t>
        </w:r>
        <w:r w:rsidR="005C7A4F">
          <w:rPr>
            <w:rFonts w:asciiTheme="minorHAnsi" w:eastAsiaTheme="minorEastAsia" w:hAnsiTheme="minorHAnsi" w:cstheme="minorBidi"/>
            <w:noProof/>
            <w:sz w:val="22"/>
            <w:szCs w:val="22"/>
          </w:rPr>
          <w:tab/>
        </w:r>
        <w:r w:rsidR="005C7A4F" w:rsidRPr="00BA6A1B">
          <w:rPr>
            <w:rStyle w:val="Hyperlink"/>
            <w:noProof/>
          </w:rPr>
          <w:t>Recordkeeping</w:t>
        </w:r>
        <w:r w:rsidR="005C7A4F">
          <w:rPr>
            <w:noProof/>
            <w:webHidden/>
          </w:rPr>
          <w:tab/>
        </w:r>
        <w:r w:rsidR="005C7A4F">
          <w:rPr>
            <w:noProof/>
            <w:webHidden/>
          </w:rPr>
          <w:fldChar w:fldCharType="begin"/>
        </w:r>
        <w:r w:rsidR="005C7A4F">
          <w:rPr>
            <w:noProof/>
            <w:webHidden/>
          </w:rPr>
          <w:instrText xml:space="preserve"> PAGEREF _Toc102405109 \h </w:instrText>
        </w:r>
        <w:r w:rsidR="005C7A4F">
          <w:rPr>
            <w:noProof/>
            <w:webHidden/>
          </w:rPr>
        </w:r>
        <w:r w:rsidR="005C7A4F">
          <w:rPr>
            <w:noProof/>
            <w:webHidden/>
          </w:rPr>
          <w:fldChar w:fldCharType="separate"/>
        </w:r>
        <w:r w:rsidR="005C7A4F">
          <w:rPr>
            <w:noProof/>
            <w:webHidden/>
          </w:rPr>
          <w:t>85</w:t>
        </w:r>
        <w:r w:rsidR="005C7A4F">
          <w:rPr>
            <w:noProof/>
            <w:webHidden/>
          </w:rPr>
          <w:fldChar w:fldCharType="end"/>
        </w:r>
      </w:hyperlink>
    </w:p>
    <w:p w14:paraId="50E4A332" w14:textId="1050A83B" w:rsidR="005C7A4F" w:rsidRDefault="00B73973">
      <w:pPr>
        <w:pStyle w:val="TOC1"/>
        <w:rPr>
          <w:rFonts w:asciiTheme="minorHAnsi" w:eastAsiaTheme="minorEastAsia" w:hAnsiTheme="minorHAnsi" w:cstheme="minorBidi"/>
          <w:noProof/>
          <w:sz w:val="22"/>
          <w:szCs w:val="22"/>
        </w:rPr>
      </w:pPr>
      <w:hyperlink w:anchor="_Toc102405110" w:history="1">
        <w:r w:rsidR="005C7A4F" w:rsidRPr="00BA6A1B">
          <w:rPr>
            <w:rStyle w:val="Hyperlink"/>
            <w:noProof/>
          </w:rPr>
          <w:t>41.</w:t>
        </w:r>
        <w:r w:rsidR="005C7A4F">
          <w:rPr>
            <w:rFonts w:asciiTheme="minorHAnsi" w:eastAsiaTheme="minorEastAsia" w:hAnsiTheme="minorHAnsi" w:cstheme="minorBidi"/>
            <w:noProof/>
            <w:sz w:val="22"/>
            <w:szCs w:val="22"/>
          </w:rPr>
          <w:tab/>
        </w:r>
        <w:r w:rsidR="005C7A4F" w:rsidRPr="00BA6A1B">
          <w:rPr>
            <w:rStyle w:val="Hyperlink"/>
            <w:noProof/>
          </w:rPr>
          <w:t>Disability Accommodations in the Resolution Process</w:t>
        </w:r>
        <w:r w:rsidR="005C7A4F">
          <w:rPr>
            <w:noProof/>
            <w:webHidden/>
          </w:rPr>
          <w:tab/>
        </w:r>
        <w:r w:rsidR="005C7A4F">
          <w:rPr>
            <w:noProof/>
            <w:webHidden/>
          </w:rPr>
          <w:fldChar w:fldCharType="begin"/>
        </w:r>
        <w:r w:rsidR="005C7A4F">
          <w:rPr>
            <w:noProof/>
            <w:webHidden/>
          </w:rPr>
          <w:instrText xml:space="preserve"> PAGEREF _Toc102405110 \h </w:instrText>
        </w:r>
        <w:r w:rsidR="005C7A4F">
          <w:rPr>
            <w:noProof/>
            <w:webHidden/>
          </w:rPr>
        </w:r>
        <w:r w:rsidR="005C7A4F">
          <w:rPr>
            <w:noProof/>
            <w:webHidden/>
          </w:rPr>
          <w:fldChar w:fldCharType="separate"/>
        </w:r>
        <w:r w:rsidR="005C7A4F">
          <w:rPr>
            <w:noProof/>
            <w:webHidden/>
          </w:rPr>
          <w:t>86</w:t>
        </w:r>
        <w:r w:rsidR="005C7A4F">
          <w:rPr>
            <w:noProof/>
            <w:webHidden/>
          </w:rPr>
          <w:fldChar w:fldCharType="end"/>
        </w:r>
      </w:hyperlink>
    </w:p>
    <w:p w14:paraId="6E559119" w14:textId="52ED4D7C" w:rsidR="005C7A4F" w:rsidRDefault="00B73973">
      <w:pPr>
        <w:pStyle w:val="TOC1"/>
        <w:rPr>
          <w:rFonts w:asciiTheme="minorHAnsi" w:eastAsiaTheme="minorEastAsia" w:hAnsiTheme="minorHAnsi" w:cstheme="minorBidi"/>
          <w:noProof/>
          <w:sz w:val="22"/>
          <w:szCs w:val="22"/>
        </w:rPr>
      </w:pPr>
      <w:hyperlink w:anchor="_Toc102405111" w:history="1">
        <w:r w:rsidR="005C7A4F" w:rsidRPr="00BA6A1B">
          <w:rPr>
            <w:rStyle w:val="Hyperlink"/>
            <w:noProof/>
          </w:rPr>
          <w:t>42.</w:t>
        </w:r>
        <w:r w:rsidR="005C7A4F">
          <w:rPr>
            <w:rFonts w:asciiTheme="minorHAnsi" w:eastAsiaTheme="minorEastAsia" w:hAnsiTheme="minorHAnsi" w:cstheme="minorBidi"/>
            <w:noProof/>
            <w:sz w:val="22"/>
            <w:szCs w:val="22"/>
          </w:rPr>
          <w:tab/>
        </w:r>
        <w:r w:rsidR="005C7A4F" w:rsidRPr="00BA6A1B">
          <w:rPr>
            <w:rStyle w:val="Hyperlink"/>
            <w:noProof/>
          </w:rPr>
          <w:t>Revision of this Policy and Procedures</w:t>
        </w:r>
        <w:r w:rsidR="005C7A4F">
          <w:rPr>
            <w:noProof/>
            <w:webHidden/>
          </w:rPr>
          <w:tab/>
        </w:r>
        <w:r w:rsidR="005C7A4F">
          <w:rPr>
            <w:noProof/>
            <w:webHidden/>
          </w:rPr>
          <w:fldChar w:fldCharType="begin"/>
        </w:r>
        <w:r w:rsidR="005C7A4F">
          <w:rPr>
            <w:noProof/>
            <w:webHidden/>
          </w:rPr>
          <w:instrText xml:space="preserve"> PAGEREF _Toc102405111 \h </w:instrText>
        </w:r>
        <w:r w:rsidR="005C7A4F">
          <w:rPr>
            <w:noProof/>
            <w:webHidden/>
          </w:rPr>
        </w:r>
        <w:r w:rsidR="005C7A4F">
          <w:rPr>
            <w:noProof/>
            <w:webHidden/>
          </w:rPr>
          <w:fldChar w:fldCharType="separate"/>
        </w:r>
        <w:r w:rsidR="005C7A4F">
          <w:rPr>
            <w:noProof/>
            <w:webHidden/>
          </w:rPr>
          <w:t>86</w:t>
        </w:r>
        <w:r w:rsidR="005C7A4F">
          <w:rPr>
            <w:noProof/>
            <w:webHidden/>
          </w:rPr>
          <w:fldChar w:fldCharType="end"/>
        </w:r>
      </w:hyperlink>
    </w:p>
    <w:p w14:paraId="63AC676A" w14:textId="6C72D654" w:rsidR="005C7A4F" w:rsidRDefault="00B73973">
      <w:pPr>
        <w:pStyle w:val="TOC1"/>
        <w:rPr>
          <w:rFonts w:asciiTheme="minorHAnsi" w:eastAsiaTheme="minorEastAsia" w:hAnsiTheme="minorHAnsi" w:cstheme="minorBidi"/>
          <w:noProof/>
          <w:sz w:val="22"/>
          <w:szCs w:val="22"/>
        </w:rPr>
      </w:pPr>
      <w:hyperlink w:anchor="_Toc102405112" w:history="1">
        <w:r w:rsidR="005C7A4F" w:rsidRPr="00BA6A1B">
          <w:rPr>
            <w:rStyle w:val="Hyperlink"/>
            <w:noProof/>
          </w:rPr>
          <w:t>APPENDIX A: PROHIBITED CONDUCT EXAMPLES (TITLE IX)</w:t>
        </w:r>
        <w:r w:rsidR="005C7A4F">
          <w:rPr>
            <w:noProof/>
            <w:webHidden/>
          </w:rPr>
          <w:tab/>
        </w:r>
        <w:r w:rsidR="005C7A4F">
          <w:rPr>
            <w:noProof/>
            <w:webHidden/>
          </w:rPr>
          <w:fldChar w:fldCharType="begin"/>
        </w:r>
        <w:r w:rsidR="005C7A4F">
          <w:rPr>
            <w:noProof/>
            <w:webHidden/>
          </w:rPr>
          <w:instrText xml:space="preserve"> PAGEREF _Toc102405112 \h </w:instrText>
        </w:r>
        <w:r w:rsidR="005C7A4F">
          <w:rPr>
            <w:noProof/>
            <w:webHidden/>
          </w:rPr>
        </w:r>
        <w:r w:rsidR="005C7A4F">
          <w:rPr>
            <w:noProof/>
            <w:webHidden/>
          </w:rPr>
          <w:fldChar w:fldCharType="separate"/>
        </w:r>
        <w:r w:rsidR="005C7A4F">
          <w:rPr>
            <w:noProof/>
            <w:webHidden/>
          </w:rPr>
          <w:t>88</w:t>
        </w:r>
        <w:r w:rsidR="005C7A4F">
          <w:rPr>
            <w:noProof/>
            <w:webHidden/>
          </w:rPr>
          <w:fldChar w:fldCharType="end"/>
        </w:r>
      </w:hyperlink>
    </w:p>
    <w:p w14:paraId="680826BF" w14:textId="12E755AD" w:rsidR="005C7A4F" w:rsidRDefault="00B73973">
      <w:pPr>
        <w:pStyle w:val="TOC1"/>
        <w:rPr>
          <w:rFonts w:asciiTheme="minorHAnsi" w:eastAsiaTheme="minorEastAsia" w:hAnsiTheme="minorHAnsi" w:cstheme="minorBidi"/>
          <w:noProof/>
          <w:sz w:val="22"/>
          <w:szCs w:val="22"/>
        </w:rPr>
      </w:pPr>
      <w:hyperlink w:anchor="_Toc102405113" w:history="1">
        <w:r w:rsidR="005C7A4F" w:rsidRPr="00BA6A1B">
          <w:rPr>
            <w:rStyle w:val="Hyperlink"/>
            <w:noProof/>
          </w:rPr>
          <w:t>APPENDIX B: AN ATIXA FRAMEWORK FOR INFORMAL RESOLUTION (IR)</w:t>
        </w:r>
        <w:r w:rsidR="005C7A4F">
          <w:rPr>
            <w:noProof/>
            <w:webHidden/>
          </w:rPr>
          <w:tab/>
        </w:r>
        <w:r w:rsidR="005C7A4F">
          <w:rPr>
            <w:noProof/>
            <w:webHidden/>
          </w:rPr>
          <w:fldChar w:fldCharType="begin"/>
        </w:r>
        <w:r w:rsidR="005C7A4F">
          <w:rPr>
            <w:noProof/>
            <w:webHidden/>
          </w:rPr>
          <w:instrText xml:space="preserve"> PAGEREF _Toc102405113 \h </w:instrText>
        </w:r>
        <w:r w:rsidR="005C7A4F">
          <w:rPr>
            <w:noProof/>
            <w:webHidden/>
          </w:rPr>
        </w:r>
        <w:r w:rsidR="005C7A4F">
          <w:rPr>
            <w:noProof/>
            <w:webHidden/>
          </w:rPr>
          <w:fldChar w:fldCharType="separate"/>
        </w:r>
        <w:r w:rsidR="005C7A4F">
          <w:rPr>
            <w:noProof/>
            <w:webHidden/>
          </w:rPr>
          <w:t>91</w:t>
        </w:r>
        <w:r w:rsidR="005C7A4F">
          <w:rPr>
            <w:noProof/>
            <w:webHidden/>
          </w:rPr>
          <w:fldChar w:fldCharType="end"/>
        </w:r>
      </w:hyperlink>
    </w:p>
    <w:p w14:paraId="1BC3540A" w14:textId="6432FAC5" w:rsidR="005C7A4F" w:rsidRDefault="00B73973">
      <w:pPr>
        <w:pStyle w:val="TOC1"/>
        <w:rPr>
          <w:rFonts w:asciiTheme="minorHAnsi" w:eastAsiaTheme="minorEastAsia" w:hAnsiTheme="minorHAnsi" w:cstheme="minorBidi"/>
          <w:noProof/>
          <w:sz w:val="22"/>
          <w:szCs w:val="22"/>
        </w:rPr>
      </w:pPr>
      <w:hyperlink w:anchor="_Toc102405114" w:history="1">
        <w:r w:rsidR="005C7A4F" w:rsidRPr="00BA6A1B">
          <w:rPr>
            <w:rStyle w:val="Hyperlink"/>
            <w:noProof/>
          </w:rPr>
          <w:t>APPENDIX C: STATEMENT OF RIGHTS</w:t>
        </w:r>
        <w:r w:rsidR="005C7A4F">
          <w:rPr>
            <w:noProof/>
            <w:webHidden/>
          </w:rPr>
          <w:tab/>
        </w:r>
        <w:r w:rsidR="005C7A4F">
          <w:rPr>
            <w:noProof/>
            <w:webHidden/>
          </w:rPr>
          <w:fldChar w:fldCharType="begin"/>
        </w:r>
        <w:r w:rsidR="005C7A4F">
          <w:rPr>
            <w:noProof/>
            <w:webHidden/>
          </w:rPr>
          <w:instrText xml:space="preserve"> PAGEREF _Toc102405114 \h </w:instrText>
        </w:r>
        <w:r w:rsidR="005C7A4F">
          <w:rPr>
            <w:noProof/>
            <w:webHidden/>
          </w:rPr>
        </w:r>
        <w:r w:rsidR="005C7A4F">
          <w:rPr>
            <w:noProof/>
            <w:webHidden/>
          </w:rPr>
          <w:fldChar w:fldCharType="separate"/>
        </w:r>
        <w:r w:rsidR="005C7A4F">
          <w:rPr>
            <w:noProof/>
            <w:webHidden/>
          </w:rPr>
          <w:t>93</w:t>
        </w:r>
        <w:r w:rsidR="005C7A4F">
          <w:rPr>
            <w:noProof/>
            <w:webHidden/>
          </w:rPr>
          <w:fldChar w:fldCharType="end"/>
        </w:r>
      </w:hyperlink>
    </w:p>
    <w:p w14:paraId="2F7BD7A1" w14:textId="707BD219" w:rsidR="005C7A4F" w:rsidRDefault="00B73973">
      <w:pPr>
        <w:pStyle w:val="TOC2"/>
        <w:rPr>
          <w:rFonts w:asciiTheme="minorHAnsi" w:eastAsiaTheme="minorEastAsia" w:hAnsiTheme="minorHAnsi" w:cstheme="minorBidi"/>
          <w:noProof/>
          <w:sz w:val="22"/>
          <w:szCs w:val="22"/>
        </w:rPr>
      </w:pPr>
      <w:hyperlink w:anchor="_Toc102405115" w:history="1">
        <w:r w:rsidR="005C7A4F" w:rsidRPr="00BA6A1B">
          <w:rPr>
            <w:rStyle w:val="Hyperlink"/>
            <w:noProof/>
          </w:rPr>
          <w:t>A.</w:t>
        </w:r>
        <w:r w:rsidR="005C7A4F">
          <w:rPr>
            <w:rFonts w:asciiTheme="minorHAnsi" w:eastAsiaTheme="minorEastAsia" w:hAnsiTheme="minorHAnsi" w:cstheme="minorBidi"/>
            <w:noProof/>
            <w:sz w:val="22"/>
            <w:szCs w:val="22"/>
          </w:rPr>
          <w:tab/>
        </w:r>
        <w:r w:rsidR="005C7A4F" w:rsidRPr="00BA6A1B">
          <w:rPr>
            <w:rStyle w:val="Hyperlink"/>
            <w:noProof/>
          </w:rPr>
          <w:t>Rights of the Parties</w:t>
        </w:r>
        <w:r w:rsidR="005C7A4F">
          <w:rPr>
            <w:noProof/>
            <w:webHidden/>
          </w:rPr>
          <w:tab/>
        </w:r>
        <w:r w:rsidR="005C7A4F">
          <w:rPr>
            <w:noProof/>
            <w:webHidden/>
          </w:rPr>
          <w:fldChar w:fldCharType="begin"/>
        </w:r>
        <w:r w:rsidR="005C7A4F">
          <w:rPr>
            <w:noProof/>
            <w:webHidden/>
          </w:rPr>
          <w:instrText xml:space="preserve"> PAGEREF _Toc102405115 \h </w:instrText>
        </w:r>
        <w:r w:rsidR="005C7A4F">
          <w:rPr>
            <w:noProof/>
            <w:webHidden/>
          </w:rPr>
        </w:r>
        <w:r w:rsidR="005C7A4F">
          <w:rPr>
            <w:noProof/>
            <w:webHidden/>
          </w:rPr>
          <w:fldChar w:fldCharType="separate"/>
        </w:r>
        <w:r w:rsidR="005C7A4F">
          <w:rPr>
            <w:noProof/>
            <w:webHidden/>
          </w:rPr>
          <w:t>93</w:t>
        </w:r>
        <w:r w:rsidR="005C7A4F">
          <w:rPr>
            <w:noProof/>
            <w:webHidden/>
          </w:rPr>
          <w:fldChar w:fldCharType="end"/>
        </w:r>
      </w:hyperlink>
    </w:p>
    <w:p w14:paraId="3D0C06B7" w14:textId="3832C06D" w:rsidR="005C7A4F" w:rsidRDefault="00B73973">
      <w:pPr>
        <w:pStyle w:val="TOC2"/>
        <w:rPr>
          <w:rFonts w:asciiTheme="minorHAnsi" w:eastAsiaTheme="minorEastAsia" w:hAnsiTheme="minorHAnsi" w:cstheme="minorBidi"/>
          <w:noProof/>
          <w:sz w:val="22"/>
          <w:szCs w:val="22"/>
        </w:rPr>
      </w:pPr>
      <w:hyperlink w:anchor="_Toc102405116" w:history="1">
        <w:r w:rsidR="005C7A4F" w:rsidRPr="00BA6A1B">
          <w:rPr>
            <w:rStyle w:val="Hyperlink"/>
            <w:noProof/>
          </w:rPr>
          <w:t>B.</w:t>
        </w:r>
        <w:r w:rsidR="005C7A4F">
          <w:rPr>
            <w:rFonts w:asciiTheme="minorHAnsi" w:eastAsiaTheme="minorEastAsia" w:hAnsiTheme="minorHAnsi" w:cstheme="minorBidi"/>
            <w:noProof/>
            <w:sz w:val="22"/>
            <w:szCs w:val="22"/>
          </w:rPr>
          <w:tab/>
        </w:r>
        <w:r w:rsidR="005C7A4F" w:rsidRPr="00BA6A1B">
          <w:rPr>
            <w:rStyle w:val="Hyperlink"/>
            <w:noProof/>
          </w:rPr>
          <w:t>Students’ Bill of Rights</w:t>
        </w:r>
        <w:r w:rsidR="005C7A4F">
          <w:rPr>
            <w:noProof/>
            <w:webHidden/>
          </w:rPr>
          <w:tab/>
        </w:r>
        <w:r w:rsidR="005C7A4F">
          <w:rPr>
            <w:noProof/>
            <w:webHidden/>
          </w:rPr>
          <w:fldChar w:fldCharType="begin"/>
        </w:r>
        <w:r w:rsidR="005C7A4F">
          <w:rPr>
            <w:noProof/>
            <w:webHidden/>
          </w:rPr>
          <w:instrText xml:space="preserve"> PAGEREF _Toc102405116 \h </w:instrText>
        </w:r>
        <w:r w:rsidR="005C7A4F">
          <w:rPr>
            <w:noProof/>
            <w:webHidden/>
          </w:rPr>
        </w:r>
        <w:r w:rsidR="005C7A4F">
          <w:rPr>
            <w:noProof/>
            <w:webHidden/>
          </w:rPr>
          <w:fldChar w:fldCharType="separate"/>
        </w:r>
        <w:r w:rsidR="005C7A4F">
          <w:rPr>
            <w:noProof/>
            <w:webHidden/>
          </w:rPr>
          <w:t>96</w:t>
        </w:r>
        <w:r w:rsidR="005C7A4F">
          <w:rPr>
            <w:noProof/>
            <w:webHidden/>
          </w:rPr>
          <w:fldChar w:fldCharType="end"/>
        </w:r>
      </w:hyperlink>
    </w:p>
    <w:p w14:paraId="116A8269" w14:textId="6014F4CF" w:rsidR="005C7A4F" w:rsidRDefault="00B73973">
      <w:pPr>
        <w:pStyle w:val="TOC1"/>
        <w:rPr>
          <w:rFonts w:asciiTheme="minorHAnsi" w:eastAsiaTheme="minorEastAsia" w:hAnsiTheme="minorHAnsi" w:cstheme="minorBidi"/>
          <w:noProof/>
          <w:sz w:val="22"/>
          <w:szCs w:val="22"/>
        </w:rPr>
      </w:pPr>
      <w:hyperlink w:anchor="_Toc102405117" w:history="1">
        <w:r w:rsidR="005C7A4F" w:rsidRPr="00BA6A1B">
          <w:rPr>
            <w:rStyle w:val="Hyperlink"/>
            <w:noProof/>
          </w:rPr>
          <w:t>APPENDIX D: MODEL UNETHICAL RELATIONSHIPS POLICY</w:t>
        </w:r>
        <w:r w:rsidR="005C7A4F">
          <w:rPr>
            <w:noProof/>
            <w:webHidden/>
          </w:rPr>
          <w:tab/>
        </w:r>
        <w:r w:rsidR="005C7A4F">
          <w:rPr>
            <w:noProof/>
            <w:webHidden/>
          </w:rPr>
          <w:fldChar w:fldCharType="begin"/>
        </w:r>
        <w:r w:rsidR="005C7A4F">
          <w:rPr>
            <w:noProof/>
            <w:webHidden/>
          </w:rPr>
          <w:instrText xml:space="preserve"> PAGEREF _Toc102405117 \h </w:instrText>
        </w:r>
        <w:r w:rsidR="005C7A4F">
          <w:rPr>
            <w:noProof/>
            <w:webHidden/>
          </w:rPr>
        </w:r>
        <w:r w:rsidR="005C7A4F">
          <w:rPr>
            <w:noProof/>
            <w:webHidden/>
          </w:rPr>
          <w:fldChar w:fldCharType="separate"/>
        </w:r>
        <w:r w:rsidR="005C7A4F">
          <w:rPr>
            <w:noProof/>
            <w:webHidden/>
          </w:rPr>
          <w:t>100</w:t>
        </w:r>
        <w:r w:rsidR="005C7A4F">
          <w:rPr>
            <w:noProof/>
            <w:webHidden/>
          </w:rPr>
          <w:fldChar w:fldCharType="end"/>
        </w:r>
      </w:hyperlink>
    </w:p>
    <w:p w14:paraId="3E19A726" w14:textId="12213130" w:rsidR="005C7A4F" w:rsidRDefault="00B73973">
      <w:pPr>
        <w:pStyle w:val="TOC1"/>
        <w:rPr>
          <w:rFonts w:asciiTheme="minorHAnsi" w:eastAsiaTheme="minorEastAsia" w:hAnsiTheme="minorHAnsi" w:cstheme="minorBidi"/>
          <w:noProof/>
          <w:sz w:val="22"/>
          <w:szCs w:val="22"/>
        </w:rPr>
      </w:pPr>
      <w:hyperlink w:anchor="_Toc102405118" w:history="1">
        <w:r w:rsidR="005C7A4F" w:rsidRPr="00BA6A1B">
          <w:rPr>
            <w:rStyle w:val="Hyperlink"/>
            <w:noProof/>
          </w:rPr>
          <w:t>APPENDIX E: VIOLENCE RISK ASSESSMENT (VRA)</w:t>
        </w:r>
        <w:r w:rsidR="005C7A4F">
          <w:rPr>
            <w:noProof/>
            <w:webHidden/>
          </w:rPr>
          <w:tab/>
        </w:r>
        <w:r w:rsidR="005C7A4F">
          <w:rPr>
            <w:noProof/>
            <w:webHidden/>
          </w:rPr>
          <w:fldChar w:fldCharType="begin"/>
        </w:r>
        <w:r w:rsidR="005C7A4F">
          <w:rPr>
            <w:noProof/>
            <w:webHidden/>
          </w:rPr>
          <w:instrText xml:space="preserve"> PAGEREF _Toc102405118 \h </w:instrText>
        </w:r>
        <w:r w:rsidR="005C7A4F">
          <w:rPr>
            <w:noProof/>
            <w:webHidden/>
          </w:rPr>
        </w:r>
        <w:r w:rsidR="005C7A4F">
          <w:rPr>
            <w:noProof/>
            <w:webHidden/>
          </w:rPr>
          <w:fldChar w:fldCharType="separate"/>
        </w:r>
        <w:r w:rsidR="005C7A4F">
          <w:rPr>
            <w:noProof/>
            <w:webHidden/>
          </w:rPr>
          <w:t>101</w:t>
        </w:r>
        <w:r w:rsidR="005C7A4F">
          <w:rPr>
            <w:noProof/>
            <w:webHidden/>
          </w:rPr>
          <w:fldChar w:fldCharType="end"/>
        </w:r>
      </w:hyperlink>
    </w:p>
    <w:p w14:paraId="792E2EB3" w14:textId="2C104294" w:rsidR="005C7A4F" w:rsidRDefault="00B73973">
      <w:pPr>
        <w:pStyle w:val="TOC1"/>
        <w:rPr>
          <w:rFonts w:asciiTheme="minorHAnsi" w:eastAsiaTheme="minorEastAsia" w:hAnsiTheme="minorHAnsi" w:cstheme="minorBidi"/>
          <w:noProof/>
          <w:sz w:val="22"/>
          <w:szCs w:val="22"/>
        </w:rPr>
      </w:pPr>
      <w:hyperlink w:anchor="_Toc102405119" w:history="1">
        <w:r w:rsidR="005C7A4F" w:rsidRPr="00BA6A1B">
          <w:rPr>
            <w:rStyle w:val="Hyperlink"/>
            <w:noProof/>
          </w:rPr>
          <w:t>APPENDIX F: PROCESS B</w:t>
        </w:r>
        <w:r w:rsidR="005C7A4F">
          <w:rPr>
            <w:noProof/>
            <w:webHidden/>
          </w:rPr>
          <w:tab/>
        </w:r>
        <w:r w:rsidR="005C7A4F">
          <w:rPr>
            <w:noProof/>
            <w:webHidden/>
          </w:rPr>
          <w:fldChar w:fldCharType="begin"/>
        </w:r>
        <w:r w:rsidR="005C7A4F">
          <w:rPr>
            <w:noProof/>
            <w:webHidden/>
          </w:rPr>
          <w:instrText xml:space="preserve"> PAGEREF _Toc102405119 \h </w:instrText>
        </w:r>
        <w:r w:rsidR="005C7A4F">
          <w:rPr>
            <w:noProof/>
            <w:webHidden/>
          </w:rPr>
        </w:r>
        <w:r w:rsidR="005C7A4F">
          <w:rPr>
            <w:noProof/>
            <w:webHidden/>
          </w:rPr>
          <w:fldChar w:fldCharType="separate"/>
        </w:r>
        <w:r w:rsidR="005C7A4F">
          <w:rPr>
            <w:noProof/>
            <w:webHidden/>
          </w:rPr>
          <w:t>103</w:t>
        </w:r>
        <w:r w:rsidR="005C7A4F">
          <w:rPr>
            <w:noProof/>
            <w:webHidden/>
          </w:rPr>
          <w:fldChar w:fldCharType="end"/>
        </w:r>
      </w:hyperlink>
    </w:p>
    <w:p w14:paraId="7BC27752" w14:textId="254F9D16" w:rsidR="005C7A4F" w:rsidRDefault="00B73973">
      <w:pPr>
        <w:pStyle w:val="TOC2"/>
        <w:rPr>
          <w:rFonts w:asciiTheme="minorHAnsi" w:eastAsiaTheme="minorEastAsia" w:hAnsiTheme="minorHAnsi" w:cstheme="minorBidi"/>
          <w:noProof/>
          <w:sz w:val="22"/>
          <w:szCs w:val="22"/>
        </w:rPr>
      </w:pPr>
      <w:hyperlink w:anchor="_Toc102405120" w:history="1">
        <w:r w:rsidR="005C7A4F" w:rsidRPr="00BA6A1B">
          <w:rPr>
            <w:rStyle w:val="Hyperlink"/>
            <w:noProof/>
          </w:rPr>
          <w:t>1.</w:t>
        </w:r>
        <w:r w:rsidR="005C7A4F">
          <w:rPr>
            <w:rFonts w:asciiTheme="minorHAnsi" w:eastAsiaTheme="minorEastAsia" w:hAnsiTheme="minorHAnsi" w:cstheme="minorBidi"/>
            <w:noProof/>
            <w:sz w:val="22"/>
            <w:szCs w:val="22"/>
          </w:rPr>
          <w:tab/>
        </w:r>
        <w:r w:rsidR="005C7A4F" w:rsidRPr="00BA6A1B">
          <w:rPr>
            <w:rStyle w:val="Hyperlink"/>
            <w:noProof/>
          </w:rPr>
          <w:t>Initial Assessment</w:t>
        </w:r>
        <w:r w:rsidR="005C7A4F">
          <w:rPr>
            <w:noProof/>
            <w:webHidden/>
          </w:rPr>
          <w:tab/>
        </w:r>
        <w:r w:rsidR="005C7A4F">
          <w:rPr>
            <w:noProof/>
            <w:webHidden/>
          </w:rPr>
          <w:fldChar w:fldCharType="begin"/>
        </w:r>
        <w:r w:rsidR="005C7A4F">
          <w:rPr>
            <w:noProof/>
            <w:webHidden/>
          </w:rPr>
          <w:instrText xml:space="preserve"> PAGEREF _Toc102405120 \h </w:instrText>
        </w:r>
        <w:r w:rsidR="005C7A4F">
          <w:rPr>
            <w:noProof/>
            <w:webHidden/>
          </w:rPr>
        </w:r>
        <w:r w:rsidR="005C7A4F">
          <w:rPr>
            <w:noProof/>
            <w:webHidden/>
          </w:rPr>
          <w:fldChar w:fldCharType="separate"/>
        </w:r>
        <w:r w:rsidR="005C7A4F">
          <w:rPr>
            <w:noProof/>
            <w:webHidden/>
          </w:rPr>
          <w:t>104</w:t>
        </w:r>
        <w:r w:rsidR="005C7A4F">
          <w:rPr>
            <w:noProof/>
            <w:webHidden/>
          </w:rPr>
          <w:fldChar w:fldCharType="end"/>
        </w:r>
      </w:hyperlink>
    </w:p>
    <w:p w14:paraId="6E686D03" w14:textId="7597514A" w:rsidR="005C7A4F" w:rsidRDefault="00B73973">
      <w:pPr>
        <w:pStyle w:val="TOC2"/>
        <w:rPr>
          <w:rFonts w:asciiTheme="minorHAnsi" w:eastAsiaTheme="minorEastAsia" w:hAnsiTheme="minorHAnsi" w:cstheme="minorBidi"/>
          <w:noProof/>
          <w:sz w:val="22"/>
          <w:szCs w:val="22"/>
        </w:rPr>
      </w:pPr>
      <w:hyperlink w:anchor="_Toc102405121" w:history="1">
        <w:r w:rsidR="005C7A4F" w:rsidRPr="00BA6A1B">
          <w:rPr>
            <w:rStyle w:val="Hyperlink"/>
            <w:noProof/>
          </w:rPr>
          <w:t>2.</w:t>
        </w:r>
        <w:r w:rsidR="005C7A4F">
          <w:rPr>
            <w:rFonts w:asciiTheme="minorHAnsi" w:eastAsiaTheme="minorEastAsia" w:hAnsiTheme="minorHAnsi" w:cstheme="minorBidi"/>
            <w:noProof/>
            <w:sz w:val="22"/>
            <w:szCs w:val="22"/>
          </w:rPr>
          <w:tab/>
        </w:r>
        <w:r w:rsidR="005C7A4F" w:rsidRPr="00BA6A1B">
          <w:rPr>
            <w:rStyle w:val="Hyperlink"/>
            <w:noProof/>
          </w:rPr>
          <w:t>Resolution Process Pool</w:t>
        </w:r>
        <w:r w:rsidR="005C7A4F">
          <w:rPr>
            <w:noProof/>
            <w:webHidden/>
          </w:rPr>
          <w:tab/>
        </w:r>
        <w:r w:rsidR="005C7A4F">
          <w:rPr>
            <w:noProof/>
            <w:webHidden/>
          </w:rPr>
          <w:fldChar w:fldCharType="begin"/>
        </w:r>
        <w:r w:rsidR="005C7A4F">
          <w:rPr>
            <w:noProof/>
            <w:webHidden/>
          </w:rPr>
          <w:instrText xml:space="preserve"> PAGEREF _Toc102405121 \h </w:instrText>
        </w:r>
        <w:r w:rsidR="005C7A4F">
          <w:rPr>
            <w:noProof/>
            <w:webHidden/>
          </w:rPr>
        </w:r>
        <w:r w:rsidR="005C7A4F">
          <w:rPr>
            <w:noProof/>
            <w:webHidden/>
          </w:rPr>
          <w:fldChar w:fldCharType="separate"/>
        </w:r>
        <w:r w:rsidR="005C7A4F">
          <w:rPr>
            <w:noProof/>
            <w:webHidden/>
          </w:rPr>
          <w:t>105</w:t>
        </w:r>
        <w:r w:rsidR="005C7A4F">
          <w:rPr>
            <w:noProof/>
            <w:webHidden/>
          </w:rPr>
          <w:fldChar w:fldCharType="end"/>
        </w:r>
      </w:hyperlink>
    </w:p>
    <w:p w14:paraId="372AFF68" w14:textId="5E6A3761" w:rsidR="005C7A4F" w:rsidRDefault="00B73973">
      <w:pPr>
        <w:pStyle w:val="TOC2"/>
        <w:rPr>
          <w:rFonts w:asciiTheme="minorHAnsi" w:eastAsiaTheme="minorEastAsia" w:hAnsiTheme="minorHAnsi" w:cstheme="minorBidi"/>
          <w:noProof/>
          <w:sz w:val="22"/>
          <w:szCs w:val="22"/>
        </w:rPr>
      </w:pPr>
      <w:hyperlink w:anchor="_Toc102405122" w:history="1">
        <w:r w:rsidR="005C7A4F" w:rsidRPr="00BA6A1B">
          <w:rPr>
            <w:rStyle w:val="Hyperlink"/>
            <w:noProof/>
          </w:rPr>
          <w:t>3.</w:t>
        </w:r>
        <w:r w:rsidR="005C7A4F">
          <w:rPr>
            <w:rFonts w:asciiTheme="minorHAnsi" w:eastAsiaTheme="minorEastAsia" w:hAnsiTheme="minorHAnsi" w:cstheme="minorBidi"/>
            <w:noProof/>
            <w:sz w:val="22"/>
            <w:szCs w:val="22"/>
          </w:rPr>
          <w:tab/>
        </w:r>
        <w:r w:rsidR="005C7A4F" w:rsidRPr="00BA6A1B">
          <w:rPr>
            <w:rStyle w:val="Hyperlink"/>
            <w:noProof/>
          </w:rPr>
          <w:t>Counterclaims</w:t>
        </w:r>
        <w:r w:rsidR="005C7A4F">
          <w:rPr>
            <w:noProof/>
            <w:webHidden/>
          </w:rPr>
          <w:tab/>
        </w:r>
        <w:r w:rsidR="005C7A4F">
          <w:rPr>
            <w:noProof/>
            <w:webHidden/>
          </w:rPr>
          <w:fldChar w:fldCharType="begin"/>
        </w:r>
        <w:r w:rsidR="005C7A4F">
          <w:rPr>
            <w:noProof/>
            <w:webHidden/>
          </w:rPr>
          <w:instrText xml:space="preserve"> PAGEREF _Toc102405122 \h </w:instrText>
        </w:r>
        <w:r w:rsidR="005C7A4F">
          <w:rPr>
            <w:noProof/>
            <w:webHidden/>
          </w:rPr>
        </w:r>
        <w:r w:rsidR="005C7A4F">
          <w:rPr>
            <w:noProof/>
            <w:webHidden/>
          </w:rPr>
          <w:fldChar w:fldCharType="separate"/>
        </w:r>
        <w:r w:rsidR="005C7A4F">
          <w:rPr>
            <w:noProof/>
            <w:webHidden/>
          </w:rPr>
          <w:t>107</w:t>
        </w:r>
        <w:r w:rsidR="005C7A4F">
          <w:rPr>
            <w:noProof/>
            <w:webHidden/>
          </w:rPr>
          <w:fldChar w:fldCharType="end"/>
        </w:r>
      </w:hyperlink>
    </w:p>
    <w:p w14:paraId="0795013E" w14:textId="6D3BD0C5" w:rsidR="005C7A4F" w:rsidRDefault="00B73973">
      <w:pPr>
        <w:pStyle w:val="TOC2"/>
        <w:rPr>
          <w:rFonts w:asciiTheme="minorHAnsi" w:eastAsiaTheme="minorEastAsia" w:hAnsiTheme="minorHAnsi" w:cstheme="minorBidi"/>
          <w:noProof/>
          <w:sz w:val="22"/>
          <w:szCs w:val="22"/>
        </w:rPr>
      </w:pPr>
      <w:hyperlink w:anchor="_Toc102405123" w:history="1">
        <w:r w:rsidR="005C7A4F" w:rsidRPr="00BA6A1B">
          <w:rPr>
            <w:rStyle w:val="Hyperlink"/>
            <w:noProof/>
          </w:rPr>
          <w:t>4.</w:t>
        </w:r>
        <w:r w:rsidR="005C7A4F">
          <w:rPr>
            <w:rFonts w:asciiTheme="minorHAnsi" w:eastAsiaTheme="minorEastAsia" w:hAnsiTheme="minorHAnsi" w:cstheme="minorBidi"/>
            <w:noProof/>
            <w:sz w:val="22"/>
            <w:szCs w:val="22"/>
          </w:rPr>
          <w:tab/>
        </w:r>
        <w:r w:rsidR="005C7A4F" w:rsidRPr="00BA6A1B">
          <w:rPr>
            <w:rStyle w:val="Hyperlink"/>
            <w:noProof/>
          </w:rPr>
          <w:t>Advisors</w:t>
        </w:r>
        <w:r w:rsidR="005C7A4F">
          <w:rPr>
            <w:noProof/>
            <w:webHidden/>
          </w:rPr>
          <w:tab/>
        </w:r>
        <w:r w:rsidR="005C7A4F">
          <w:rPr>
            <w:noProof/>
            <w:webHidden/>
          </w:rPr>
          <w:fldChar w:fldCharType="begin"/>
        </w:r>
        <w:r w:rsidR="005C7A4F">
          <w:rPr>
            <w:noProof/>
            <w:webHidden/>
          </w:rPr>
          <w:instrText xml:space="preserve"> PAGEREF _Toc102405123 \h </w:instrText>
        </w:r>
        <w:r w:rsidR="005C7A4F">
          <w:rPr>
            <w:noProof/>
            <w:webHidden/>
          </w:rPr>
        </w:r>
        <w:r w:rsidR="005C7A4F">
          <w:rPr>
            <w:noProof/>
            <w:webHidden/>
          </w:rPr>
          <w:fldChar w:fldCharType="separate"/>
        </w:r>
        <w:r w:rsidR="005C7A4F">
          <w:rPr>
            <w:noProof/>
            <w:webHidden/>
          </w:rPr>
          <w:t>108</w:t>
        </w:r>
        <w:r w:rsidR="005C7A4F">
          <w:rPr>
            <w:noProof/>
            <w:webHidden/>
          </w:rPr>
          <w:fldChar w:fldCharType="end"/>
        </w:r>
      </w:hyperlink>
    </w:p>
    <w:p w14:paraId="7A5D4D6F" w14:textId="5340FFAB" w:rsidR="005C7A4F" w:rsidRDefault="00B73973">
      <w:pPr>
        <w:pStyle w:val="TOC2"/>
        <w:rPr>
          <w:rFonts w:asciiTheme="minorHAnsi" w:eastAsiaTheme="minorEastAsia" w:hAnsiTheme="minorHAnsi" w:cstheme="minorBidi"/>
          <w:noProof/>
          <w:sz w:val="22"/>
          <w:szCs w:val="22"/>
        </w:rPr>
      </w:pPr>
      <w:hyperlink w:anchor="_Toc102405124" w:history="1">
        <w:r w:rsidR="005C7A4F" w:rsidRPr="00BA6A1B">
          <w:rPr>
            <w:rStyle w:val="Hyperlink"/>
            <w:noProof/>
          </w:rPr>
          <w:t>5.</w:t>
        </w:r>
        <w:r w:rsidR="005C7A4F">
          <w:rPr>
            <w:rFonts w:asciiTheme="minorHAnsi" w:eastAsiaTheme="minorEastAsia" w:hAnsiTheme="minorHAnsi" w:cstheme="minorBidi"/>
            <w:noProof/>
            <w:sz w:val="22"/>
            <w:szCs w:val="22"/>
          </w:rPr>
          <w:tab/>
        </w:r>
        <w:r w:rsidR="005C7A4F" w:rsidRPr="00BA6A1B">
          <w:rPr>
            <w:rStyle w:val="Hyperlink"/>
            <w:noProof/>
          </w:rPr>
          <w:t>Resolution Options</w:t>
        </w:r>
        <w:r w:rsidR="005C7A4F">
          <w:rPr>
            <w:noProof/>
            <w:webHidden/>
          </w:rPr>
          <w:tab/>
        </w:r>
        <w:r w:rsidR="005C7A4F">
          <w:rPr>
            <w:noProof/>
            <w:webHidden/>
          </w:rPr>
          <w:fldChar w:fldCharType="begin"/>
        </w:r>
        <w:r w:rsidR="005C7A4F">
          <w:rPr>
            <w:noProof/>
            <w:webHidden/>
          </w:rPr>
          <w:instrText xml:space="preserve"> PAGEREF _Toc102405124 \h </w:instrText>
        </w:r>
        <w:r w:rsidR="005C7A4F">
          <w:rPr>
            <w:noProof/>
            <w:webHidden/>
          </w:rPr>
        </w:r>
        <w:r w:rsidR="005C7A4F">
          <w:rPr>
            <w:noProof/>
            <w:webHidden/>
          </w:rPr>
          <w:fldChar w:fldCharType="separate"/>
        </w:r>
        <w:r w:rsidR="005C7A4F">
          <w:rPr>
            <w:noProof/>
            <w:webHidden/>
          </w:rPr>
          <w:t>109</w:t>
        </w:r>
        <w:r w:rsidR="005C7A4F">
          <w:rPr>
            <w:noProof/>
            <w:webHidden/>
          </w:rPr>
          <w:fldChar w:fldCharType="end"/>
        </w:r>
      </w:hyperlink>
    </w:p>
    <w:p w14:paraId="68709814" w14:textId="24E72ECC" w:rsidR="005C7A4F" w:rsidRDefault="00B73973">
      <w:pPr>
        <w:pStyle w:val="TOC2"/>
        <w:rPr>
          <w:rFonts w:asciiTheme="minorHAnsi" w:eastAsiaTheme="minorEastAsia" w:hAnsiTheme="minorHAnsi" w:cstheme="minorBidi"/>
          <w:noProof/>
          <w:sz w:val="22"/>
          <w:szCs w:val="22"/>
        </w:rPr>
      </w:pPr>
      <w:hyperlink w:anchor="_Toc102405125" w:history="1">
        <w:r w:rsidR="005C7A4F" w:rsidRPr="00BA6A1B">
          <w:rPr>
            <w:rStyle w:val="Hyperlink"/>
            <w:noProof/>
          </w:rPr>
          <w:t>A.</w:t>
        </w:r>
        <w:r w:rsidR="005C7A4F">
          <w:rPr>
            <w:rFonts w:asciiTheme="minorHAnsi" w:eastAsiaTheme="minorEastAsia" w:hAnsiTheme="minorHAnsi" w:cstheme="minorBidi"/>
            <w:noProof/>
            <w:sz w:val="22"/>
            <w:szCs w:val="22"/>
          </w:rPr>
          <w:tab/>
        </w:r>
        <w:r w:rsidR="005C7A4F" w:rsidRPr="00BA6A1B">
          <w:rPr>
            <w:rStyle w:val="Hyperlink"/>
            <w:noProof/>
          </w:rPr>
          <w:t>Informal Resolution</w:t>
        </w:r>
        <w:r w:rsidR="005C7A4F">
          <w:rPr>
            <w:noProof/>
            <w:webHidden/>
          </w:rPr>
          <w:tab/>
        </w:r>
        <w:r w:rsidR="005C7A4F">
          <w:rPr>
            <w:noProof/>
            <w:webHidden/>
          </w:rPr>
          <w:fldChar w:fldCharType="begin"/>
        </w:r>
        <w:r w:rsidR="005C7A4F">
          <w:rPr>
            <w:noProof/>
            <w:webHidden/>
          </w:rPr>
          <w:instrText xml:space="preserve"> PAGEREF _Toc102405125 \h </w:instrText>
        </w:r>
        <w:r w:rsidR="005C7A4F">
          <w:rPr>
            <w:noProof/>
            <w:webHidden/>
          </w:rPr>
        </w:r>
        <w:r w:rsidR="005C7A4F">
          <w:rPr>
            <w:noProof/>
            <w:webHidden/>
          </w:rPr>
          <w:fldChar w:fldCharType="separate"/>
        </w:r>
        <w:r w:rsidR="005C7A4F">
          <w:rPr>
            <w:noProof/>
            <w:webHidden/>
          </w:rPr>
          <w:t>110</w:t>
        </w:r>
        <w:r w:rsidR="005C7A4F">
          <w:rPr>
            <w:noProof/>
            <w:webHidden/>
          </w:rPr>
          <w:fldChar w:fldCharType="end"/>
        </w:r>
      </w:hyperlink>
    </w:p>
    <w:p w14:paraId="428721BD" w14:textId="79A5D98F" w:rsidR="005C7A4F" w:rsidRDefault="00B73973">
      <w:pPr>
        <w:pStyle w:val="TOC2"/>
        <w:rPr>
          <w:rFonts w:asciiTheme="minorHAnsi" w:eastAsiaTheme="minorEastAsia" w:hAnsiTheme="minorHAnsi" w:cstheme="minorBidi"/>
          <w:noProof/>
          <w:sz w:val="22"/>
          <w:szCs w:val="22"/>
        </w:rPr>
      </w:pPr>
      <w:hyperlink w:anchor="_Toc102405126" w:history="1">
        <w:r w:rsidR="005C7A4F" w:rsidRPr="00BA6A1B">
          <w:rPr>
            <w:rStyle w:val="Hyperlink"/>
            <w:noProof/>
          </w:rPr>
          <w:t>6.</w:t>
        </w:r>
        <w:r w:rsidR="005C7A4F">
          <w:rPr>
            <w:rFonts w:asciiTheme="minorHAnsi" w:eastAsiaTheme="minorEastAsia" w:hAnsiTheme="minorHAnsi" w:cstheme="minorBidi"/>
            <w:noProof/>
            <w:sz w:val="22"/>
            <w:szCs w:val="22"/>
          </w:rPr>
          <w:tab/>
        </w:r>
        <w:r w:rsidR="005C7A4F" w:rsidRPr="00BA6A1B">
          <w:rPr>
            <w:rStyle w:val="Hyperlink"/>
            <w:noProof/>
          </w:rPr>
          <w:t>Investigation</w:t>
        </w:r>
        <w:r w:rsidR="005C7A4F">
          <w:rPr>
            <w:noProof/>
            <w:webHidden/>
          </w:rPr>
          <w:tab/>
        </w:r>
        <w:r w:rsidR="005C7A4F">
          <w:rPr>
            <w:noProof/>
            <w:webHidden/>
          </w:rPr>
          <w:fldChar w:fldCharType="begin"/>
        </w:r>
        <w:r w:rsidR="005C7A4F">
          <w:rPr>
            <w:noProof/>
            <w:webHidden/>
          </w:rPr>
          <w:instrText xml:space="preserve"> PAGEREF _Toc102405126 \h </w:instrText>
        </w:r>
        <w:r w:rsidR="005C7A4F">
          <w:rPr>
            <w:noProof/>
            <w:webHidden/>
          </w:rPr>
        </w:r>
        <w:r w:rsidR="005C7A4F">
          <w:rPr>
            <w:noProof/>
            <w:webHidden/>
          </w:rPr>
          <w:fldChar w:fldCharType="separate"/>
        </w:r>
        <w:r w:rsidR="005C7A4F">
          <w:rPr>
            <w:noProof/>
            <w:webHidden/>
          </w:rPr>
          <w:t>113</w:t>
        </w:r>
        <w:r w:rsidR="005C7A4F">
          <w:rPr>
            <w:noProof/>
            <w:webHidden/>
          </w:rPr>
          <w:fldChar w:fldCharType="end"/>
        </w:r>
      </w:hyperlink>
    </w:p>
    <w:p w14:paraId="55262DC5" w14:textId="3AD0503C" w:rsidR="005C7A4F" w:rsidRDefault="00B73973">
      <w:pPr>
        <w:pStyle w:val="TOC2"/>
        <w:rPr>
          <w:rFonts w:asciiTheme="minorHAnsi" w:eastAsiaTheme="minorEastAsia" w:hAnsiTheme="minorHAnsi" w:cstheme="minorBidi"/>
          <w:noProof/>
          <w:sz w:val="22"/>
          <w:szCs w:val="22"/>
        </w:rPr>
      </w:pPr>
      <w:hyperlink w:anchor="_Toc102405127" w:history="1">
        <w:r w:rsidR="005C7A4F" w:rsidRPr="00BA6A1B">
          <w:rPr>
            <w:rStyle w:val="Hyperlink"/>
            <w:noProof/>
          </w:rPr>
          <w:t>7.</w:t>
        </w:r>
        <w:r w:rsidR="005C7A4F">
          <w:rPr>
            <w:rFonts w:asciiTheme="minorHAnsi" w:eastAsiaTheme="minorEastAsia" w:hAnsiTheme="minorHAnsi" w:cstheme="minorBidi"/>
            <w:noProof/>
            <w:sz w:val="22"/>
            <w:szCs w:val="22"/>
          </w:rPr>
          <w:tab/>
        </w:r>
        <w:r w:rsidR="005C7A4F" w:rsidRPr="00BA6A1B">
          <w:rPr>
            <w:rStyle w:val="Hyperlink"/>
            <w:noProof/>
          </w:rPr>
          <w:t>Determination</w:t>
        </w:r>
        <w:r w:rsidR="005C7A4F">
          <w:rPr>
            <w:noProof/>
            <w:webHidden/>
          </w:rPr>
          <w:tab/>
        </w:r>
        <w:r w:rsidR="005C7A4F">
          <w:rPr>
            <w:noProof/>
            <w:webHidden/>
          </w:rPr>
          <w:fldChar w:fldCharType="begin"/>
        </w:r>
        <w:r w:rsidR="005C7A4F">
          <w:rPr>
            <w:noProof/>
            <w:webHidden/>
          </w:rPr>
          <w:instrText xml:space="preserve"> PAGEREF _Toc102405127 \h </w:instrText>
        </w:r>
        <w:r w:rsidR="005C7A4F">
          <w:rPr>
            <w:noProof/>
            <w:webHidden/>
          </w:rPr>
        </w:r>
        <w:r w:rsidR="005C7A4F">
          <w:rPr>
            <w:noProof/>
            <w:webHidden/>
          </w:rPr>
          <w:fldChar w:fldCharType="separate"/>
        </w:r>
        <w:r w:rsidR="005C7A4F">
          <w:rPr>
            <w:noProof/>
            <w:webHidden/>
          </w:rPr>
          <w:t>114</w:t>
        </w:r>
        <w:r w:rsidR="005C7A4F">
          <w:rPr>
            <w:noProof/>
            <w:webHidden/>
          </w:rPr>
          <w:fldChar w:fldCharType="end"/>
        </w:r>
      </w:hyperlink>
    </w:p>
    <w:p w14:paraId="34B6BDCD" w14:textId="309DB5FF" w:rsidR="005C7A4F" w:rsidRDefault="00B73973">
      <w:pPr>
        <w:pStyle w:val="TOC2"/>
        <w:rPr>
          <w:rFonts w:asciiTheme="minorHAnsi" w:eastAsiaTheme="minorEastAsia" w:hAnsiTheme="minorHAnsi" w:cstheme="minorBidi"/>
          <w:noProof/>
          <w:sz w:val="22"/>
          <w:szCs w:val="22"/>
        </w:rPr>
      </w:pPr>
      <w:hyperlink w:anchor="_Toc102405128" w:history="1">
        <w:r w:rsidR="005C7A4F" w:rsidRPr="00BA6A1B">
          <w:rPr>
            <w:rStyle w:val="Hyperlink"/>
            <w:noProof/>
          </w:rPr>
          <w:t>8.</w:t>
        </w:r>
        <w:r w:rsidR="005C7A4F">
          <w:rPr>
            <w:rFonts w:asciiTheme="minorHAnsi" w:eastAsiaTheme="minorEastAsia" w:hAnsiTheme="minorHAnsi" w:cstheme="minorBidi"/>
            <w:noProof/>
            <w:sz w:val="22"/>
            <w:szCs w:val="22"/>
          </w:rPr>
          <w:tab/>
        </w:r>
        <w:r w:rsidR="005C7A4F" w:rsidRPr="00BA6A1B">
          <w:rPr>
            <w:rStyle w:val="Hyperlink"/>
            <w:noProof/>
          </w:rPr>
          <w:t>Additional Details of the Investigation Process</w:t>
        </w:r>
        <w:r w:rsidR="005C7A4F">
          <w:rPr>
            <w:noProof/>
            <w:webHidden/>
          </w:rPr>
          <w:tab/>
        </w:r>
        <w:r w:rsidR="005C7A4F">
          <w:rPr>
            <w:noProof/>
            <w:webHidden/>
          </w:rPr>
          <w:fldChar w:fldCharType="begin"/>
        </w:r>
        <w:r w:rsidR="005C7A4F">
          <w:rPr>
            <w:noProof/>
            <w:webHidden/>
          </w:rPr>
          <w:instrText xml:space="preserve"> PAGEREF _Toc102405128 \h </w:instrText>
        </w:r>
        <w:r w:rsidR="005C7A4F">
          <w:rPr>
            <w:noProof/>
            <w:webHidden/>
          </w:rPr>
        </w:r>
        <w:r w:rsidR="005C7A4F">
          <w:rPr>
            <w:noProof/>
            <w:webHidden/>
          </w:rPr>
          <w:fldChar w:fldCharType="separate"/>
        </w:r>
        <w:r w:rsidR="005C7A4F">
          <w:rPr>
            <w:noProof/>
            <w:webHidden/>
          </w:rPr>
          <w:t>115</w:t>
        </w:r>
        <w:r w:rsidR="005C7A4F">
          <w:rPr>
            <w:noProof/>
            <w:webHidden/>
          </w:rPr>
          <w:fldChar w:fldCharType="end"/>
        </w:r>
      </w:hyperlink>
    </w:p>
    <w:p w14:paraId="619C3624" w14:textId="535BD240" w:rsidR="005C7A4F" w:rsidRDefault="00B73973">
      <w:pPr>
        <w:pStyle w:val="TOC2"/>
        <w:rPr>
          <w:rFonts w:asciiTheme="minorHAnsi" w:eastAsiaTheme="minorEastAsia" w:hAnsiTheme="minorHAnsi" w:cstheme="minorBidi"/>
          <w:noProof/>
          <w:sz w:val="22"/>
          <w:szCs w:val="22"/>
        </w:rPr>
      </w:pPr>
      <w:hyperlink w:anchor="_Toc102405129" w:history="1">
        <w:r w:rsidR="005C7A4F" w:rsidRPr="00BA6A1B">
          <w:rPr>
            <w:rStyle w:val="Hyperlink"/>
            <w:noProof/>
          </w:rPr>
          <w:t>9.</w:t>
        </w:r>
        <w:r w:rsidR="005C7A4F">
          <w:rPr>
            <w:rFonts w:asciiTheme="minorHAnsi" w:eastAsiaTheme="minorEastAsia" w:hAnsiTheme="minorHAnsi" w:cstheme="minorBidi"/>
            <w:noProof/>
            <w:sz w:val="22"/>
            <w:szCs w:val="22"/>
          </w:rPr>
          <w:tab/>
        </w:r>
        <w:r w:rsidR="005C7A4F" w:rsidRPr="00BA6A1B">
          <w:rPr>
            <w:rStyle w:val="Hyperlink"/>
            <w:noProof/>
          </w:rPr>
          <w:t xml:space="preserve">Sanctions </w:t>
        </w:r>
        <w:r w:rsidR="005C7A4F" w:rsidRPr="00BA6A1B">
          <w:rPr>
            <w:rStyle w:val="Hyperlink"/>
            <w:noProof/>
            <w:highlight w:val="lightGray"/>
          </w:rPr>
          <w:t>[Example]</w:t>
        </w:r>
        <w:r w:rsidR="005C7A4F">
          <w:rPr>
            <w:noProof/>
            <w:webHidden/>
          </w:rPr>
          <w:tab/>
        </w:r>
        <w:r w:rsidR="005C7A4F">
          <w:rPr>
            <w:noProof/>
            <w:webHidden/>
          </w:rPr>
          <w:fldChar w:fldCharType="begin"/>
        </w:r>
        <w:r w:rsidR="005C7A4F">
          <w:rPr>
            <w:noProof/>
            <w:webHidden/>
          </w:rPr>
          <w:instrText xml:space="preserve"> PAGEREF _Toc102405129 \h </w:instrText>
        </w:r>
        <w:r w:rsidR="005C7A4F">
          <w:rPr>
            <w:noProof/>
            <w:webHidden/>
          </w:rPr>
        </w:r>
        <w:r w:rsidR="005C7A4F">
          <w:rPr>
            <w:noProof/>
            <w:webHidden/>
          </w:rPr>
          <w:fldChar w:fldCharType="separate"/>
        </w:r>
        <w:r w:rsidR="005C7A4F">
          <w:rPr>
            <w:noProof/>
            <w:webHidden/>
          </w:rPr>
          <w:t>117</w:t>
        </w:r>
        <w:r w:rsidR="005C7A4F">
          <w:rPr>
            <w:noProof/>
            <w:webHidden/>
          </w:rPr>
          <w:fldChar w:fldCharType="end"/>
        </w:r>
      </w:hyperlink>
    </w:p>
    <w:p w14:paraId="40D5E6A8" w14:textId="0B621427" w:rsidR="005C7A4F" w:rsidRDefault="00B73973">
      <w:pPr>
        <w:pStyle w:val="TOC2"/>
        <w:rPr>
          <w:rFonts w:asciiTheme="minorHAnsi" w:eastAsiaTheme="minorEastAsia" w:hAnsiTheme="minorHAnsi" w:cstheme="minorBidi"/>
          <w:noProof/>
          <w:sz w:val="22"/>
          <w:szCs w:val="22"/>
        </w:rPr>
      </w:pPr>
      <w:hyperlink w:anchor="_Toc102405130" w:history="1">
        <w:r w:rsidR="005C7A4F" w:rsidRPr="00BA6A1B">
          <w:rPr>
            <w:rStyle w:val="Hyperlink"/>
            <w:noProof/>
          </w:rPr>
          <w:t>10.</w:t>
        </w:r>
        <w:r w:rsidR="005C7A4F">
          <w:rPr>
            <w:rFonts w:asciiTheme="minorHAnsi" w:eastAsiaTheme="minorEastAsia" w:hAnsiTheme="minorHAnsi" w:cstheme="minorBidi"/>
            <w:noProof/>
            <w:sz w:val="22"/>
            <w:szCs w:val="22"/>
          </w:rPr>
          <w:tab/>
        </w:r>
        <w:r w:rsidR="005C7A4F" w:rsidRPr="00BA6A1B">
          <w:rPr>
            <w:rStyle w:val="Hyperlink"/>
            <w:noProof/>
          </w:rPr>
          <w:t>Withdrawal or Resignation while Charges are Pending</w:t>
        </w:r>
        <w:r w:rsidR="005C7A4F">
          <w:rPr>
            <w:noProof/>
            <w:webHidden/>
          </w:rPr>
          <w:tab/>
        </w:r>
        <w:r w:rsidR="005C7A4F">
          <w:rPr>
            <w:noProof/>
            <w:webHidden/>
          </w:rPr>
          <w:fldChar w:fldCharType="begin"/>
        </w:r>
        <w:r w:rsidR="005C7A4F">
          <w:rPr>
            <w:noProof/>
            <w:webHidden/>
          </w:rPr>
          <w:instrText xml:space="preserve"> PAGEREF _Toc102405130 \h </w:instrText>
        </w:r>
        <w:r w:rsidR="005C7A4F">
          <w:rPr>
            <w:noProof/>
            <w:webHidden/>
          </w:rPr>
        </w:r>
        <w:r w:rsidR="005C7A4F">
          <w:rPr>
            <w:noProof/>
            <w:webHidden/>
          </w:rPr>
          <w:fldChar w:fldCharType="separate"/>
        </w:r>
        <w:r w:rsidR="005C7A4F">
          <w:rPr>
            <w:noProof/>
            <w:webHidden/>
          </w:rPr>
          <w:t>120</w:t>
        </w:r>
        <w:r w:rsidR="005C7A4F">
          <w:rPr>
            <w:noProof/>
            <w:webHidden/>
          </w:rPr>
          <w:fldChar w:fldCharType="end"/>
        </w:r>
      </w:hyperlink>
    </w:p>
    <w:p w14:paraId="68FEA43A" w14:textId="66EF98E6" w:rsidR="005C7A4F" w:rsidRDefault="00B73973">
      <w:pPr>
        <w:pStyle w:val="TOC2"/>
        <w:rPr>
          <w:rFonts w:asciiTheme="minorHAnsi" w:eastAsiaTheme="minorEastAsia" w:hAnsiTheme="minorHAnsi" w:cstheme="minorBidi"/>
          <w:noProof/>
          <w:sz w:val="22"/>
          <w:szCs w:val="22"/>
        </w:rPr>
      </w:pPr>
      <w:hyperlink w:anchor="_Toc102405131" w:history="1">
        <w:r w:rsidR="005C7A4F" w:rsidRPr="00BA6A1B">
          <w:rPr>
            <w:rStyle w:val="Hyperlink"/>
            <w:noProof/>
          </w:rPr>
          <w:t>A.</w:t>
        </w:r>
        <w:r w:rsidR="005C7A4F">
          <w:rPr>
            <w:rFonts w:asciiTheme="minorHAnsi" w:eastAsiaTheme="minorEastAsia" w:hAnsiTheme="minorHAnsi" w:cstheme="minorBidi"/>
            <w:noProof/>
            <w:sz w:val="22"/>
            <w:szCs w:val="22"/>
          </w:rPr>
          <w:tab/>
        </w:r>
        <w:r w:rsidR="005C7A4F" w:rsidRPr="00BA6A1B">
          <w:rPr>
            <w:rStyle w:val="Hyperlink"/>
            <w:noProof/>
          </w:rPr>
          <w:t>Students</w:t>
        </w:r>
        <w:r w:rsidR="005C7A4F">
          <w:rPr>
            <w:noProof/>
            <w:webHidden/>
          </w:rPr>
          <w:tab/>
        </w:r>
        <w:r w:rsidR="005C7A4F">
          <w:rPr>
            <w:noProof/>
            <w:webHidden/>
          </w:rPr>
          <w:fldChar w:fldCharType="begin"/>
        </w:r>
        <w:r w:rsidR="005C7A4F">
          <w:rPr>
            <w:noProof/>
            <w:webHidden/>
          </w:rPr>
          <w:instrText xml:space="preserve"> PAGEREF _Toc102405131 \h </w:instrText>
        </w:r>
        <w:r w:rsidR="005C7A4F">
          <w:rPr>
            <w:noProof/>
            <w:webHidden/>
          </w:rPr>
        </w:r>
        <w:r w:rsidR="005C7A4F">
          <w:rPr>
            <w:noProof/>
            <w:webHidden/>
          </w:rPr>
          <w:fldChar w:fldCharType="separate"/>
        </w:r>
        <w:r w:rsidR="005C7A4F">
          <w:rPr>
            <w:noProof/>
            <w:webHidden/>
          </w:rPr>
          <w:t>120</w:t>
        </w:r>
        <w:r w:rsidR="005C7A4F">
          <w:rPr>
            <w:noProof/>
            <w:webHidden/>
          </w:rPr>
          <w:fldChar w:fldCharType="end"/>
        </w:r>
      </w:hyperlink>
    </w:p>
    <w:p w14:paraId="0BEF462D" w14:textId="6FED5EF4" w:rsidR="005C7A4F" w:rsidRDefault="00B73973">
      <w:pPr>
        <w:pStyle w:val="TOC2"/>
        <w:rPr>
          <w:rFonts w:asciiTheme="minorHAnsi" w:eastAsiaTheme="minorEastAsia" w:hAnsiTheme="minorHAnsi" w:cstheme="minorBidi"/>
          <w:noProof/>
          <w:sz w:val="22"/>
          <w:szCs w:val="22"/>
        </w:rPr>
      </w:pPr>
      <w:hyperlink w:anchor="_Toc102405132" w:history="1">
        <w:r w:rsidR="005C7A4F" w:rsidRPr="00BA6A1B">
          <w:rPr>
            <w:rStyle w:val="Hyperlink"/>
            <w:noProof/>
          </w:rPr>
          <w:t>B.</w:t>
        </w:r>
        <w:r w:rsidR="005C7A4F">
          <w:rPr>
            <w:rFonts w:asciiTheme="minorHAnsi" w:eastAsiaTheme="minorEastAsia" w:hAnsiTheme="minorHAnsi" w:cstheme="minorBidi"/>
            <w:noProof/>
            <w:sz w:val="22"/>
            <w:szCs w:val="22"/>
          </w:rPr>
          <w:tab/>
        </w:r>
        <w:r w:rsidR="005C7A4F" w:rsidRPr="00BA6A1B">
          <w:rPr>
            <w:rStyle w:val="Hyperlink"/>
            <w:noProof/>
          </w:rPr>
          <w:t>Employees</w:t>
        </w:r>
        <w:r w:rsidR="005C7A4F">
          <w:rPr>
            <w:noProof/>
            <w:webHidden/>
          </w:rPr>
          <w:tab/>
        </w:r>
        <w:r w:rsidR="005C7A4F">
          <w:rPr>
            <w:noProof/>
            <w:webHidden/>
          </w:rPr>
          <w:fldChar w:fldCharType="begin"/>
        </w:r>
        <w:r w:rsidR="005C7A4F">
          <w:rPr>
            <w:noProof/>
            <w:webHidden/>
          </w:rPr>
          <w:instrText xml:space="preserve"> PAGEREF _Toc102405132 \h </w:instrText>
        </w:r>
        <w:r w:rsidR="005C7A4F">
          <w:rPr>
            <w:noProof/>
            <w:webHidden/>
          </w:rPr>
        </w:r>
        <w:r w:rsidR="005C7A4F">
          <w:rPr>
            <w:noProof/>
            <w:webHidden/>
          </w:rPr>
          <w:fldChar w:fldCharType="separate"/>
        </w:r>
        <w:r w:rsidR="005C7A4F">
          <w:rPr>
            <w:noProof/>
            <w:webHidden/>
          </w:rPr>
          <w:t>120</w:t>
        </w:r>
        <w:r w:rsidR="005C7A4F">
          <w:rPr>
            <w:noProof/>
            <w:webHidden/>
          </w:rPr>
          <w:fldChar w:fldCharType="end"/>
        </w:r>
      </w:hyperlink>
    </w:p>
    <w:p w14:paraId="7563DE8C" w14:textId="06A8F1B4" w:rsidR="005C7A4F" w:rsidRDefault="00B73973">
      <w:pPr>
        <w:pStyle w:val="TOC2"/>
        <w:rPr>
          <w:rFonts w:asciiTheme="minorHAnsi" w:eastAsiaTheme="minorEastAsia" w:hAnsiTheme="minorHAnsi" w:cstheme="minorBidi"/>
          <w:noProof/>
          <w:sz w:val="22"/>
          <w:szCs w:val="22"/>
        </w:rPr>
      </w:pPr>
      <w:hyperlink w:anchor="_Toc102405133" w:history="1">
        <w:r w:rsidR="005C7A4F" w:rsidRPr="00BA6A1B">
          <w:rPr>
            <w:rStyle w:val="Hyperlink"/>
            <w:noProof/>
          </w:rPr>
          <w:t>11.</w:t>
        </w:r>
        <w:r w:rsidR="005C7A4F">
          <w:rPr>
            <w:rFonts w:asciiTheme="minorHAnsi" w:eastAsiaTheme="minorEastAsia" w:hAnsiTheme="minorHAnsi" w:cstheme="minorBidi"/>
            <w:noProof/>
            <w:sz w:val="22"/>
            <w:szCs w:val="22"/>
          </w:rPr>
          <w:tab/>
        </w:r>
        <w:r w:rsidR="005C7A4F" w:rsidRPr="00BA6A1B">
          <w:rPr>
            <w:rStyle w:val="Hyperlink"/>
            <w:noProof/>
          </w:rPr>
          <w:t>Appeals</w:t>
        </w:r>
        <w:r w:rsidR="005C7A4F">
          <w:rPr>
            <w:noProof/>
            <w:webHidden/>
          </w:rPr>
          <w:tab/>
        </w:r>
        <w:r w:rsidR="005C7A4F">
          <w:rPr>
            <w:noProof/>
            <w:webHidden/>
          </w:rPr>
          <w:fldChar w:fldCharType="begin"/>
        </w:r>
        <w:r w:rsidR="005C7A4F">
          <w:rPr>
            <w:noProof/>
            <w:webHidden/>
          </w:rPr>
          <w:instrText xml:space="preserve"> PAGEREF _Toc102405133 \h </w:instrText>
        </w:r>
        <w:r w:rsidR="005C7A4F">
          <w:rPr>
            <w:noProof/>
            <w:webHidden/>
          </w:rPr>
        </w:r>
        <w:r w:rsidR="005C7A4F">
          <w:rPr>
            <w:noProof/>
            <w:webHidden/>
          </w:rPr>
          <w:fldChar w:fldCharType="separate"/>
        </w:r>
        <w:r w:rsidR="005C7A4F">
          <w:rPr>
            <w:noProof/>
            <w:webHidden/>
          </w:rPr>
          <w:t>120</w:t>
        </w:r>
        <w:r w:rsidR="005C7A4F">
          <w:rPr>
            <w:noProof/>
            <w:webHidden/>
          </w:rPr>
          <w:fldChar w:fldCharType="end"/>
        </w:r>
      </w:hyperlink>
    </w:p>
    <w:p w14:paraId="135D9587" w14:textId="6E23B2D0" w:rsidR="005C7A4F" w:rsidRDefault="00B73973">
      <w:pPr>
        <w:pStyle w:val="TOC2"/>
        <w:rPr>
          <w:rFonts w:asciiTheme="minorHAnsi" w:eastAsiaTheme="minorEastAsia" w:hAnsiTheme="minorHAnsi" w:cstheme="minorBidi"/>
          <w:noProof/>
          <w:sz w:val="22"/>
          <w:szCs w:val="22"/>
        </w:rPr>
      </w:pPr>
      <w:hyperlink w:anchor="_Toc102405134" w:history="1">
        <w:r w:rsidR="005C7A4F" w:rsidRPr="00BA6A1B">
          <w:rPr>
            <w:rStyle w:val="Hyperlink"/>
            <w:noProof/>
          </w:rPr>
          <w:t>12.</w:t>
        </w:r>
        <w:r w:rsidR="005C7A4F">
          <w:rPr>
            <w:rFonts w:asciiTheme="minorHAnsi" w:eastAsiaTheme="minorEastAsia" w:hAnsiTheme="minorHAnsi" w:cstheme="minorBidi"/>
            <w:noProof/>
            <w:sz w:val="22"/>
            <w:szCs w:val="22"/>
          </w:rPr>
          <w:tab/>
        </w:r>
        <w:r w:rsidR="005C7A4F" w:rsidRPr="00BA6A1B">
          <w:rPr>
            <w:rStyle w:val="Hyperlink"/>
            <w:noProof/>
          </w:rPr>
          <w:t>Long-Term Remedies/Actions</w:t>
        </w:r>
        <w:r w:rsidR="005C7A4F">
          <w:rPr>
            <w:noProof/>
            <w:webHidden/>
          </w:rPr>
          <w:tab/>
        </w:r>
        <w:r w:rsidR="005C7A4F">
          <w:rPr>
            <w:noProof/>
            <w:webHidden/>
          </w:rPr>
          <w:fldChar w:fldCharType="begin"/>
        </w:r>
        <w:r w:rsidR="005C7A4F">
          <w:rPr>
            <w:noProof/>
            <w:webHidden/>
          </w:rPr>
          <w:instrText xml:space="preserve"> PAGEREF _Toc102405134 \h </w:instrText>
        </w:r>
        <w:r w:rsidR="005C7A4F">
          <w:rPr>
            <w:noProof/>
            <w:webHidden/>
          </w:rPr>
        </w:r>
        <w:r w:rsidR="005C7A4F">
          <w:rPr>
            <w:noProof/>
            <w:webHidden/>
          </w:rPr>
          <w:fldChar w:fldCharType="separate"/>
        </w:r>
        <w:r w:rsidR="005C7A4F">
          <w:rPr>
            <w:noProof/>
            <w:webHidden/>
          </w:rPr>
          <w:t>122</w:t>
        </w:r>
        <w:r w:rsidR="005C7A4F">
          <w:rPr>
            <w:noProof/>
            <w:webHidden/>
          </w:rPr>
          <w:fldChar w:fldCharType="end"/>
        </w:r>
      </w:hyperlink>
    </w:p>
    <w:p w14:paraId="083E087B" w14:textId="2494037C" w:rsidR="005C7A4F" w:rsidRDefault="00B73973">
      <w:pPr>
        <w:pStyle w:val="TOC2"/>
        <w:rPr>
          <w:rFonts w:asciiTheme="minorHAnsi" w:eastAsiaTheme="minorEastAsia" w:hAnsiTheme="minorHAnsi" w:cstheme="minorBidi"/>
          <w:noProof/>
          <w:sz w:val="22"/>
          <w:szCs w:val="22"/>
        </w:rPr>
      </w:pPr>
      <w:hyperlink w:anchor="_Toc102405135" w:history="1">
        <w:r w:rsidR="005C7A4F" w:rsidRPr="00BA6A1B">
          <w:rPr>
            <w:rStyle w:val="Hyperlink"/>
            <w:noProof/>
          </w:rPr>
          <w:t>13.</w:t>
        </w:r>
        <w:r w:rsidR="005C7A4F">
          <w:rPr>
            <w:rFonts w:asciiTheme="minorHAnsi" w:eastAsiaTheme="minorEastAsia" w:hAnsiTheme="minorHAnsi" w:cstheme="minorBidi"/>
            <w:noProof/>
            <w:sz w:val="22"/>
            <w:szCs w:val="22"/>
          </w:rPr>
          <w:tab/>
        </w:r>
        <w:r w:rsidR="005C7A4F" w:rsidRPr="00BA6A1B">
          <w:rPr>
            <w:rStyle w:val="Hyperlink"/>
            <w:noProof/>
          </w:rPr>
          <w:t>Failure to Complete Sanctions/Comply with Interim and Long-Term Remedies/Responsive Actions</w:t>
        </w:r>
        <w:r w:rsidR="005C7A4F">
          <w:rPr>
            <w:noProof/>
            <w:webHidden/>
          </w:rPr>
          <w:tab/>
        </w:r>
        <w:r w:rsidR="005C7A4F">
          <w:rPr>
            <w:noProof/>
            <w:webHidden/>
          </w:rPr>
          <w:fldChar w:fldCharType="begin"/>
        </w:r>
        <w:r w:rsidR="005C7A4F">
          <w:rPr>
            <w:noProof/>
            <w:webHidden/>
          </w:rPr>
          <w:instrText xml:space="preserve"> PAGEREF _Toc102405135 \h </w:instrText>
        </w:r>
        <w:r w:rsidR="005C7A4F">
          <w:rPr>
            <w:noProof/>
            <w:webHidden/>
          </w:rPr>
        </w:r>
        <w:r w:rsidR="005C7A4F">
          <w:rPr>
            <w:noProof/>
            <w:webHidden/>
          </w:rPr>
          <w:fldChar w:fldCharType="separate"/>
        </w:r>
        <w:r w:rsidR="005C7A4F">
          <w:rPr>
            <w:noProof/>
            <w:webHidden/>
          </w:rPr>
          <w:t>122</w:t>
        </w:r>
        <w:r w:rsidR="005C7A4F">
          <w:rPr>
            <w:noProof/>
            <w:webHidden/>
          </w:rPr>
          <w:fldChar w:fldCharType="end"/>
        </w:r>
      </w:hyperlink>
    </w:p>
    <w:p w14:paraId="4ED7FF25" w14:textId="601E63B0" w:rsidR="005C7A4F" w:rsidRDefault="00B73973">
      <w:pPr>
        <w:pStyle w:val="TOC2"/>
        <w:rPr>
          <w:rFonts w:asciiTheme="minorHAnsi" w:eastAsiaTheme="minorEastAsia" w:hAnsiTheme="minorHAnsi" w:cstheme="minorBidi"/>
          <w:noProof/>
          <w:sz w:val="22"/>
          <w:szCs w:val="22"/>
        </w:rPr>
      </w:pPr>
      <w:hyperlink w:anchor="_Toc102405136" w:history="1">
        <w:r w:rsidR="005C7A4F" w:rsidRPr="00BA6A1B">
          <w:rPr>
            <w:rStyle w:val="Hyperlink"/>
            <w:noProof/>
          </w:rPr>
          <w:t>14.</w:t>
        </w:r>
        <w:r w:rsidR="005C7A4F">
          <w:rPr>
            <w:rFonts w:asciiTheme="minorHAnsi" w:eastAsiaTheme="minorEastAsia" w:hAnsiTheme="minorHAnsi" w:cstheme="minorBidi"/>
            <w:noProof/>
            <w:sz w:val="22"/>
            <w:szCs w:val="22"/>
          </w:rPr>
          <w:tab/>
        </w:r>
        <w:r w:rsidR="005C7A4F" w:rsidRPr="00BA6A1B">
          <w:rPr>
            <w:rStyle w:val="Hyperlink"/>
            <w:noProof/>
          </w:rPr>
          <w:t>Recordkeeping</w:t>
        </w:r>
        <w:r w:rsidR="005C7A4F">
          <w:rPr>
            <w:noProof/>
            <w:webHidden/>
          </w:rPr>
          <w:tab/>
        </w:r>
        <w:r w:rsidR="005C7A4F">
          <w:rPr>
            <w:noProof/>
            <w:webHidden/>
          </w:rPr>
          <w:fldChar w:fldCharType="begin"/>
        </w:r>
        <w:r w:rsidR="005C7A4F">
          <w:rPr>
            <w:noProof/>
            <w:webHidden/>
          </w:rPr>
          <w:instrText xml:space="preserve"> PAGEREF _Toc102405136 \h </w:instrText>
        </w:r>
        <w:r w:rsidR="005C7A4F">
          <w:rPr>
            <w:noProof/>
            <w:webHidden/>
          </w:rPr>
        </w:r>
        <w:r w:rsidR="005C7A4F">
          <w:rPr>
            <w:noProof/>
            <w:webHidden/>
          </w:rPr>
          <w:fldChar w:fldCharType="separate"/>
        </w:r>
        <w:r w:rsidR="005C7A4F">
          <w:rPr>
            <w:noProof/>
            <w:webHidden/>
          </w:rPr>
          <w:t>123</w:t>
        </w:r>
        <w:r w:rsidR="005C7A4F">
          <w:rPr>
            <w:noProof/>
            <w:webHidden/>
          </w:rPr>
          <w:fldChar w:fldCharType="end"/>
        </w:r>
      </w:hyperlink>
    </w:p>
    <w:p w14:paraId="4F640B94" w14:textId="6AD31F34" w:rsidR="005C7A4F" w:rsidRDefault="00B73973">
      <w:pPr>
        <w:pStyle w:val="TOC2"/>
        <w:rPr>
          <w:rFonts w:asciiTheme="minorHAnsi" w:eastAsiaTheme="minorEastAsia" w:hAnsiTheme="minorHAnsi" w:cstheme="minorBidi"/>
          <w:noProof/>
          <w:sz w:val="22"/>
          <w:szCs w:val="22"/>
        </w:rPr>
      </w:pPr>
      <w:hyperlink w:anchor="_Toc102405137" w:history="1">
        <w:r w:rsidR="005C7A4F" w:rsidRPr="00BA6A1B">
          <w:rPr>
            <w:rStyle w:val="Hyperlink"/>
            <w:noProof/>
          </w:rPr>
          <w:t>15.</w:t>
        </w:r>
        <w:r w:rsidR="005C7A4F">
          <w:rPr>
            <w:rFonts w:asciiTheme="minorHAnsi" w:eastAsiaTheme="minorEastAsia" w:hAnsiTheme="minorHAnsi" w:cstheme="minorBidi"/>
            <w:noProof/>
            <w:sz w:val="22"/>
            <w:szCs w:val="22"/>
          </w:rPr>
          <w:tab/>
        </w:r>
        <w:r w:rsidR="005C7A4F" w:rsidRPr="00BA6A1B">
          <w:rPr>
            <w:rStyle w:val="Hyperlink"/>
            <w:noProof/>
          </w:rPr>
          <w:t>Statement of the Rights of the Parties (See Appendix C)</w:t>
        </w:r>
        <w:r w:rsidR="005C7A4F">
          <w:rPr>
            <w:noProof/>
            <w:webHidden/>
          </w:rPr>
          <w:tab/>
        </w:r>
        <w:r w:rsidR="005C7A4F">
          <w:rPr>
            <w:noProof/>
            <w:webHidden/>
          </w:rPr>
          <w:fldChar w:fldCharType="begin"/>
        </w:r>
        <w:r w:rsidR="005C7A4F">
          <w:rPr>
            <w:noProof/>
            <w:webHidden/>
          </w:rPr>
          <w:instrText xml:space="preserve"> PAGEREF _Toc102405137 \h </w:instrText>
        </w:r>
        <w:r w:rsidR="005C7A4F">
          <w:rPr>
            <w:noProof/>
            <w:webHidden/>
          </w:rPr>
        </w:r>
        <w:r w:rsidR="005C7A4F">
          <w:rPr>
            <w:noProof/>
            <w:webHidden/>
          </w:rPr>
          <w:fldChar w:fldCharType="separate"/>
        </w:r>
        <w:r w:rsidR="005C7A4F">
          <w:rPr>
            <w:noProof/>
            <w:webHidden/>
          </w:rPr>
          <w:t>123</w:t>
        </w:r>
        <w:r w:rsidR="005C7A4F">
          <w:rPr>
            <w:noProof/>
            <w:webHidden/>
          </w:rPr>
          <w:fldChar w:fldCharType="end"/>
        </w:r>
      </w:hyperlink>
    </w:p>
    <w:p w14:paraId="4C1CFE23" w14:textId="00F3063F" w:rsidR="005C7A4F" w:rsidRDefault="00B73973">
      <w:pPr>
        <w:pStyle w:val="TOC2"/>
        <w:rPr>
          <w:rFonts w:asciiTheme="minorHAnsi" w:eastAsiaTheme="minorEastAsia" w:hAnsiTheme="minorHAnsi" w:cstheme="minorBidi"/>
          <w:noProof/>
          <w:sz w:val="22"/>
          <w:szCs w:val="22"/>
        </w:rPr>
      </w:pPr>
      <w:hyperlink w:anchor="_Toc102405138" w:history="1">
        <w:r w:rsidR="005C7A4F" w:rsidRPr="00BA6A1B">
          <w:rPr>
            <w:rStyle w:val="Hyperlink"/>
            <w:noProof/>
          </w:rPr>
          <w:t>16.</w:t>
        </w:r>
        <w:r w:rsidR="005C7A4F">
          <w:rPr>
            <w:rFonts w:asciiTheme="minorHAnsi" w:eastAsiaTheme="minorEastAsia" w:hAnsiTheme="minorHAnsi" w:cstheme="minorBidi"/>
            <w:noProof/>
            <w:sz w:val="22"/>
            <w:szCs w:val="22"/>
          </w:rPr>
          <w:tab/>
        </w:r>
        <w:r w:rsidR="005C7A4F" w:rsidRPr="00BA6A1B">
          <w:rPr>
            <w:rStyle w:val="Hyperlink"/>
            <w:noProof/>
          </w:rPr>
          <w:t>Disability Accommodation in the Resolution Process</w:t>
        </w:r>
        <w:r w:rsidR="005C7A4F">
          <w:rPr>
            <w:noProof/>
            <w:webHidden/>
          </w:rPr>
          <w:tab/>
        </w:r>
        <w:r w:rsidR="005C7A4F">
          <w:rPr>
            <w:noProof/>
            <w:webHidden/>
          </w:rPr>
          <w:fldChar w:fldCharType="begin"/>
        </w:r>
        <w:r w:rsidR="005C7A4F">
          <w:rPr>
            <w:noProof/>
            <w:webHidden/>
          </w:rPr>
          <w:instrText xml:space="preserve"> PAGEREF _Toc102405138 \h </w:instrText>
        </w:r>
        <w:r w:rsidR="005C7A4F">
          <w:rPr>
            <w:noProof/>
            <w:webHidden/>
          </w:rPr>
        </w:r>
        <w:r w:rsidR="005C7A4F">
          <w:rPr>
            <w:noProof/>
            <w:webHidden/>
          </w:rPr>
          <w:fldChar w:fldCharType="separate"/>
        </w:r>
        <w:r w:rsidR="005C7A4F">
          <w:rPr>
            <w:noProof/>
            <w:webHidden/>
          </w:rPr>
          <w:t>123</w:t>
        </w:r>
        <w:r w:rsidR="005C7A4F">
          <w:rPr>
            <w:noProof/>
            <w:webHidden/>
          </w:rPr>
          <w:fldChar w:fldCharType="end"/>
        </w:r>
      </w:hyperlink>
    </w:p>
    <w:p w14:paraId="0F4E6899" w14:textId="28F0AAEA" w:rsidR="005C7A4F" w:rsidRDefault="00B73973">
      <w:pPr>
        <w:pStyle w:val="TOC2"/>
        <w:rPr>
          <w:rFonts w:asciiTheme="minorHAnsi" w:eastAsiaTheme="minorEastAsia" w:hAnsiTheme="minorHAnsi" w:cstheme="minorBidi"/>
          <w:noProof/>
          <w:sz w:val="22"/>
          <w:szCs w:val="22"/>
        </w:rPr>
      </w:pPr>
      <w:hyperlink w:anchor="_Toc102405139" w:history="1">
        <w:r w:rsidR="005C7A4F" w:rsidRPr="00BA6A1B">
          <w:rPr>
            <w:rStyle w:val="Hyperlink"/>
            <w:noProof/>
          </w:rPr>
          <w:t>17.</w:t>
        </w:r>
        <w:r w:rsidR="005C7A4F">
          <w:rPr>
            <w:rFonts w:asciiTheme="minorHAnsi" w:eastAsiaTheme="minorEastAsia" w:hAnsiTheme="minorHAnsi" w:cstheme="minorBidi"/>
            <w:noProof/>
            <w:sz w:val="22"/>
            <w:szCs w:val="22"/>
          </w:rPr>
          <w:tab/>
        </w:r>
        <w:r w:rsidR="005C7A4F" w:rsidRPr="00BA6A1B">
          <w:rPr>
            <w:rStyle w:val="Hyperlink"/>
            <w:noProof/>
          </w:rPr>
          <w:t>Revision</w:t>
        </w:r>
        <w:r w:rsidR="005C7A4F">
          <w:rPr>
            <w:noProof/>
            <w:webHidden/>
          </w:rPr>
          <w:tab/>
        </w:r>
        <w:r w:rsidR="005C7A4F">
          <w:rPr>
            <w:noProof/>
            <w:webHidden/>
          </w:rPr>
          <w:fldChar w:fldCharType="begin"/>
        </w:r>
        <w:r w:rsidR="005C7A4F">
          <w:rPr>
            <w:noProof/>
            <w:webHidden/>
          </w:rPr>
          <w:instrText xml:space="preserve"> PAGEREF _Toc102405139 \h </w:instrText>
        </w:r>
        <w:r w:rsidR="005C7A4F">
          <w:rPr>
            <w:noProof/>
            <w:webHidden/>
          </w:rPr>
        </w:r>
        <w:r w:rsidR="005C7A4F">
          <w:rPr>
            <w:noProof/>
            <w:webHidden/>
          </w:rPr>
          <w:fldChar w:fldCharType="separate"/>
        </w:r>
        <w:r w:rsidR="005C7A4F">
          <w:rPr>
            <w:noProof/>
            <w:webHidden/>
          </w:rPr>
          <w:t>123</w:t>
        </w:r>
        <w:r w:rsidR="005C7A4F">
          <w:rPr>
            <w:noProof/>
            <w:webHidden/>
          </w:rPr>
          <w:fldChar w:fldCharType="end"/>
        </w:r>
      </w:hyperlink>
    </w:p>
    <w:p w14:paraId="4E0F6DED" w14:textId="2F096C1B" w:rsidR="005C7A4F" w:rsidRDefault="00B73973">
      <w:pPr>
        <w:pStyle w:val="TOC1"/>
        <w:rPr>
          <w:rFonts w:asciiTheme="minorHAnsi" w:eastAsiaTheme="minorEastAsia" w:hAnsiTheme="minorHAnsi" w:cstheme="minorBidi"/>
          <w:noProof/>
          <w:sz w:val="22"/>
          <w:szCs w:val="22"/>
        </w:rPr>
      </w:pPr>
      <w:hyperlink w:anchor="_Toc102405140" w:history="1">
        <w:r w:rsidR="005C7A4F" w:rsidRPr="00BA6A1B">
          <w:rPr>
            <w:rStyle w:val="Hyperlink"/>
            <w:noProof/>
          </w:rPr>
          <w:t>APPENDIX G: TITLE IX POLICY STATEMENT SAMPLE TEMPLATE</w:t>
        </w:r>
        <w:r w:rsidR="005C7A4F">
          <w:rPr>
            <w:noProof/>
            <w:webHidden/>
          </w:rPr>
          <w:tab/>
        </w:r>
        <w:r w:rsidR="005C7A4F">
          <w:rPr>
            <w:noProof/>
            <w:webHidden/>
          </w:rPr>
          <w:fldChar w:fldCharType="begin"/>
        </w:r>
        <w:r w:rsidR="005C7A4F">
          <w:rPr>
            <w:noProof/>
            <w:webHidden/>
          </w:rPr>
          <w:instrText xml:space="preserve"> PAGEREF _Toc102405140 \h </w:instrText>
        </w:r>
        <w:r w:rsidR="005C7A4F">
          <w:rPr>
            <w:noProof/>
            <w:webHidden/>
          </w:rPr>
        </w:r>
        <w:r w:rsidR="005C7A4F">
          <w:rPr>
            <w:noProof/>
            <w:webHidden/>
          </w:rPr>
          <w:fldChar w:fldCharType="separate"/>
        </w:r>
        <w:r w:rsidR="005C7A4F">
          <w:rPr>
            <w:noProof/>
            <w:webHidden/>
          </w:rPr>
          <w:t>124</w:t>
        </w:r>
        <w:r w:rsidR="005C7A4F">
          <w:rPr>
            <w:noProof/>
            <w:webHidden/>
          </w:rPr>
          <w:fldChar w:fldCharType="end"/>
        </w:r>
      </w:hyperlink>
    </w:p>
    <w:p w14:paraId="40F90DB7" w14:textId="4AF712D8" w:rsidR="005C7A4F" w:rsidRDefault="00B73973">
      <w:pPr>
        <w:pStyle w:val="TOC1"/>
        <w:rPr>
          <w:rFonts w:asciiTheme="minorHAnsi" w:eastAsiaTheme="minorEastAsia" w:hAnsiTheme="minorHAnsi" w:cstheme="minorBidi"/>
          <w:noProof/>
          <w:sz w:val="22"/>
          <w:szCs w:val="22"/>
        </w:rPr>
      </w:pPr>
      <w:hyperlink w:anchor="_Toc102405141" w:history="1">
        <w:r w:rsidR="005C7A4F" w:rsidRPr="00BA6A1B">
          <w:rPr>
            <w:rStyle w:val="Hyperlink"/>
            <w:noProof/>
          </w:rPr>
          <w:t>APPENDIX H: ATIXA RECORD MAINTENANCE AND ACCESS MODEL POLICY</w:t>
        </w:r>
        <w:r w:rsidR="005C7A4F">
          <w:rPr>
            <w:noProof/>
            <w:webHidden/>
          </w:rPr>
          <w:tab/>
        </w:r>
        <w:r w:rsidR="005C7A4F">
          <w:rPr>
            <w:noProof/>
            <w:webHidden/>
          </w:rPr>
          <w:fldChar w:fldCharType="begin"/>
        </w:r>
        <w:r w:rsidR="005C7A4F">
          <w:rPr>
            <w:noProof/>
            <w:webHidden/>
          </w:rPr>
          <w:instrText xml:space="preserve"> PAGEREF _Toc102405141 \h </w:instrText>
        </w:r>
        <w:r w:rsidR="005C7A4F">
          <w:rPr>
            <w:noProof/>
            <w:webHidden/>
          </w:rPr>
        </w:r>
        <w:r w:rsidR="005C7A4F">
          <w:rPr>
            <w:noProof/>
            <w:webHidden/>
          </w:rPr>
          <w:fldChar w:fldCharType="separate"/>
        </w:r>
        <w:r w:rsidR="005C7A4F">
          <w:rPr>
            <w:noProof/>
            <w:webHidden/>
          </w:rPr>
          <w:t>126</w:t>
        </w:r>
        <w:r w:rsidR="005C7A4F">
          <w:rPr>
            <w:noProof/>
            <w:webHidden/>
          </w:rPr>
          <w:fldChar w:fldCharType="end"/>
        </w:r>
      </w:hyperlink>
    </w:p>
    <w:p w14:paraId="2D8FFF8C" w14:textId="501218A8" w:rsidR="005C7A4F" w:rsidRDefault="00B73973">
      <w:pPr>
        <w:pStyle w:val="TOC1"/>
        <w:rPr>
          <w:rFonts w:asciiTheme="minorHAnsi" w:eastAsiaTheme="minorEastAsia" w:hAnsiTheme="minorHAnsi" w:cstheme="minorBidi"/>
          <w:noProof/>
          <w:sz w:val="22"/>
          <w:szCs w:val="22"/>
        </w:rPr>
      </w:pPr>
      <w:hyperlink w:anchor="_Toc102405142" w:history="1">
        <w:r w:rsidR="005C7A4F" w:rsidRPr="00BA6A1B">
          <w:rPr>
            <w:rStyle w:val="Hyperlink"/>
            <w:noProof/>
          </w:rPr>
          <w:t>APPENDIX I: ATIXA MODEL ACADEMIC TRANSCRIPT NOTATION POLICY</w:t>
        </w:r>
        <w:r w:rsidR="005C7A4F">
          <w:rPr>
            <w:noProof/>
            <w:webHidden/>
          </w:rPr>
          <w:tab/>
        </w:r>
        <w:r w:rsidR="005C7A4F">
          <w:rPr>
            <w:noProof/>
            <w:webHidden/>
          </w:rPr>
          <w:fldChar w:fldCharType="begin"/>
        </w:r>
        <w:r w:rsidR="005C7A4F">
          <w:rPr>
            <w:noProof/>
            <w:webHidden/>
          </w:rPr>
          <w:instrText xml:space="preserve"> PAGEREF _Toc102405142 \h </w:instrText>
        </w:r>
        <w:r w:rsidR="005C7A4F">
          <w:rPr>
            <w:noProof/>
            <w:webHidden/>
          </w:rPr>
        </w:r>
        <w:r w:rsidR="005C7A4F">
          <w:rPr>
            <w:noProof/>
            <w:webHidden/>
          </w:rPr>
          <w:fldChar w:fldCharType="separate"/>
        </w:r>
        <w:r w:rsidR="005C7A4F">
          <w:rPr>
            <w:noProof/>
            <w:webHidden/>
          </w:rPr>
          <w:t>130</w:t>
        </w:r>
        <w:r w:rsidR="005C7A4F">
          <w:rPr>
            <w:noProof/>
            <w:webHidden/>
          </w:rPr>
          <w:fldChar w:fldCharType="end"/>
        </w:r>
      </w:hyperlink>
    </w:p>
    <w:p w14:paraId="57BA6105" w14:textId="084B5E14" w:rsidR="005F4071" w:rsidRPr="001E6A09" w:rsidRDefault="00E01283" w:rsidP="001E6A09">
      <w:pPr>
        <w:spacing w:after="160" w:line="259" w:lineRule="auto"/>
        <w:rPr>
          <w:rFonts w:cs="Calibri"/>
          <w:b/>
          <w:bCs/>
        </w:rPr>
      </w:pPr>
      <w:r w:rsidRPr="00E01283">
        <w:rPr>
          <w:rFonts w:cs="Calibri"/>
          <w:b/>
          <w:bCs/>
        </w:rPr>
        <w:fldChar w:fldCharType="end"/>
      </w:r>
    </w:p>
    <w:p w14:paraId="4CF3A5E2" w14:textId="77777777" w:rsidR="005F4071" w:rsidRPr="005F4071" w:rsidRDefault="005F4071" w:rsidP="005F4071">
      <w:pPr>
        <w:rPr>
          <w:rFonts w:cs="Calibri"/>
        </w:rPr>
      </w:pPr>
    </w:p>
    <w:p w14:paraId="54FA6E7C" w14:textId="266D6AA8" w:rsidR="005F4071" w:rsidRDefault="005F4071" w:rsidP="005F4071">
      <w:pPr>
        <w:tabs>
          <w:tab w:val="left" w:pos="6930"/>
        </w:tabs>
        <w:spacing w:after="160" w:line="259" w:lineRule="auto"/>
        <w:rPr>
          <w:rFonts w:cs="Calibri"/>
          <w:b/>
          <w:bCs/>
        </w:rPr>
      </w:pPr>
      <w:r>
        <w:rPr>
          <w:rFonts w:cs="Calibri"/>
          <w:b/>
          <w:bCs/>
        </w:rPr>
        <w:tab/>
      </w:r>
    </w:p>
    <w:p w14:paraId="4B53D794" w14:textId="3A2FC08B" w:rsidR="00F46D04" w:rsidRPr="00F46D04" w:rsidRDefault="00C02C67" w:rsidP="007D735D">
      <w:pPr>
        <w:spacing w:after="160" w:line="259" w:lineRule="auto"/>
        <w:rPr>
          <w:rFonts w:cs="Calibri"/>
          <w:b/>
          <w:bCs/>
        </w:rPr>
      </w:pPr>
      <w:r w:rsidRPr="005F4071">
        <w:rPr>
          <w:rFonts w:cs="Calibri"/>
        </w:rPr>
        <w:br w:type="page"/>
      </w:r>
      <w:r w:rsidR="00F46D04" w:rsidRPr="00F46D04">
        <w:rPr>
          <w:rFonts w:cs="Calibri"/>
          <w:b/>
          <w:bCs/>
        </w:rPr>
        <w:lastRenderedPageBreak/>
        <w:t xml:space="preserve">POLICY: </w:t>
      </w:r>
      <w:r w:rsidR="00CA2C40" w:rsidRPr="00F46D04">
        <w:rPr>
          <w:rFonts w:cs="Calibri"/>
          <w:b/>
          <w:bCs/>
        </w:rPr>
        <w:t>EQUAL OPPORTUNITY, HARASSMENT, AND NONDISCRIMINATION</w:t>
      </w:r>
    </w:p>
    <w:p w14:paraId="42487EDD" w14:textId="7A0B439D" w:rsidR="00F46D04" w:rsidRDefault="00F46D04" w:rsidP="00F46D04">
      <w:pPr>
        <w:rPr>
          <w:rFonts w:cs="Calibri"/>
          <w:i/>
          <w:iCs/>
        </w:rPr>
      </w:pPr>
      <w:r w:rsidRPr="00F46D04">
        <w:rPr>
          <w:rFonts w:cs="Calibri"/>
          <w:i/>
          <w:iCs/>
        </w:rPr>
        <w:t xml:space="preserve">All text offered in [brackets] throughout this document is optional language. </w:t>
      </w:r>
      <w:r w:rsidRPr="00F46D04">
        <w:rPr>
          <w:rFonts w:cs="Calibri"/>
          <w:i/>
          <w:iCs/>
          <w:highlight w:val="lightGray"/>
        </w:rPr>
        <w:t>All gray highlighted text must be customized by the end-user or deleted if not needed.</w:t>
      </w:r>
      <w:r w:rsidRPr="00F46D04">
        <w:rPr>
          <w:rFonts w:cs="Calibri"/>
          <w:i/>
          <w:iCs/>
        </w:rPr>
        <w:t xml:space="preserve"> Please find and replace the word “Recipient” throughout with the name of your institution</w:t>
      </w:r>
      <w:r w:rsidR="001E6A09">
        <w:rPr>
          <w:rFonts w:cs="Calibri"/>
          <w:i/>
          <w:iCs/>
        </w:rPr>
        <w:t xml:space="preserve"> or University/College/Institute/etc</w:t>
      </w:r>
      <w:r w:rsidRPr="00F46D04">
        <w:rPr>
          <w:rFonts w:cs="Calibri"/>
          <w:i/>
          <w:iCs/>
        </w:rPr>
        <w:t>.</w:t>
      </w:r>
      <w:r w:rsidR="001E6A09">
        <w:rPr>
          <w:rFonts w:cs="Calibri"/>
          <w:i/>
          <w:iCs/>
        </w:rPr>
        <w:t xml:space="preserve"> as appropriate.</w:t>
      </w:r>
    </w:p>
    <w:p w14:paraId="617C94B2" w14:textId="03616CC0" w:rsidR="00F46D04" w:rsidRDefault="00F46D04" w:rsidP="00F46D04">
      <w:pPr>
        <w:rPr>
          <w:rFonts w:cs="Calibri"/>
          <w:i/>
          <w:iCs/>
        </w:rPr>
      </w:pPr>
    </w:p>
    <w:p w14:paraId="4B95AD6F" w14:textId="17F4A404" w:rsidR="00F46D04" w:rsidRDefault="00F46D04" w:rsidP="002F441A">
      <w:pPr>
        <w:pStyle w:val="Heading1"/>
      </w:pPr>
      <w:bookmarkStart w:id="0" w:name="_Toc82511606"/>
      <w:bookmarkStart w:id="1" w:name="_Toc102405002"/>
      <w:r>
        <w:t>Glossary</w:t>
      </w:r>
      <w:bookmarkEnd w:id="0"/>
      <w:bookmarkEnd w:id="1"/>
    </w:p>
    <w:p w14:paraId="256DF9B7" w14:textId="77777777" w:rsidR="007609A7" w:rsidRPr="007609A7" w:rsidRDefault="007609A7" w:rsidP="007609A7"/>
    <w:p w14:paraId="71D67106" w14:textId="64778E2A" w:rsidR="007D735D" w:rsidRPr="00E01283" w:rsidRDefault="007D735D" w:rsidP="0030743B">
      <w:pPr>
        <w:pStyle w:val="ListParagraph"/>
        <w:numPr>
          <w:ilvl w:val="0"/>
          <w:numId w:val="2"/>
        </w:numPr>
        <w:spacing w:after="160"/>
        <w:contextualSpacing w:val="0"/>
        <w:rPr>
          <w:rFonts w:cs="Calibri"/>
        </w:rPr>
      </w:pPr>
      <w:r w:rsidRPr="00E01283">
        <w:rPr>
          <w:rFonts w:cs="Calibri"/>
          <w:b/>
          <w:bCs/>
          <w:i/>
          <w:iCs/>
        </w:rPr>
        <w:t>Advisor</w:t>
      </w:r>
      <w:r w:rsidRPr="00E01283">
        <w:rPr>
          <w:rFonts w:cs="Calibri"/>
        </w:rPr>
        <w:t xml:space="preserve"> means a person chosen by a party or appointed by the institution to accompany the party to meetings related to the Resolution Process, to advise the party on that process, and to conduct questioning for the party at the hearing, if any. </w:t>
      </w:r>
    </w:p>
    <w:p w14:paraId="7F405D8E" w14:textId="1D2DCF2E" w:rsidR="007D735D" w:rsidRPr="00E01283" w:rsidRDefault="007D735D" w:rsidP="0030743B">
      <w:pPr>
        <w:pStyle w:val="ListParagraph"/>
        <w:numPr>
          <w:ilvl w:val="0"/>
          <w:numId w:val="2"/>
        </w:numPr>
        <w:spacing w:after="160"/>
        <w:contextualSpacing w:val="0"/>
        <w:rPr>
          <w:rFonts w:cs="Calibri"/>
        </w:rPr>
      </w:pPr>
      <w:r w:rsidRPr="00E01283">
        <w:rPr>
          <w:rFonts w:cs="Calibri"/>
          <w:b/>
          <w:bCs/>
          <w:i/>
          <w:iCs/>
        </w:rPr>
        <w:t>Appeal Decision-maker</w:t>
      </w:r>
      <w:r w:rsidRPr="00E01283">
        <w:rPr>
          <w:rFonts w:cs="Calibri"/>
        </w:rPr>
        <w:t xml:space="preserve"> means the person or panel who accepts or rejects a submitted appeal request, determines whether an error occurred that substantially affected the investigation or original determination, and directs corrective action, accordingly. </w:t>
      </w:r>
    </w:p>
    <w:p w14:paraId="4A9191D5" w14:textId="4B38223A" w:rsidR="00524288" w:rsidRDefault="003A469A" w:rsidP="0030743B">
      <w:pPr>
        <w:pStyle w:val="ListParagraph"/>
        <w:numPr>
          <w:ilvl w:val="0"/>
          <w:numId w:val="2"/>
        </w:numPr>
        <w:spacing w:after="160"/>
        <w:contextualSpacing w:val="0"/>
        <w:rPr>
          <w:rFonts w:cs="Calibri"/>
        </w:rPr>
      </w:pPr>
      <w:r>
        <w:rPr>
          <w:rFonts w:cs="Calibri"/>
          <w:b/>
          <w:bCs/>
          <w:i/>
          <w:iCs/>
        </w:rPr>
        <w:t xml:space="preserve">Bystander </w:t>
      </w:r>
      <w:r>
        <w:rPr>
          <w:rFonts w:cs="Calibri"/>
        </w:rPr>
        <w:t xml:space="preserve">means a person who observes a crime, impending crime, conflict, potentially violent or violent behavior, or conduct that is in violation of </w:t>
      </w:r>
      <w:r w:rsidRPr="00B84CE2">
        <w:rPr>
          <w:rFonts w:cs="Calibri"/>
          <w:highlight w:val="lightGray"/>
        </w:rPr>
        <w:t>Recipient</w:t>
      </w:r>
      <w:r>
        <w:rPr>
          <w:rFonts w:cs="Calibri"/>
        </w:rPr>
        <w:t xml:space="preserve"> rules or policies.</w:t>
      </w:r>
      <w:r w:rsidR="00BC0ED2">
        <w:rPr>
          <w:rStyle w:val="FootnoteReference"/>
          <w:rFonts w:cs="Calibri"/>
        </w:rPr>
        <w:footnoteReference w:id="1"/>
      </w:r>
    </w:p>
    <w:p w14:paraId="18601B23" w14:textId="47BE04F2" w:rsidR="00C9771F" w:rsidRPr="00B84CE2" w:rsidRDefault="00C9771F" w:rsidP="0030743B">
      <w:pPr>
        <w:pStyle w:val="ListParagraph"/>
        <w:numPr>
          <w:ilvl w:val="0"/>
          <w:numId w:val="2"/>
        </w:numPr>
        <w:spacing w:after="160"/>
        <w:contextualSpacing w:val="0"/>
        <w:rPr>
          <w:rFonts w:cs="Calibri"/>
        </w:rPr>
      </w:pPr>
      <w:r>
        <w:rPr>
          <w:rFonts w:cs="Calibri"/>
          <w:b/>
          <w:bCs/>
          <w:i/>
          <w:iCs/>
        </w:rPr>
        <w:t xml:space="preserve">Code of Conduct </w:t>
      </w:r>
      <w:r w:rsidR="00CC2825">
        <w:rPr>
          <w:rFonts w:cs="Calibri"/>
        </w:rPr>
        <w:t>means the written policies adopted by an institution governing student behavior, rights, and responsibilities while such student is matriculated in the institution.</w:t>
      </w:r>
      <w:r w:rsidR="00BC0ED2">
        <w:rPr>
          <w:rStyle w:val="FootnoteReference"/>
          <w:rFonts w:cs="Calibri"/>
        </w:rPr>
        <w:footnoteReference w:id="2"/>
      </w:r>
      <w:r w:rsidR="00CC2825">
        <w:rPr>
          <w:rFonts w:cs="Calibri"/>
        </w:rPr>
        <w:t xml:space="preserve"> </w:t>
      </w:r>
    </w:p>
    <w:p w14:paraId="5D21954D" w14:textId="7BDDBA7D" w:rsidR="007D735D" w:rsidRPr="00E01283" w:rsidRDefault="007D735D" w:rsidP="0030743B">
      <w:pPr>
        <w:pStyle w:val="ListParagraph"/>
        <w:numPr>
          <w:ilvl w:val="0"/>
          <w:numId w:val="2"/>
        </w:numPr>
        <w:spacing w:after="160"/>
        <w:contextualSpacing w:val="0"/>
        <w:rPr>
          <w:rFonts w:cs="Calibri"/>
        </w:rPr>
      </w:pPr>
      <w:r w:rsidRPr="00E01283">
        <w:rPr>
          <w:rFonts w:cs="Calibri"/>
          <w:b/>
          <w:bCs/>
          <w:i/>
          <w:iCs/>
        </w:rPr>
        <w:t>Complainant</w:t>
      </w:r>
      <w:r w:rsidR="00B84CE2" w:rsidRPr="006F619A">
        <w:rPr>
          <w:rFonts w:cs="Calibri"/>
          <w:vertAlign w:val="superscript"/>
        </w:rPr>
        <w:footnoteReference w:id="3"/>
      </w:r>
      <w:r w:rsidRPr="00E01283">
        <w:rPr>
          <w:rFonts w:cs="Calibri"/>
          <w:i/>
          <w:iCs/>
        </w:rPr>
        <w:t xml:space="preserve"> </w:t>
      </w:r>
      <w:r w:rsidRPr="00E01283">
        <w:rPr>
          <w:rFonts w:cs="Calibri"/>
        </w:rPr>
        <w:t>means an individual who is alleged to be the victim of conduct that could constitute harassment or discrimination based on a protected c</w:t>
      </w:r>
      <w:r w:rsidR="001E6A09">
        <w:rPr>
          <w:rFonts w:cs="Calibri"/>
        </w:rPr>
        <w:t>haracteristic</w:t>
      </w:r>
      <w:r w:rsidRPr="00E01283">
        <w:rPr>
          <w:rFonts w:cs="Calibri"/>
        </w:rPr>
        <w:t>, or retaliation for engaging in a protected activity.</w:t>
      </w:r>
    </w:p>
    <w:p w14:paraId="27720D3A" w14:textId="14E241DF" w:rsidR="007D735D" w:rsidRPr="00E01283" w:rsidRDefault="007D735D" w:rsidP="0030743B">
      <w:pPr>
        <w:pStyle w:val="ListParagraph"/>
        <w:numPr>
          <w:ilvl w:val="0"/>
          <w:numId w:val="2"/>
        </w:numPr>
        <w:spacing w:after="160"/>
        <w:contextualSpacing w:val="0"/>
        <w:rPr>
          <w:rFonts w:cs="Calibri"/>
        </w:rPr>
      </w:pPr>
      <w:r w:rsidRPr="00E01283">
        <w:rPr>
          <w:rFonts w:cs="Calibri"/>
          <w:b/>
          <w:bCs/>
          <w:i/>
          <w:iCs/>
        </w:rPr>
        <w:t>Confidential Resource</w:t>
      </w:r>
      <w:r w:rsidRPr="00E01283">
        <w:rPr>
          <w:rFonts w:cs="Calibri"/>
        </w:rPr>
        <w:t xml:space="preserve"> means an employee who is not a </w:t>
      </w:r>
      <w:hyperlink w:anchor="Mandated_Reporter_Def" w:history="1">
        <w:r w:rsidRPr="005C25B4">
          <w:rPr>
            <w:rStyle w:val="Hyperlink"/>
            <w:rFonts w:cs="Calibri"/>
          </w:rPr>
          <w:t>Mandated Reporter</w:t>
        </w:r>
      </w:hyperlink>
      <w:r w:rsidRPr="00E01283">
        <w:rPr>
          <w:rFonts w:cs="Calibri"/>
        </w:rPr>
        <w:t xml:space="preserve"> of notice of harassment, discrimination, and/or retaliation (irrespective of Clery Act Campus Security Authority status).</w:t>
      </w:r>
    </w:p>
    <w:p w14:paraId="01AFE9D3" w14:textId="138B1440" w:rsidR="007D735D" w:rsidRPr="00E01283" w:rsidRDefault="007D735D" w:rsidP="0030743B">
      <w:pPr>
        <w:pStyle w:val="ListParagraph"/>
        <w:numPr>
          <w:ilvl w:val="0"/>
          <w:numId w:val="2"/>
        </w:numPr>
        <w:spacing w:after="160"/>
        <w:contextualSpacing w:val="0"/>
        <w:rPr>
          <w:rFonts w:cs="Calibri"/>
        </w:rPr>
      </w:pPr>
      <w:r w:rsidRPr="00E01283">
        <w:rPr>
          <w:rFonts w:cs="Calibri"/>
          <w:b/>
          <w:bCs/>
          <w:i/>
          <w:iCs/>
        </w:rPr>
        <w:t>Day</w:t>
      </w:r>
      <w:r w:rsidRPr="0084445F">
        <w:rPr>
          <w:rFonts w:cs="Calibri"/>
        </w:rPr>
        <w:t xml:space="preserve"> </w:t>
      </w:r>
      <w:r w:rsidRPr="00E01283">
        <w:rPr>
          <w:rFonts w:cs="Calibri"/>
          <w:highlight w:val="lightGray"/>
        </w:rPr>
        <w:t>means a business day when the Recipient is in normal operation.</w:t>
      </w:r>
    </w:p>
    <w:p w14:paraId="15A313E0" w14:textId="3085875A" w:rsidR="007D735D" w:rsidRPr="00E01283" w:rsidRDefault="007D735D" w:rsidP="0030743B">
      <w:pPr>
        <w:pStyle w:val="ListParagraph"/>
        <w:numPr>
          <w:ilvl w:val="0"/>
          <w:numId w:val="2"/>
        </w:numPr>
        <w:spacing w:after="160"/>
        <w:contextualSpacing w:val="0"/>
        <w:rPr>
          <w:rFonts w:cs="Calibri"/>
        </w:rPr>
      </w:pPr>
      <w:r w:rsidRPr="00E01283">
        <w:rPr>
          <w:rFonts w:cs="Calibri"/>
          <w:b/>
          <w:bCs/>
          <w:i/>
          <w:iCs/>
        </w:rPr>
        <w:t>Decision-maker</w:t>
      </w:r>
      <w:r w:rsidRPr="00E01283">
        <w:rPr>
          <w:rFonts w:cs="Calibri"/>
        </w:rPr>
        <w:t xml:space="preserve"> means the person or panel who hears evidence, determines relevance, and makes the Final Determination of whether this Policy has been violated and/or assigns sanctions.</w:t>
      </w:r>
    </w:p>
    <w:p w14:paraId="37013BDF" w14:textId="77777777" w:rsidR="00534D12" w:rsidRDefault="00534D12">
      <w:pPr>
        <w:spacing w:after="160" w:line="259" w:lineRule="auto"/>
        <w:rPr>
          <w:rFonts w:cs="Calibri"/>
          <w:b/>
          <w:bCs/>
          <w:i/>
          <w:iCs/>
        </w:rPr>
      </w:pPr>
      <w:r>
        <w:rPr>
          <w:rFonts w:cs="Calibri"/>
          <w:b/>
          <w:bCs/>
          <w:i/>
          <w:iCs/>
        </w:rPr>
        <w:br w:type="page"/>
      </w:r>
    </w:p>
    <w:p w14:paraId="6952EE49" w14:textId="610C7C16" w:rsidR="007D735D" w:rsidRPr="00E01283" w:rsidRDefault="007D735D" w:rsidP="0030743B">
      <w:pPr>
        <w:pStyle w:val="ListParagraph"/>
        <w:numPr>
          <w:ilvl w:val="0"/>
          <w:numId w:val="2"/>
        </w:numPr>
        <w:spacing w:after="160"/>
        <w:contextualSpacing w:val="0"/>
        <w:rPr>
          <w:rFonts w:cs="Calibri"/>
        </w:rPr>
      </w:pPr>
      <w:r w:rsidRPr="00E01283">
        <w:rPr>
          <w:rFonts w:cs="Calibri"/>
          <w:b/>
          <w:bCs/>
          <w:i/>
          <w:iCs/>
        </w:rPr>
        <w:lastRenderedPageBreak/>
        <w:t>Directly Related Evidence</w:t>
      </w:r>
      <w:r w:rsidRPr="00E01283">
        <w:rPr>
          <w:rFonts w:cs="Calibri"/>
        </w:rPr>
        <w:t xml:space="preserve"> is evidence connected to the complaint, but which is neither inculpatory (tending to prove a violation) nor exculpatory (tending to disprove a violation) and cannot be relied upon by the Decision-maker</w:t>
      </w:r>
      <w:r w:rsidR="001E6A09">
        <w:rPr>
          <w:rFonts w:cs="Calibri"/>
        </w:rPr>
        <w:t>(s)</w:t>
      </w:r>
      <w:r w:rsidRPr="00E01283">
        <w:rPr>
          <w:rFonts w:cs="Calibri"/>
        </w:rPr>
        <w:t xml:space="preserve">. Compare to </w:t>
      </w:r>
      <w:hyperlink w:anchor="Relevant_Evidence_Def" w:history="1">
        <w:r w:rsidRPr="005C25B4">
          <w:rPr>
            <w:rStyle w:val="Hyperlink"/>
            <w:rFonts w:cs="Calibri"/>
          </w:rPr>
          <w:t>Relevant Evidence</w:t>
        </w:r>
      </w:hyperlink>
      <w:r w:rsidRPr="00E01283">
        <w:rPr>
          <w:rFonts w:cs="Calibri"/>
        </w:rPr>
        <w:t>, below.</w:t>
      </w:r>
    </w:p>
    <w:p w14:paraId="7CA14C25" w14:textId="4F4D91AA" w:rsidR="007D735D" w:rsidRPr="00E01283" w:rsidRDefault="007D735D" w:rsidP="0030743B">
      <w:pPr>
        <w:pStyle w:val="ListParagraph"/>
        <w:numPr>
          <w:ilvl w:val="0"/>
          <w:numId w:val="2"/>
        </w:numPr>
        <w:spacing w:after="160"/>
        <w:contextualSpacing w:val="0"/>
        <w:rPr>
          <w:rFonts w:cs="Calibri"/>
        </w:rPr>
      </w:pPr>
      <w:r w:rsidRPr="00E01283">
        <w:rPr>
          <w:rFonts w:cs="Calibri"/>
          <w:b/>
          <w:bCs/>
          <w:i/>
          <w:iCs/>
        </w:rPr>
        <w:t xml:space="preserve">Education </w:t>
      </w:r>
      <w:r w:rsidR="001E6A09">
        <w:rPr>
          <w:rFonts w:cs="Calibri"/>
          <w:b/>
          <w:bCs/>
          <w:i/>
          <w:iCs/>
        </w:rPr>
        <w:t>P</w:t>
      </w:r>
      <w:r w:rsidRPr="00E01283">
        <w:rPr>
          <w:rFonts w:cs="Calibri"/>
          <w:b/>
          <w:bCs/>
          <w:i/>
          <w:iCs/>
        </w:rPr>
        <w:t xml:space="preserve">rogram or </w:t>
      </w:r>
      <w:r w:rsidR="001E6A09">
        <w:rPr>
          <w:rFonts w:cs="Calibri"/>
          <w:b/>
          <w:bCs/>
          <w:i/>
          <w:iCs/>
        </w:rPr>
        <w:t>A</w:t>
      </w:r>
      <w:r w:rsidRPr="00E01283">
        <w:rPr>
          <w:rFonts w:cs="Calibri"/>
          <w:b/>
          <w:bCs/>
          <w:i/>
          <w:iCs/>
        </w:rPr>
        <w:t>ctivity</w:t>
      </w:r>
      <w:r w:rsidRPr="00E01283">
        <w:rPr>
          <w:rFonts w:cs="Calibri"/>
        </w:rPr>
        <w:t xml:space="preserve"> means locations, events, or circumstances where </w:t>
      </w:r>
      <w:r w:rsidRPr="001E6A09">
        <w:rPr>
          <w:rFonts w:cs="Calibri"/>
          <w:highlight w:val="lightGray"/>
        </w:rPr>
        <w:t>Recipient</w:t>
      </w:r>
      <w:r w:rsidRPr="00E01283">
        <w:rPr>
          <w:rFonts w:cs="Calibri"/>
        </w:rPr>
        <w:t xml:space="preserve"> exercises substantial control over both the Respondent and the context in which the harassment, discrimination, and/or retaliation occurs and also includes any building owned or controlled by a student organization that is officially recognized by the </w:t>
      </w:r>
      <w:r w:rsidRPr="001E6A09">
        <w:rPr>
          <w:rFonts w:cs="Calibri"/>
          <w:highlight w:val="lightGray"/>
        </w:rPr>
        <w:t>Recipient</w:t>
      </w:r>
      <w:r w:rsidRPr="00E01283">
        <w:rPr>
          <w:rFonts w:cs="Calibri"/>
        </w:rPr>
        <w:t>.</w:t>
      </w:r>
    </w:p>
    <w:p w14:paraId="1CE1809F" w14:textId="77777777" w:rsidR="00E01283" w:rsidRDefault="007D735D" w:rsidP="0030743B">
      <w:pPr>
        <w:pStyle w:val="ListParagraph"/>
        <w:numPr>
          <w:ilvl w:val="0"/>
          <w:numId w:val="2"/>
        </w:numPr>
        <w:spacing w:after="160"/>
        <w:contextualSpacing w:val="0"/>
        <w:rPr>
          <w:rFonts w:cs="Calibri"/>
        </w:rPr>
      </w:pPr>
      <w:r w:rsidRPr="00E01283">
        <w:rPr>
          <w:rFonts w:cs="Calibri"/>
          <w:b/>
          <w:bCs/>
          <w:i/>
          <w:iCs/>
        </w:rPr>
        <w:t>Final Determination</w:t>
      </w:r>
      <w:r w:rsidRPr="00E01283">
        <w:rPr>
          <w:rFonts w:cs="Calibri"/>
        </w:rPr>
        <w:t xml:space="preserve"> is a conclusion by the standard of proof that the alleged conduct did or did not violate policy. </w:t>
      </w:r>
    </w:p>
    <w:p w14:paraId="4AFFF937" w14:textId="1B22B0B3" w:rsidR="007D735D" w:rsidRPr="00E01283" w:rsidRDefault="007D735D" w:rsidP="0030743B">
      <w:pPr>
        <w:pStyle w:val="ListParagraph"/>
        <w:numPr>
          <w:ilvl w:val="0"/>
          <w:numId w:val="2"/>
        </w:numPr>
        <w:spacing w:after="160"/>
        <w:contextualSpacing w:val="0"/>
        <w:rPr>
          <w:rFonts w:cs="Calibri"/>
        </w:rPr>
      </w:pPr>
      <w:r w:rsidRPr="00E01283">
        <w:rPr>
          <w:rFonts w:cs="Calibri"/>
          <w:b/>
          <w:bCs/>
          <w:i/>
          <w:iCs/>
        </w:rPr>
        <w:t>Finding</w:t>
      </w:r>
      <w:r w:rsidRPr="00E01283">
        <w:rPr>
          <w:rFonts w:cs="Calibri"/>
        </w:rPr>
        <w:t xml:space="preserve"> is a conclusion by the standard of proof that the conduct did or did not occur as alleged (as in a “finding of fact”).</w:t>
      </w:r>
    </w:p>
    <w:p w14:paraId="378AEBE9" w14:textId="2E6C08FE" w:rsidR="007D735D" w:rsidRPr="00E01283" w:rsidRDefault="007D735D" w:rsidP="0030743B">
      <w:pPr>
        <w:pStyle w:val="ListParagraph"/>
        <w:numPr>
          <w:ilvl w:val="0"/>
          <w:numId w:val="2"/>
        </w:numPr>
        <w:spacing w:after="160"/>
        <w:contextualSpacing w:val="0"/>
        <w:rPr>
          <w:rFonts w:cs="Calibri"/>
        </w:rPr>
      </w:pPr>
      <w:r w:rsidRPr="00E01283">
        <w:rPr>
          <w:rFonts w:cs="Calibri"/>
          <w:b/>
          <w:bCs/>
          <w:i/>
          <w:iCs/>
        </w:rPr>
        <w:t>Formal Complaint</w:t>
      </w:r>
      <w:r w:rsidRPr="00E01283">
        <w:rPr>
          <w:rFonts w:cs="Calibri"/>
        </w:rPr>
        <w:t xml:space="preserve"> means a document submitted or signed by a Complainant or signed by the </w:t>
      </w:r>
      <w:r w:rsidRPr="00C473F7">
        <w:rPr>
          <w:rFonts w:cs="Calibri"/>
          <w:highlight w:val="lightGray"/>
        </w:rPr>
        <w:t>Title IX Coordinator</w:t>
      </w:r>
      <w:r w:rsidRPr="00E01283">
        <w:rPr>
          <w:rFonts w:cs="Calibri"/>
        </w:rPr>
        <w:t xml:space="preserve"> alleging a Respondent engaged in harassment or discrimination based on a protected characteristic or retaliation for engaging in a protected activity and requesting that the </w:t>
      </w:r>
      <w:r w:rsidRPr="00C473F7">
        <w:rPr>
          <w:rFonts w:cs="Calibri"/>
          <w:highlight w:val="lightGray"/>
        </w:rPr>
        <w:t>Recipient</w:t>
      </w:r>
      <w:r w:rsidRPr="00E01283">
        <w:rPr>
          <w:rFonts w:cs="Calibri"/>
        </w:rPr>
        <w:t xml:space="preserve"> investigate the allegation(s).</w:t>
      </w:r>
    </w:p>
    <w:p w14:paraId="12BBA261" w14:textId="5B469B55" w:rsidR="007D735D" w:rsidRPr="00E01283" w:rsidRDefault="007D735D" w:rsidP="0030743B">
      <w:pPr>
        <w:pStyle w:val="ListParagraph"/>
        <w:numPr>
          <w:ilvl w:val="0"/>
          <w:numId w:val="2"/>
        </w:numPr>
        <w:spacing w:after="160"/>
        <w:contextualSpacing w:val="0"/>
        <w:rPr>
          <w:rFonts w:cs="Calibri"/>
        </w:rPr>
      </w:pPr>
      <w:bookmarkStart w:id="2" w:name="Formal_Grievance_Process_Def"/>
      <w:bookmarkEnd w:id="2"/>
      <w:r w:rsidRPr="00E01283">
        <w:rPr>
          <w:rFonts w:cs="Calibri"/>
          <w:b/>
          <w:bCs/>
          <w:i/>
          <w:iCs/>
        </w:rPr>
        <w:t>Formal Grievance Process</w:t>
      </w:r>
      <w:r w:rsidRPr="00E01283">
        <w:rPr>
          <w:rFonts w:cs="Calibri"/>
        </w:rPr>
        <w:t xml:space="preserve"> means “Process A,” a method of formal resolution designated by the </w:t>
      </w:r>
      <w:r w:rsidRPr="00C473F7">
        <w:rPr>
          <w:rFonts w:cs="Calibri"/>
          <w:highlight w:val="lightGray"/>
        </w:rPr>
        <w:t>Recipient</w:t>
      </w:r>
      <w:r w:rsidRPr="00E01283">
        <w:rPr>
          <w:rFonts w:cs="Calibri"/>
        </w:rPr>
        <w:t xml:space="preserve"> to address conduct that falls within the policies included below, and which complies with the requirements of the Title IX regulations (34 C.F.R. § 106.45) and the Violence Against Women Act § 304.</w:t>
      </w:r>
    </w:p>
    <w:p w14:paraId="4351112B" w14:textId="1FC23D5E" w:rsidR="007D735D" w:rsidRPr="007D735D" w:rsidRDefault="007D735D" w:rsidP="0030743B">
      <w:pPr>
        <w:pStyle w:val="ListParagraph"/>
        <w:numPr>
          <w:ilvl w:val="0"/>
          <w:numId w:val="2"/>
        </w:numPr>
        <w:spacing w:after="160"/>
        <w:contextualSpacing w:val="0"/>
        <w:rPr>
          <w:rFonts w:cs="Calibri"/>
        </w:rPr>
      </w:pPr>
      <w:bookmarkStart w:id="3" w:name="Grievance_Process_Pool_Def"/>
      <w:bookmarkEnd w:id="3"/>
      <w:r w:rsidRPr="00E01283">
        <w:rPr>
          <w:rFonts w:cs="Calibri"/>
          <w:b/>
          <w:bCs/>
          <w:i/>
          <w:iCs/>
        </w:rPr>
        <w:t xml:space="preserve">Grievance Process Pool </w:t>
      </w:r>
      <w:r w:rsidRPr="007D735D">
        <w:rPr>
          <w:rFonts w:cs="Calibri"/>
        </w:rPr>
        <w:t xml:space="preserve">includes any Investigators, Hearing Decision-makers, Appeal Decision-makers, and Advisors who may perform any or all of these roles (though not at the same time or with respect to the same </w:t>
      </w:r>
      <w:r w:rsidR="00C218B6" w:rsidRPr="00C218B6">
        <w:rPr>
          <w:rFonts w:cs="Calibri"/>
        </w:rPr>
        <w:t>c</w:t>
      </w:r>
      <w:r w:rsidR="00C218B6">
        <w:rPr>
          <w:rFonts w:cs="Calibri"/>
        </w:rPr>
        <w:t>omplaint</w:t>
      </w:r>
      <w:r w:rsidRPr="007D735D">
        <w:rPr>
          <w:rFonts w:cs="Calibri"/>
        </w:rPr>
        <w:t>).</w:t>
      </w:r>
    </w:p>
    <w:p w14:paraId="3372E1A6" w14:textId="675F754E" w:rsidR="007D735D" w:rsidRDefault="007D735D" w:rsidP="0030743B">
      <w:pPr>
        <w:pStyle w:val="ListParagraph"/>
        <w:numPr>
          <w:ilvl w:val="0"/>
          <w:numId w:val="2"/>
        </w:numPr>
        <w:spacing w:after="160"/>
        <w:contextualSpacing w:val="0"/>
        <w:rPr>
          <w:rFonts w:cs="Calibri"/>
        </w:rPr>
      </w:pPr>
      <w:bookmarkStart w:id="4" w:name="_Hlk85624236"/>
      <w:r w:rsidRPr="00C218B6">
        <w:rPr>
          <w:rFonts w:cs="Calibri"/>
          <w:b/>
          <w:bCs/>
          <w:i/>
          <w:iCs/>
        </w:rPr>
        <w:t>Informal Resolution</w:t>
      </w:r>
      <w:r w:rsidRPr="00C218B6">
        <w:rPr>
          <w:rFonts w:cs="Calibri"/>
        </w:rPr>
        <w:t xml:space="preserve"> a complaint resolution </w:t>
      </w:r>
      <w:r w:rsidR="00C218B6">
        <w:rPr>
          <w:rFonts w:cs="Calibri"/>
        </w:rPr>
        <w:t>agreed to</w:t>
      </w:r>
      <w:r w:rsidRPr="00C218B6">
        <w:rPr>
          <w:rFonts w:cs="Calibri"/>
        </w:rPr>
        <w:t xml:space="preserve"> by the </w:t>
      </w:r>
      <w:r w:rsidR="00C473F7" w:rsidRPr="00C218B6">
        <w:rPr>
          <w:rFonts w:cs="Calibri"/>
        </w:rPr>
        <w:t>P</w:t>
      </w:r>
      <w:r w:rsidRPr="00C218B6">
        <w:rPr>
          <w:rFonts w:cs="Calibri"/>
        </w:rPr>
        <w:t xml:space="preserve">arties </w:t>
      </w:r>
      <w:r w:rsidR="00C218B6">
        <w:rPr>
          <w:rFonts w:cs="Calibri"/>
        </w:rPr>
        <w:t xml:space="preserve">and </w:t>
      </w:r>
      <w:r w:rsidR="00C218B6" w:rsidRPr="00C218B6">
        <w:rPr>
          <w:rFonts w:cs="Calibri"/>
        </w:rPr>
        <w:t>approved</w:t>
      </w:r>
      <w:r w:rsidR="00C218B6">
        <w:rPr>
          <w:rFonts w:cs="Calibri"/>
        </w:rPr>
        <w:t xml:space="preserve"> by the </w:t>
      </w:r>
      <w:r w:rsidR="00C218B6" w:rsidRPr="004A1F8E">
        <w:rPr>
          <w:rFonts w:cs="Calibri"/>
          <w:highlight w:val="lightGray"/>
        </w:rPr>
        <w:t>Title IX Coordinator</w:t>
      </w:r>
      <w:r w:rsidR="00C218B6">
        <w:rPr>
          <w:rFonts w:cs="Calibri"/>
        </w:rPr>
        <w:t xml:space="preserve"> </w:t>
      </w:r>
      <w:r w:rsidRPr="00C218B6">
        <w:rPr>
          <w:rFonts w:cs="Calibri"/>
        </w:rPr>
        <w:t>that occurs prior to a formal Final Determination being reached.</w:t>
      </w:r>
    </w:p>
    <w:bookmarkEnd w:id="4"/>
    <w:p w14:paraId="69F2E0AB" w14:textId="77777777" w:rsidR="005C7A4F" w:rsidRDefault="007D735D" w:rsidP="00445A72">
      <w:pPr>
        <w:pStyle w:val="ListParagraph"/>
        <w:numPr>
          <w:ilvl w:val="0"/>
          <w:numId w:val="2"/>
        </w:numPr>
        <w:spacing w:after="160"/>
        <w:contextualSpacing w:val="0"/>
        <w:rPr>
          <w:rFonts w:cs="Calibri"/>
        </w:rPr>
      </w:pPr>
      <w:r w:rsidRPr="005C7A4F">
        <w:rPr>
          <w:rFonts w:cs="Calibri"/>
          <w:b/>
          <w:bCs/>
          <w:i/>
          <w:iCs/>
        </w:rPr>
        <w:t xml:space="preserve">Investigator </w:t>
      </w:r>
      <w:r w:rsidRPr="005C7A4F">
        <w:rPr>
          <w:rFonts w:cs="Calibri"/>
        </w:rPr>
        <w:t xml:space="preserve">means the person(s) authorized by </w:t>
      </w:r>
      <w:r w:rsidRPr="005C7A4F">
        <w:rPr>
          <w:rFonts w:cs="Calibri"/>
          <w:highlight w:val="lightGray"/>
        </w:rPr>
        <w:t>Recipient</w:t>
      </w:r>
      <w:r w:rsidRPr="005C7A4F">
        <w:rPr>
          <w:rFonts w:cs="Calibri"/>
        </w:rPr>
        <w:t xml:space="preserve"> to gather facts about an alleged violation of this Policy, assess relevance and credibility, synthesize the evidence, and compile this information into an investigation report of Relevant Evidence and a file of Directly Related Evidence.</w:t>
      </w:r>
      <w:bookmarkStart w:id="5" w:name="Mandated_Reporter_Def"/>
      <w:bookmarkEnd w:id="5"/>
    </w:p>
    <w:p w14:paraId="2E4664B0" w14:textId="68824DE3" w:rsidR="007D735D" w:rsidRPr="005C7A4F" w:rsidRDefault="007D735D" w:rsidP="00445A72">
      <w:pPr>
        <w:pStyle w:val="ListParagraph"/>
        <w:numPr>
          <w:ilvl w:val="0"/>
          <w:numId w:val="2"/>
        </w:numPr>
        <w:spacing w:after="160"/>
        <w:contextualSpacing w:val="0"/>
        <w:rPr>
          <w:rFonts w:cs="Calibri"/>
        </w:rPr>
      </w:pPr>
      <w:r w:rsidRPr="005C7A4F">
        <w:rPr>
          <w:rFonts w:cs="Calibri"/>
          <w:b/>
          <w:bCs/>
          <w:i/>
          <w:iCs/>
        </w:rPr>
        <w:lastRenderedPageBreak/>
        <w:t>Mandated Reporter</w:t>
      </w:r>
      <w:r w:rsidRPr="005C7A4F">
        <w:rPr>
          <w:rFonts w:cs="Calibri"/>
        </w:rPr>
        <w:t xml:space="preserve"> means a Recipient employee who is obligated by policy to share knowledge, notice, and/or reports of harassment, discrimination, and/or retaliation with the </w:t>
      </w:r>
      <w:r w:rsidRPr="005C7A4F">
        <w:rPr>
          <w:rFonts w:cs="Calibri"/>
          <w:highlight w:val="lightGray"/>
        </w:rPr>
        <w:t>Title IX Coordinator</w:t>
      </w:r>
      <w:r w:rsidRPr="005C7A4F">
        <w:rPr>
          <w:rFonts w:cs="Calibri"/>
        </w:rPr>
        <w:t xml:space="preserve"> </w:t>
      </w:r>
      <w:r w:rsidRPr="005C7A4F">
        <w:rPr>
          <w:rFonts w:cs="Calibri"/>
          <w:highlight w:val="lightGray"/>
        </w:rPr>
        <w:t>[and/or their supervisor]</w:t>
      </w:r>
      <w:r w:rsidRPr="005C7A4F">
        <w:rPr>
          <w:rFonts w:cs="Calibri"/>
        </w:rPr>
        <w:t>.</w:t>
      </w:r>
      <w:r w:rsidR="00A064EB">
        <w:rPr>
          <w:rStyle w:val="FootnoteReference"/>
          <w:rFonts w:cs="Calibri"/>
        </w:rPr>
        <w:footnoteReference w:id="4"/>
      </w:r>
      <w:r w:rsidR="00C473F7" w:rsidRPr="005C7A4F">
        <w:rPr>
          <w:rFonts w:cs="Calibri"/>
          <w:vertAlign w:val="superscript"/>
        </w:rPr>
        <w:t>,</w:t>
      </w:r>
      <w:r w:rsidR="00C473F7">
        <w:rPr>
          <w:rStyle w:val="FootnoteReference"/>
          <w:rFonts w:cs="Calibri"/>
        </w:rPr>
        <w:footnoteReference w:id="5"/>
      </w:r>
      <w:r w:rsidRPr="005C7A4F">
        <w:rPr>
          <w:rFonts w:cs="Calibri"/>
        </w:rPr>
        <w:t xml:space="preserve"> </w:t>
      </w:r>
    </w:p>
    <w:p w14:paraId="6B98873A" w14:textId="119213CF" w:rsidR="007D735D" w:rsidRDefault="007D735D" w:rsidP="0030743B">
      <w:pPr>
        <w:pStyle w:val="ListParagraph"/>
        <w:numPr>
          <w:ilvl w:val="0"/>
          <w:numId w:val="2"/>
        </w:numPr>
        <w:spacing w:after="160"/>
        <w:contextualSpacing w:val="0"/>
        <w:rPr>
          <w:rFonts w:cs="Calibri"/>
        </w:rPr>
      </w:pPr>
      <w:r w:rsidRPr="00E01283">
        <w:rPr>
          <w:rFonts w:cs="Calibri"/>
          <w:b/>
          <w:bCs/>
          <w:i/>
          <w:iCs/>
        </w:rPr>
        <w:t>Notice</w:t>
      </w:r>
      <w:r w:rsidRPr="007D735D">
        <w:rPr>
          <w:rFonts w:cs="Calibri"/>
        </w:rPr>
        <w:t xml:space="preserve"> means that an employee, student, or third party informs the </w:t>
      </w:r>
      <w:r w:rsidRPr="00C473F7">
        <w:rPr>
          <w:rFonts w:cs="Calibri"/>
          <w:highlight w:val="lightGray"/>
        </w:rPr>
        <w:t>Title IX Coordinator</w:t>
      </w:r>
      <w:r w:rsidRPr="007D735D">
        <w:rPr>
          <w:rFonts w:cs="Calibri"/>
        </w:rPr>
        <w:t xml:space="preserve"> or other Official with Authority of the alleged occurrence of harassing, discriminatory, and/or retaliatory conduct.</w:t>
      </w:r>
    </w:p>
    <w:p w14:paraId="5F50DB00" w14:textId="69AFF5DF" w:rsidR="008631C8" w:rsidRPr="00821842" w:rsidRDefault="008631C8" w:rsidP="00ED390D">
      <w:pPr>
        <w:pStyle w:val="ListParagraph"/>
        <w:numPr>
          <w:ilvl w:val="0"/>
          <w:numId w:val="2"/>
        </w:numPr>
        <w:spacing w:after="160"/>
        <w:contextualSpacing w:val="0"/>
        <w:rPr>
          <w:rFonts w:cs="Calibri"/>
        </w:rPr>
      </w:pPr>
      <w:r w:rsidRPr="00ED390D">
        <w:rPr>
          <w:rFonts w:cs="Calibri"/>
          <w:b/>
          <w:bCs/>
          <w:i/>
          <w:iCs/>
        </w:rPr>
        <w:t>Official with Authority (OWA)</w:t>
      </w:r>
      <w:r w:rsidRPr="00ED390D">
        <w:rPr>
          <w:rFonts w:cs="Calibri"/>
        </w:rPr>
        <w:t xml:space="preserve"> means a Recipient employee who has responsibility to implement corrective measures for harassme</w:t>
      </w:r>
      <w:r w:rsidRPr="00821842">
        <w:rPr>
          <w:rFonts w:cs="Calibri"/>
        </w:rPr>
        <w:t xml:space="preserve">nt, discrimination, and/or retaliation on behalf of the Recipient. </w:t>
      </w:r>
    </w:p>
    <w:p w14:paraId="46E21321" w14:textId="77777777" w:rsidR="008631C8" w:rsidRPr="008631C8" w:rsidRDefault="008631C8" w:rsidP="0030743B">
      <w:pPr>
        <w:pStyle w:val="ListParagraph"/>
        <w:numPr>
          <w:ilvl w:val="0"/>
          <w:numId w:val="2"/>
        </w:numPr>
        <w:spacing w:after="160"/>
        <w:contextualSpacing w:val="0"/>
        <w:rPr>
          <w:rFonts w:cs="Calibri"/>
        </w:rPr>
      </w:pPr>
      <w:r w:rsidRPr="00E01283">
        <w:rPr>
          <w:rFonts w:cs="Calibri"/>
          <w:b/>
          <w:bCs/>
          <w:i/>
          <w:iCs/>
        </w:rPr>
        <w:t>Parties</w:t>
      </w:r>
      <w:r w:rsidRPr="008631C8">
        <w:rPr>
          <w:rFonts w:cs="Calibri"/>
        </w:rPr>
        <w:t xml:space="preserve"> means the Complainant(s) and Respondent(s), collectively. </w:t>
      </w:r>
    </w:p>
    <w:p w14:paraId="4E987FDB" w14:textId="01B575D9" w:rsidR="008631C8" w:rsidRPr="008631C8" w:rsidRDefault="008631C8" w:rsidP="0030743B">
      <w:pPr>
        <w:pStyle w:val="ListParagraph"/>
        <w:numPr>
          <w:ilvl w:val="0"/>
          <w:numId w:val="2"/>
        </w:numPr>
        <w:spacing w:after="160"/>
        <w:contextualSpacing w:val="0"/>
        <w:rPr>
          <w:rFonts w:cs="Calibri"/>
        </w:rPr>
      </w:pPr>
      <w:r w:rsidRPr="00E01283">
        <w:rPr>
          <w:rFonts w:cs="Calibri"/>
          <w:b/>
          <w:bCs/>
          <w:i/>
          <w:iCs/>
        </w:rPr>
        <w:t>Process A</w:t>
      </w:r>
      <w:r w:rsidRPr="008631C8">
        <w:rPr>
          <w:rFonts w:cs="Calibri"/>
        </w:rPr>
        <w:t xml:space="preserve"> means the Formal Grievance Process detailed </w:t>
      </w:r>
      <w:hyperlink w:anchor="_RESOLUTION_PROCESS_" w:history="1">
        <w:r w:rsidRPr="005C25B4">
          <w:rPr>
            <w:rStyle w:val="Hyperlink"/>
            <w:rFonts w:cs="Calibri"/>
          </w:rPr>
          <w:t>below</w:t>
        </w:r>
      </w:hyperlink>
      <w:r w:rsidRPr="008631C8">
        <w:rPr>
          <w:rFonts w:cs="Calibri"/>
        </w:rPr>
        <w:t xml:space="preserve"> and defined </w:t>
      </w:r>
      <w:hyperlink w:anchor="Formal_Grievance_Process_Def" w:history="1">
        <w:r w:rsidRPr="005C25B4">
          <w:rPr>
            <w:rStyle w:val="Hyperlink"/>
            <w:rFonts w:cs="Calibri"/>
          </w:rPr>
          <w:t>above</w:t>
        </w:r>
      </w:hyperlink>
      <w:r w:rsidRPr="008631C8">
        <w:rPr>
          <w:rFonts w:cs="Calibri"/>
        </w:rPr>
        <w:t xml:space="preserve">. </w:t>
      </w:r>
    </w:p>
    <w:p w14:paraId="4DDED8E0" w14:textId="5FB6ABBE" w:rsidR="008631C8" w:rsidRPr="008631C8" w:rsidRDefault="008631C8" w:rsidP="0030743B">
      <w:pPr>
        <w:pStyle w:val="ListParagraph"/>
        <w:numPr>
          <w:ilvl w:val="0"/>
          <w:numId w:val="2"/>
        </w:numPr>
        <w:spacing w:after="160"/>
        <w:contextualSpacing w:val="0"/>
        <w:rPr>
          <w:rFonts w:cs="Calibri"/>
        </w:rPr>
      </w:pPr>
      <w:r w:rsidRPr="00E01283">
        <w:rPr>
          <w:rFonts w:cs="Calibri"/>
          <w:b/>
          <w:bCs/>
          <w:i/>
          <w:iCs/>
        </w:rPr>
        <w:t>Process B</w:t>
      </w:r>
      <w:r w:rsidRPr="008631C8">
        <w:rPr>
          <w:rFonts w:cs="Calibri"/>
        </w:rPr>
        <w:t xml:space="preserve"> means the administrative resolution procedures detailed in </w:t>
      </w:r>
      <w:hyperlink w:anchor="_APPENDIX_F:_PROCESS" w:history="1">
        <w:r w:rsidRPr="005C25B4">
          <w:rPr>
            <w:rStyle w:val="Hyperlink"/>
            <w:rFonts w:cs="Calibri"/>
          </w:rPr>
          <w:t>Appendix F</w:t>
        </w:r>
      </w:hyperlink>
      <w:r w:rsidRPr="008631C8">
        <w:rPr>
          <w:rFonts w:cs="Calibri"/>
        </w:rPr>
        <w:t xml:space="preserve"> that only apply when Process A does not, as determined by the Title IX Coordinator.</w:t>
      </w:r>
    </w:p>
    <w:p w14:paraId="2EDC36D2" w14:textId="5BC9F594" w:rsidR="008631C8" w:rsidRPr="008631C8" w:rsidRDefault="008631C8" w:rsidP="0030743B">
      <w:pPr>
        <w:pStyle w:val="ListParagraph"/>
        <w:numPr>
          <w:ilvl w:val="0"/>
          <w:numId w:val="2"/>
        </w:numPr>
        <w:spacing w:after="160"/>
        <w:contextualSpacing w:val="0"/>
        <w:rPr>
          <w:rFonts w:cs="Calibri"/>
        </w:rPr>
      </w:pPr>
      <w:r w:rsidRPr="00E01283">
        <w:rPr>
          <w:rFonts w:cs="Calibri"/>
          <w:b/>
          <w:bCs/>
          <w:i/>
          <w:iCs/>
        </w:rPr>
        <w:t>Recipient</w:t>
      </w:r>
      <w:r w:rsidRPr="008631C8">
        <w:rPr>
          <w:rFonts w:cs="Calibri"/>
        </w:rPr>
        <w:t xml:space="preserve"> means a postsecondary education program that </w:t>
      </w:r>
      <w:r w:rsidR="002854B8">
        <w:rPr>
          <w:rFonts w:cs="Calibri"/>
        </w:rPr>
        <w:t>receives</w:t>
      </w:r>
      <w:r w:rsidRPr="008631C8">
        <w:rPr>
          <w:rFonts w:cs="Calibri"/>
        </w:rPr>
        <w:t xml:space="preserve"> federal funding.</w:t>
      </w:r>
    </w:p>
    <w:p w14:paraId="33C35A33" w14:textId="77777777" w:rsidR="008631C8" w:rsidRPr="008631C8" w:rsidRDefault="008631C8" w:rsidP="0030743B">
      <w:pPr>
        <w:pStyle w:val="ListParagraph"/>
        <w:numPr>
          <w:ilvl w:val="0"/>
          <w:numId w:val="2"/>
        </w:numPr>
        <w:spacing w:after="160"/>
        <w:contextualSpacing w:val="0"/>
        <w:rPr>
          <w:rFonts w:cs="Calibri"/>
        </w:rPr>
      </w:pPr>
      <w:bookmarkStart w:id="6" w:name="Relevant_Evidence_Def"/>
      <w:bookmarkEnd w:id="6"/>
      <w:r w:rsidRPr="00E01283">
        <w:rPr>
          <w:rFonts w:cs="Calibri"/>
          <w:b/>
          <w:bCs/>
          <w:i/>
          <w:iCs/>
        </w:rPr>
        <w:t>Relevant Evidence</w:t>
      </w:r>
      <w:r w:rsidRPr="008631C8">
        <w:rPr>
          <w:rFonts w:cs="Calibri"/>
        </w:rPr>
        <w:t xml:space="preserve"> is evidence that tends to prove (inculpatory) or disprove (exculpatory) an issue in the complaint.</w:t>
      </w:r>
    </w:p>
    <w:p w14:paraId="2779ECAE" w14:textId="092DA1A9" w:rsidR="008631C8" w:rsidRPr="00E01283" w:rsidRDefault="008631C8" w:rsidP="0030743B">
      <w:pPr>
        <w:pStyle w:val="ListParagraph"/>
        <w:numPr>
          <w:ilvl w:val="0"/>
          <w:numId w:val="2"/>
        </w:numPr>
        <w:spacing w:after="160"/>
        <w:contextualSpacing w:val="0"/>
        <w:rPr>
          <w:rFonts w:cs="Calibri"/>
        </w:rPr>
      </w:pPr>
      <w:r w:rsidRPr="00E01283">
        <w:rPr>
          <w:rFonts w:cs="Calibri"/>
          <w:b/>
          <w:bCs/>
          <w:i/>
          <w:iCs/>
        </w:rPr>
        <w:t>Remedies</w:t>
      </w:r>
      <w:r w:rsidRPr="008631C8">
        <w:rPr>
          <w:rFonts w:cs="Calibri"/>
        </w:rPr>
        <w:t xml:space="preserve"> are post-Final Determination actions directed to the Complainant and/or the community as mechanisms to address safety, prevent recurrence, and restore access to the Recipient’s education program.</w:t>
      </w:r>
    </w:p>
    <w:p w14:paraId="5399AB13" w14:textId="22917F0F" w:rsidR="008631C8" w:rsidRPr="00E01283" w:rsidRDefault="008631C8" w:rsidP="0030743B">
      <w:pPr>
        <w:pStyle w:val="ListParagraph"/>
        <w:numPr>
          <w:ilvl w:val="0"/>
          <w:numId w:val="2"/>
        </w:numPr>
        <w:spacing w:after="160"/>
        <w:contextualSpacing w:val="0"/>
        <w:rPr>
          <w:rFonts w:cs="Calibri"/>
        </w:rPr>
      </w:pPr>
      <w:r w:rsidRPr="00E01283">
        <w:rPr>
          <w:rFonts w:cs="Calibri"/>
          <w:b/>
          <w:bCs/>
          <w:i/>
          <w:iCs/>
        </w:rPr>
        <w:t>Respondent</w:t>
      </w:r>
      <w:r w:rsidR="00392866">
        <w:rPr>
          <w:rStyle w:val="FootnoteReference"/>
          <w:rFonts w:cs="Calibri"/>
        </w:rPr>
        <w:footnoteReference w:id="6"/>
      </w:r>
      <w:r w:rsidRPr="008631C8">
        <w:rPr>
          <w:rFonts w:cs="Calibri"/>
        </w:rPr>
        <w:t xml:space="preserve"> means an individual who has been reported to be the perpetrator of conduct that could constitute harassment or discrimination based on a protected characteristic, or retaliation for engaging in a protected activity under this Policy.</w:t>
      </w:r>
    </w:p>
    <w:p w14:paraId="74316986" w14:textId="0BB50C4C" w:rsidR="008631C8" w:rsidRPr="008808B6" w:rsidRDefault="008631C8" w:rsidP="0030743B">
      <w:pPr>
        <w:pStyle w:val="ListParagraph"/>
        <w:numPr>
          <w:ilvl w:val="0"/>
          <w:numId w:val="2"/>
        </w:numPr>
        <w:spacing w:after="160"/>
        <w:contextualSpacing w:val="0"/>
        <w:rPr>
          <w:rFonts w:cs="Calibri"/>
        </w:rPr>
      </w:pPr>
      <w:r w:rsidRPr="008808B6">
        <w:rPr>
          <w:rFonts w:cs="Calibri"/>
          <w:b/>
          <w:bCs/>
          <w:i/>
          <w:iCs/>
        </w:rPr>
        <w:t>Resolution</w:t>
      </w:r>
      <w:r w:rsidRPr="008808B6">
        <w:rPr>
          <w:rFonts w:cs="Calibri"/>
        </w:rPr>
        <w:t xml:space="preserve"> means the result of an Informal Resolution or Formal Grievance Process.</w:t>
      </w:r>
    </w:p>
    <w:p w14:paraId="52EC5E81" w14:textId="1E786865" w:rsidR="00C07198" w:rsidRPr="00EE3886" w:rsidRDefault="008631C8" w:rsidP="00151C03">
      <w:pPr>
        <w:pStyle w:val="ListParagraph"/>
        <w:numPr>
          <w:ilvl w:val="0"/>
          <w:numId w:val="2"/>
        </w:numPr>
        <w:spacing w:after="160"/>
        <w:contextualSpacing w:val="0"/>
        <w:rPr>
          <w:rFonts w:cs="Calibri"/>
        </w:rPr>
      </w:pPr>
      <w:r w:rsidRPr="008808B6">
        <w:rPr>
          <w:rFonts w:cs="Calibri"/>
          <w:b/>
          <w:bCs/>
          <w:i/>
          <w:iCs/>
        </w:rPr>
        <w:t>Sanction</w:t>
      </w:r>
      <w:r w:rsidRPr="008808B6">
        <w:rPr>
          <w:rFonts w:cs="Calibri"/>
        </w:rPr>
        <w:t xml:space="preserve"> means a consequence imposed on a Respondent who is found to have violated this </w:t>
      </w:r>
      <w:r w:rsidR="00C473F7" w:rsidRPr="008808B6">
        <w:rPr>
          <w:rFonts w:cs="Calibri"/>
        </w:rPr>
        <w:t>P</w:t>
      </w:r>
      <w:r w:rsidRPr="008808B6">
        <w:rPr>
          <w:rFonts w:cs="Calibri"/>
        </w:rPr>
        <w:t>olicy.</w:t>
      </w:r>
    </w:p>
    <w:p w14:paraId="5C65CB48" w14:textId="42C42E34" w:rsidR="008631C8" w:rsidRPr="008808B6" w:rsidRDefault="008631C8" w:rsidP="0030743B">
      <w:pPr>
        <w:pStyle w:val="ListParagraph"/>
        <w:numPr>
          <w:ilvl w:val="0"/>
          <w:numId w:val="2"/>
        </w:numPr>
        <w:spacing w:after="160"/>
        <w:contextualSpacing w:val="0"/>
        <w:rPr>
          <w:rFonts w:cs="Calibri"/>
        </w:rPr>
      </w:pPr>
      <w:r w:rsidRPr="008808B6">
        <w:rPr>
          <w:rFonts w:cs="Calibri"/>
          <w:b/>
          <w:bCs/>
          <w:i/>
          <w:iCs/>
        </w:rPr>
        <w:lastRenderedPageBreak/>
        <w:t>Sexual Harassment</w:t>
      </w:r>
      <w:r w:rsidRPr="008808B6">
        <w:rPr>
          <w:rFonts w:cs="Calibri"/>
        </w:rPr>
        <w:t xml:space="preserve"> is an umbrella category including the offenses of sexual harassment, sexual assault, stalking, dating violence, and domestic violence. See </w:t>
      </w:r>
      <w:hyperlink w:anchor="_Sexual_Harassment" w:history="1">
        <w:r w:rsidRPr="00D976A1">
          <w:rPr>
            <w:rStyle w:val="Hyperlink"/>
            <w:rFonts w:cs="Calibri"/>
          </w:rPr>
          <w:t>Section 1</w:t>
        </w:r>
        <w:r w:rsidR="00D976A1" w:rsidRPr="00D976A1">
          <w:rPr>
            <w:rStyle w:val="Hyperlink"/>
            <w:rFonts w:cs="Calibri"/>
          </w:rPr>
          <w:t>8</w:t>
        </w:r>
        <w:r w:rsidRPr="00D976A1">
          <w:rPr>
            <w:rStyle w:val="Hyperlink"/>
            <w:rFonts w:cs="Calibri"/>
          </w:rPr>
          <w:t>.</w:t>
        </w:r>
        <w:r w:rsidR="001E6A09" w:rsidRPr="00D976A1">
          <w:rPr>
            <w:rStyle w:val="Hyperlink"/>
            <w:rFonts w:cs="Calibri"/>
          </w:rPr>
          <w:t>B</w:t>
        </w:r>
        <w:r w:rsidRPr="00D976A1">
          <w:rPr>
            <w:rStyle w:val="Hyperlink"/>
            <w:rFonts w:cs="Calibri"/>
          </w:rPr>
          <w:t>.</w:t>
        </w:r>
      </w:hyperlink>
      <w:r w:rsidRPr="008808B6">
        <w:rPr>
          <w:rFonts w:cs="Calibri"/>
        </w:rPr>
        <w:t xml:space="preserve"> for greater detail.</w:t>
      </w:r>
    </w:p>
    <w:p w14:paraId="206CD848" w14:textId="3F149F6F" w:rsidR="008631C8" w:rsidRPr="00E01283" w:rsidRDefault="008631C8" w:rsidP="0030743B">
      <w:pPr>
        <w:pStyle w:val="ListParagraph"/>
        <w:numPr>
          <w:ilvl w:val="0"/>
          <w:numId w:val="2"/>
        </w:numPr>
        <w:spacing w:after="160"/>
        <w:contextualSpacing w:val="0"/>
        <w:rPr>
          <w:rFonts w:cs="Calibri"/>
        </w:rPr>
      </w:pPr>
      <w:r w:rsidRPr="00E01283">
        <w:rPr>
          <w:rFonts w:cs="Calibri"/>
          <w:b/>
          <w:bCs/>
          <w:i/>
          <w:iCs/>
        </w:rPr>
        <w:t>Student</w:t>
      </w:r>
      <w:r w:rsidRPr="00E01283">
        <w:rPr>
          <w:rFonts w:cs="Calibri"/>
          <w:b/>
          <w:bCs/>
        </w:rPr>
        <w:t xml:space="preserve"> </w:t>
      </w:r>
      <w:r w:rsidRPr="008631C8">
        <w:rPr>
          <w:rFonts w:cs="Calibri"/>
        </w:rPr>
        <w:t xml:space="preserve">means any individual who has accepted an offer of admission, or who is registered or enrolled for credit or non-credit bearing coursework, and who maintains an ongoing </w:t>
      </w:r>
      <w:r w:rsidR="00387291">
        <w:rPr>
          <w:rFonts w:cs="Calibri"/>
        </w:rPr>
        <w:t xml:space="preserve">educational </w:t>
      </w:r>
      <w:r w:rsidRPr="008631C8">
        <w:rPr>
          <w:rFonts w:cs="Calibri"/>
        </w:rPr>
        <w:t>relationship with the Recipient.</w:t>
      </w:r>
    </w:p>
    <w:p w14:paraId="6899347A" w14:textId="230BA067" w:rsidR="008631C8" w:rsidRPr="00E01283" w:rsidRDefault="008631C8" w:rsidP="0030743B">
      <w:pPr>
        <w:pStyle w:val="ListParagraph"/>
        <w:numPr>
          <w:ilvl w:val="0"/>
          <w:numId w:val="2"/>
        </w:numPr>
        <w:spacing w:after="160"/>
        <w:contextualSpacing w:val="0"/>
        <w:rPr>
          <w:rFonts w:cs="Calibri"/>
        </w:rPr>
      </w:pPr>
      <w:r w:rsidRPr="00E01283">
        <w:rPr>
          <w:rFonts w:cs="Calibri"/>
          <w:b/>
          <w:bCs/>
          <w:i/>
          <w:iCs/>
        </w:rPr>
        <w:t>Title IX Coordinator</w:t>
      </w:r>
      <w:r w:rsidRPr="008631C8">
        <w:rPr>
          <w:rFonts w:cs="Calibri"/>
        </w:rPr>
        <w:t xml:space="preserve"> is at least one official designated by the </w:t>
      </w:r>
      <w:r w:rsidRPr="008808B6">
        <w:rPr>
          <w:rFonts w:cs="Calibri"/>
          <w:highlight w:val="lightGray"/>
        </w:rPr>
        <w:t>Recipient</w:t>
      </w:r>
      <w:r w:rsidRPr="008631C8">
        <w:rPr>
          <w:rFonts w:cs="Calibri"/>
        </w:rPr>
        <w:t xml:space="preserve"> to ensure compliance with Title IX and the </w:t>
      </w:r>
      <w:r w:rsidRPr="008808B6">
        <w:rPr>
          <w:rFonts w:cs="Calibri"/>
          <w:highlight w:val="lightGray"/>
        </w:rPr>
        <w:t>Recipient</w:t>
      </w:r>
      <w:r w:rsidRPr="008631C8">
        <w:rPr>
          <w:rFonts w:cs="Calibri"/>
        </w:rPr>
        <w:t xml:space="preserve">’s Title IX program. References to the Coordinator throughout this </w:t>
      </w:r>
      <w:r w:rsidR="00622330" w:rsidRPr="008631C8">
        <w:rPr>
          <w:rFonts w:cs="Calibri"/>
        </w:rPr>
        <w:t>policy</w:t>
      </w:r>
      <w:r w:rsidRPr="008631C8">
        <w:rPr>
          <w:rFonts w:cs="Calibri"/>
        </w:rPr>
        <w:t xml:space="preserve"> may also encompass a designee of the Coordinator for specific tasks. </w:t>
      </w:r>
    </w:p>
    <w:p w14:paraId="0549654A" w14:textId="63D98BEB" w:rsidR="00555FFF" w:rsidRDefault="008631C8" w:rsidP="00593BF4">
      <w:pPr>
        <w:pStyle w:val="ListParagraph"/>
        <w:numPr>
          <w:ilvl w:val="0"/>
          <w:numId w:val="2"/>
        </w:numPr>
        <w:contextualSpacing w:val="0"/>
        <w:rPr>
          <w:rFonts w:cs="Calibri"/>
        </w:rPr>
      </w:pPr>
      <w:r w:rsidRPr="00E01283">
        <w:rPr>
          <w:rFonts w:cs="Calibri"/>
          <w:b/>
          <w:bCs/>
          <w:i/>
          <w:iCs/>
        </w:rPr>
        <w:t>Title IX Team</w:t>
      </w:r>
      <w:r w:rsidRPr="008631C8">
        <w:rPr>
          <w:rFonts w:cs="Calibri"/>
        </w:rPr>
        <w:t xml:space="preserve"> refers to the Title IX Coordinator, </w:t>
      </w:r>
      <w:r w:rsidRPr="0084445F">
        <w:rPr>
          <w:rFonts w:cs="Calibri"/>
          <w:highlight w:val="lightGray"/>
        </w:rPr>
        <w:t>any deputy coordinators</w:t>
      </w:r>
      <w:r w:rsidRPr="008631C8">
        <w:rPr>
          <w:rFonts w:cs="Calibri"/>
        </w:rPr>
        <w:t xml:space="preserve">, and any member of the </w:t>
      </w:r>
      <w:hyperlink w:anchor="Grievance_Process_Pool_Def" w:history="1">
        <w:r w:rsidRPr="005C25B4">
          <w:rPr>
            <w:rStyle w:val="Hyperlink"/>
            <w:rFonts w:cs="Calibri"/>
          </w:rPr>
          <w:t>Grievance Process Pool</w:t>
        </w:r>
      </w:hyperlink>
      <w:r w:rsidRPr="008631C8">
        <w:rPr>
          <w:rFonts w:cs="Calibri"/>
        </w:rPr>
        <w:t>.</w:t>
      </w:r>
    </w:p>
    <w:p w14:paraId="2BD9A976" w14:textId="77777777" w:rsidR="00555FFF" w:rsidRPr="00555FFF" w:rsidRDefault="00555FFF" w:rsidP="00593BF4">
      <w:pPr>
        <w:pStyle w:val="ListParagraph"/>
        <w:rPr>
          <w:rFonts w:cs="Calibri"/>
        </w:rPr>
      </w:pPr>
    </w:p>
    <w:p w14:paraId="3D2CBDDE" w14:textId="0F863CAA" w:rsidR="00F46D04" w:rsidRDefault="00F46D04" w:rsidP="002F441A">
      <w:pPr>
        <w:pStyle w:val="Heading1"/>
      </w:pPr>
      <w:bookmarkStart w:id="7" w:name="_Toc82511607"/>
      <w:bookmarkStart w:id="8" w:name="_Toc102405003"/>
      <w:r>
        <w:t>Rationale for Policy</w:t>
      </w:r>
      <w:bookmarkEnd w:id="7"/>
      <w:bookmarkEnd w:id="8"/>
    </w:p>
    <w:p w14:paraId="62077FAA" w14:textId="07424393" w:rsidR="00E01283" w:rsidRDefault="00E01283" w:rsidP="00E01283"/>
    <w:p w14:paraId="237F3383" w14:textId="77777777" w:rsidR="007609A7" w:rsidRDefault="007609A7" w:rsidP="007609A7">
      <w:r w:rsidRPr="007609A7">
        <w:rPr>
          <w:highlight w:val="lightGray"/>
        </w:rPr>
        <w:t>Recipient</w:t>
      </w:r>
      <w:r>
        <w:t xml:space="preserve"> is committed to providing a workplace and educational environment, as well as other benefits, programs, and activities, that are free from discrimination and harassment based on a protected characteristic, and retaliation for engaging in a protected activity. </w:t>
      </w:r>
    </w:p>
    <w:p w14:paraId="61E7E8A7" w14:textId="77777777" w:rsidR="007609A7" w:rsidRDefault="007609A7" w:rsidP="007609A7"/>
    <w:p w14:paraId="18D53420" w14:textId="6ADDF26B" w:rsidR="007609A7" w:rsidRDefault="007609A7" w:rsidP="007609A7">
      <w:r w:rsidRPr="007609A7">
        <w:rPr>
          <w:highlight w:val="lightGray"/>
        </w:rPr>
        <w:t>Recipient</w:t>
      </w:r>
      <w:r>
        <w:t xml:space="preserve"> values and upholds the equal dignity of all members of its community and strives to balance the rights of the parties in the grievance process during what is often a difficult time for all involved. </w:t>
      </w:r>
    </w:p>
    <w:p w14:paraId="5FA9E55C" w14:textId="77777777" w:rsidR="000D6228" w:rsidRDefault="000D6228" w:rsidP="007609A7"/>
    <w:p w14:paraId="3D05725A" w14:textId="3291921F" w:rsidR="00D63128" w:rsidRDefault="007609A7" w:rsidP="007609A7">
      <w:r>
        <w:t xml:space="preserve">To ensure compliance with federal, state, and local civil rights laws and regulations, and to affirm its commitment to promoting the goals of fairness and equity in all aspects of the education program or activity, </w:t>
      </w:r>
      <w:r w:rsidRPr="007609A7">
        <w:rPr>
          <w:highlight w:val="lightGray"/>
        </w:rPr>
        <w:t>Recipient</w:t>
      </w:r>
      <w:r>
        <w:t xml:space="preserve"> has developed policies and procedures that provide a prompt, fair, and impartial process for those involved in an allegation of discrimination or harassment on the basis of a protected characteristic, and for allegations of retaliation.</w:t>
      </w:r>
    </w:p>
    <w:p w14:paraId="159F8F3F" w14:textId="77777777" w:rsidR="00D63128" w:rsidRDefault="00D63128" w:rsidP="007609A7"/>
    <w:p w14:paraId="008D048E" w14:textId="7E52284A" w:rsidR="00F46D04" w:rsidRDefault="00F46D04" w:rsidP="002F441A">
      <w:pPr>
        <w:pStyle w:val="Heading1"/>
      </w:pPr>
      <w:bookmarkStart w:id="9" w:name="_Toc82511608"/>
      <w:bookmarkStart w:id="10" w:name="_Toc102405004"/>
      <w:r>
        <w:t>Applicable Scope</w:t>
      </w:r>
      <w:bookmarkEnd w:id="9"/>
      <w:bookmarkEnd w:id="10"/>
    </w:p>
    <w:p w14:paraId="1E227FB5" w14:textId="7BD93452" w:rsidR="007609A7" w:rsidRDefault="007609A7" w:rsidP="007609A7"/>
    <w:p w14:paraId="543A13CF" w14:textId="7436EBC3" w:rsidR="007609A7" w:rsidRDefault="007609A7" w:rsidP="007609A7">
      <w:r>
        <w:t xml:space="preserve">The core purpose of this </w:t>
      </w:r>
      <w:r w:rsidR="0051122E">
        <w:t>P</w:t>
      </w:r>
      <w:r>
        <w:t>olicy is the prohibition of all forms of discrimination.</w:t>
      </w:r>
      <w:r w:rsidR="00A064EB">
        <w:rPr>
          <w:rStyle w:val="FootnoteReference"/>
        </w:rPr>
        <w:footnoteReference w:id="7"/>
      </w:r>
      <w:r>
        <w:t xml:space="preserve"> Sometimes, discrimination involves exclusion from or different treatment in activities, such as admission, athletics, or employment. At other times, discrimination takes the form of harassment or, in the case of sex-based discrimination, it can encompass sexual harassment, sexual assault, stalking, </w:t>
      </w:r>
      <w:r w:rsidR="007D1111" w:rsidRPr="007D1111">
        <w:rPr>
          <w:highlight w:val="lightGray"/>
        </w:rPr>
        <w:t>[</w:t>
      </w:r>
      <w:r w:rsidRPr="007D1111">
        <w:rPr>
          <w:highlight w:val="lightGray"/>
        </w:rPr>
        <w:t>sexual exploitation,</w:t>
      </w:r>
      <w:r w:rsidR="007D1111" w:rsidRPr="007D1111">
        <w:rPr>
          <w:highlight w:val="lightGray"/>
        </w:rPr>
        <w:t>]</w:t>
      </w:r>
      <w:r>
        <w:t xml:space="preserve"> dating violence, or domestic violence. When an alleged policy violation is reported, the allegations are subject to resolution using </w:t>
      </w:r>
      <w:r w:rsidRPr="007609A7">
        <w:rPr>
          <w:highlight w:val="lightGray"/>
        </w:rPr>
        <w:t>Recipient</w:t>
      </w:r>
      <w:r>
        <w:t>’s “Process A” or “Process B,”</w:t>
      </w:r>
      <w:r w:rsidR="00A064EB">
        <w:rPr>
          <w:rStyle w:val="FootnoteReference"/>
        </w:rPr>
        <w:footnoteReference w:id="8"/>
      </w:r>
      <w:r>
        <w:t xml:space="preserve"> as determined by the </w:t>
      </w:r>
      <w:r w:rsidRPr="007D1111">
        <w:rPr>
          <w:highlight w:val="lightGray"/>
        </w:rPr>
        <w:t>Title IX Coordinator</w:t>
      </w:r>
      <w:r>
        <w:t xml:space="preserve">, and as detailed below. </w:t>
      </w:r>
    </w:p>
    <w:p w14:paraId="2B0BC711" w14:textId="4D6E8480" w:rsidR="007609A7" w:rsidRDefault="007609A7" w:rsidP="007609A7">
      <w:r>
        <w:lastRenderedPageBreak/>
        <w:t xml:space="preserve">When the Respondent is a member of the </w:t>
      </w:r>
      <w:r w:rsidRPr="007609A7">
        <w:rPr>
          <w:highlight w:val="lightGray"/>
        </w:rPr>
        <w:t>Recipient</w:t>
      </w:r>
      <w:r>
        <w:t xml:space="preserve"> community, a Formal Complaint may be filed and a grievance process may be available regardless of the status of the Complainant, who may or may not be a member of the </w:t>
      </w:r>
      <w:r w:rsidRPr="007609A7">
        <w:rPr>
          <w:highlight w:val="lightGray"/>
        </w:rPr>
        <w:t>Recipient</w:t>
      </w:r>
      <w:r>
        <w:t xml:space="preserve"> community. This community includes, but is not limited to, students, student organizations, faculty, administrators, staff, and third parties such as </w:t>
      </w:r>
      <w:r w:rsidRPr="007609A7">
        <w:rPr>
          <w:highlight w:val="lightGray"/>
        </w:rPr>
        <w:t>[guests, visitors, volunteers, vendors, contractors, invitees, and campers]</w:t>
      </w:r>
      <w:r>
        <w:t>.</w:t>
      </w:r>
      <w:r w:rsidR="0005367B">
        <w:rPr>
          <w:rStyle w:val="FootnoteReference"/>
        </w:rPr>
        <w:footnoteReference w:id="9"/>
      </w:r>
      <w:r>
        <w:t xml:space="preserve"> The procedures below may be applied to incidents, to patterns, and/or to the institutional </w:t>
      </w:r>
      <w:r w:rsidR="007D1111">
        <w:t>culture/</w:t>
      </w:r>
      <w:r>
        <w:t xml:space="preserve">climate, all of which may be addressed and investigated in accordance with this Policy. </w:t>
      </w:r>
    </w:p>
    <w:p w14:paraId="7DE09B48" w14:textId="77777777" w:rsidR="007609A7" w:rsidRDefault="007609A7" w:rsidP="007609A7"/>
    <w:p w14:paraId="56B9211A" w14:textId="7CD0BC28" w:rsidR="007609A7" w:rsidRDefault="007609A7" w:rsidP="007609A7">
      <w:bookmarkStart w:id="12" w:name="_Hlk85809400"/>
      <w:r w:rsidRPr="007609A7">
        <w:rPr>
          <w:highlight w:val="lightGray"/>
        </w:rPr>
        <w:t>Recipient</w:t>
      </w:r>
      <w:r>
        <w:t xml:space="preserve"> recognizes that reports and/or Formal Complaints under this </w:t>
      </w:r>
      <w:r w:rsidR="007D1111">
        <w:t>P</w:t>
      </w:r>
      <w:r>
        <w:t xml:space="preserve">olicy may include multiple forms of discrimination and harassment as well as violations of other </w:t>
      </w:r>
      <w:r w:rsidRPr="007609A7">
        <w:rPr>
          <w:highlight w:val="lightGray"/>
        </w:rPr>
        <w:t>Recipient</w:t>
      </w:r>
      <w:r>
        <w:t xml:space="preserve"> policies; may involve various combinations of students, employees, and other members of the </w:t>
      </w:r>
      <w:r w:rsidRPr="007609A7">
        <w:rPr>
          <w:highlight w:val="lightGray"/>
        </w:rPr>
        <w:t>Recipient</w:t>
      </w:r>
      <w:r>
        <w:t xml:space="preserve"> community; and may require the simultaneous attention of multiple </w:t>
      </w:r>
      <w:r w:rsidRPr="007609A7">
        <w:rPr>
          <w:highlight w:val="lightGray"/>
        </w:rPr>
        <w:t>Recipient</w:t>
      </w:r>
      <w:r>
        <w:t xml:space="preserve"> departments. Accordingly, all </w:t>
      </w:r>
      <w:r w:rsidRPr="007609A7">
        <w:rPr>
          <w:highlight w:val="lightGray"/>
        </w:rPr>
        <w:t>Recipient</w:t>
      </w:r>
      <w:r>
        <w:t xml:space="preserve"> departments will share information, combine efforts, and otherwise collaborate, to the maximum extent permitted by law and consistent with other applicable </w:t>
      </w:r>
      <w:r w:rsidRPr="007609A7">
        <w:rPr>
          <w:highlight w:val="lightGray"/>
        </w:rPr>
        <w:t>Recipient</w:t>
      </w:r>
      <w:r>
        <w:t xml:space="preserve"> policies, to provide uniform, consistent, efficient, and effective responses to alleged discrimination and harassment or retaliation.</w:t>
      </w:r>
    </w:p>
    <w:p w14:paraId="6ECF484C" w14:textId="77777777" w:rsidR="001363F9" w:rsidRDefault="001363F9" w:rsidP="007609A7"/>
    <w:p w14:paraId="7CC437F9" w14:textId="7044CE40" w:rsidR="001222ED" w:rsidRDefault="001222ED" w:rsidP="002F441A">
      <w:pPr>
        <w:pStyle w:val="Heading1"/>
      </w:pPr>
      <w:bookmarkStart w:id="13" w:name="_Toc101541982"/>
      <w:bookmarkStart w:id="14" w:name="_Toc102065355"/>
      <w:bookmarkStart w:id="15" w:name="_Toc102405005"/>
      <w:bookmarkStart w:id="16" w:name="_Toc82511609"/>
      <w:bookmarkEnd w:id="12"/>
      <w:bookmarkEnd w:id="13"/>
      <w:bookmarkEnd w:id="14"/>
      <w:r>
        <w:t>Dissemination</w:t>
      </w:r>
      <w:r w:rsidR="00DE1190" w:rsidRPr="004027AE">
        <w:rPr>
          <w:rStyle w:val="FootnoteReference"/>
          <w:b w:val="0"/>
          <w:bCs w:val="0"/>
          <w:u w:val="none"/>
        </w:rPr>
        <w:footnoteReference w:id="10"/>
      </w:r>
      <w:r w:rsidR="00B01B5F" w:rsidRPr="004E6545">
        <w:rPr>
          <w:b w:val="0"/>
          <w:bCs w:val="0"/>
          <w:u w:val="none"/>
          <w:vertAlign w:val="superscript"/>
        </w:rPr>
        <w:t>,</w:t>
      </w:r>
      <w:r w:rsidR="00B01B5F" w:rsidRPr="004E6545">
        <w:rPr>
          <w:rStyle w:val="FootnoteReference"/>
          <w:b w:val="0"/>
          <w:bCs w:val="0"/>
          <w:u w:val="none"/>
        </w:rPr>
        <w:footnoteReference w:id="11"/>
      </w:r>
      <w:bookmarkEnd w:id="15"/>
      <w:r w:rsidRPr="004027AE">
        <w:rPr>
          <w:b w:val="0"/>
          <w:bCs w:val="0"/>
          <w:u w:val="none"/>
        </w:rPr>
        <w:t xml:space="preserve"> </w:t>
      </w:r>
    </w:p>
    <w:p w14:paraId="641A441E" w14:textId="44B6CEA4" w:rsidR="001222ED" w:rsidRDefault="001222ED" w:rsidP="001222ED"/>
    <w:p w14:paraId="339C18A8" w14:textId="72FCF45C" w:rsidR="00976D43" w:rsidRDefault="001222ED" w:rsidP="004155E1">
      <w:r w:rsidRPr="00DC062A">
        <w:rPr>
          <w:highlight w:val="lightGray"/>
        </w:rPr>
        <w:t>Recipient</w:t>
      </w:r>
      <w:r w:rsidRPr="001222ED">
        <w:t xml:space="preserve"> provides this </w:t>
      </w:r>
      <w:r w:rsidR="00DC062A">
        <w:t>P</w:t>
      </w:r>
      <w:r w:rsidRPr="001222ED">
        <w:t xml:space="preserve">olicy and </w:t>
      </w:r>
      <w:r w:rsidR="00DC062A">
        <w:t xml:space="preserve">associated </w:t>
      </w:r>
      <w:r w:rsidRPr="001222ED">
        <w:t xml:space="preserve">procedures </w:t>
      </w:r>
      <w:r w:rsidR="00976D43">
        <w:t>annually to all enrolled students</w:t>
      </w:r>
      <w:r w:rsidR="00B01B5F">
        <w:t xml:space="preserve"> and employees</w:t>
      </w:r>
      <w:r w:rsidR="00976D43">
        <w:t xml:space="preserve"> at </w:t>
      </w:r>
      <w:r w:rsidR="00976D43" w:rsidRPr="00DC062A">
        <w:rPr>
          <w:highlight w:val="lightGray"/>
        </w:rPr>
        <w:t>Recipient</w:t>
      </w:r>
      <w:r w:rsidR="00976D43">
        <w:t>.</w:t>
      </w:r>
      <w:r w:rsidR="00520E7F">
        <w:t xml:space="preserve"> This </w:t>
      </w:r>
      <w:r w:rsidR="005903EB">
        <w:t>P</w:t>
      </w:r>
      <w:r w:rsidR="00520E7F">
        <w:t xml:space="preserve">olicy is also posted on </w:t>
      </w:r>
      <w:r w:rsidR="00520E7F" w:rsidRPr="00DC062A">
        <w:rPr>
          <w:highlight w:val="lightGray"/>
        </w:rPr>
        <w:t>Recipient’s</w:t>
      </w:r>
      <w:r w:rsidR="00520E7F">
        <w:t xml:space="preserve"> website at: </w:t>
      </w:r>
      <w:r w:rsidR="008A0BDB" w:rsidRPr="00DC062A">
        <w:rPr>
          <w:highlight w:val="lightGray"/>
        </w:rPr>
        <w:t>[insert web address]</w:t>
      </w:r>
      <w:r w:rsidR="008A0BDB">
        <w:t xml:space="preserve">. </w:t>
      </w:r>
    </w:p>
    <w:p w14:paraId="3422352F" w14:textId="77777777" w:rsidR="001222ED" w:rsidRPr="001222ED" w:rsidRDefault="001222ED" w:rsidP="00DC062A"/>
    <w:p w14:paraId="5CCF16E6" w14:textId="1FEA5B7B" w:rsidR="00F46D04" w:rsidRDefault="00F46D04" w:rsidP="002F441A">
      <w:pPr>
        <w:pStyle w:val="Heading1"/>
      </w:pPr>
      <w:bookmarkStart w:id="17" w:name="_Toc102405006"/>
      <w:r>
        <w:t>Title IX Coordinator</w:t>
      </w:r>
      <w:bookmarkEnd w:id="16"/>
      <w:bookmarkEnd w:id="17"/>
    </w:p>
    <w:p w14:paraId="5407DDB2" w14:textId="4375A9C3" w:rsidR="007609A7" w:rsidRDefault="007609A7" w:rsidP="007609A7"/>
    <w:p w14:paraId="08FE212A" w14:textId="1E058BB1" w:rsidR="005D5D4C" w:rsidRDefault="007609A7" w:rsidP="007609A7">
      <w:r>
        <w:t xml:space="preserve">The </w:t>
      </w:r>
      <w:r w:rsidRPr="007609A7">
        <w:rPr>
          <w:highlight w:val="lightGray"/>
        </w:rPr>
        <w:t>[Title OR Name]</w:t>
      </w:r>
      <w:r>
        <w:t xml:space="preserve"> serves as the </w:t>
      </w:r>
      <w:r w:rsidRPr="0084445F">
        <w:rPr>
          <w:highlight w:val="lightGray"/>
        </w:rPr>
        <w:t>Title IX Coordinator</w:t>
      </w:r>
      <w:r>
        <w:t xml:space="preserve"> </w:t>
      </w:r>
      <w:r w:rsidRPr="007609A7">
        <w:rPr>
          <w:highlight w:val="lightGray"/>
        </w:rPr>
        <w:t>[and ADA/504 Coordinator]</w:t>
      </w:r>
      <w:r>
        <w:t xml:space="preserve"> and oversees implementation of the </w:t>
      </w:r>
      <w:r w:rsidRPr="007609A7">
        <w:rPr>
          <w:highlight w:val="lightGray"/>
        </w:rPr>
        <w:t>Recipient</w:t>
      </w:r>
      <w:r>
        <w:t xml:space="preserve">’s </w:t>
      </w:r>
      <w:r w:rsidRPr="007609A7">
        <w:rPr>
          <w:highlight w:val="lightGray"/>
        </w:rPr>
        <w:t>Affirmative Action and Equal Opportunity plan [, disability compliance,] and the Recipient’s policy on equal opportunity, harassment, and nondiscrimination.</w:t>
      </w:r>
    </w:p>
    <w:p w14:paraId="2BCDA577" w14:textId="77777777" w:rsidR="00E20D63" w:rsidRDefault="00E20D63" w:rsidP="007609A7"/>
    <w:p w14:paraId="06206D5F" w14:textId="382E0567" w:rsidR="007609A7" w:rsidRDefault="007609A7" w:rsidP="007609A7">
      <w:r>
        <w:t xml:space="preserve">The </w:t>
      </w:r>
      <w:r w:rsidRPr="007609A7">
        <w:rPr>
          <w:highlight w:val="lightGray"/>
        </w:rPr>
        <w:t>Title IX Coordinator</w:t>
      </w:r>
      <w:r>
        <w:t xml:space="preserve"> has the primary responsibility for coordinating </w:t>
      </w:r>
      <w:r w:rsidRPr="007609A7">
        <w:rPr>
          <w:highlight w:val="lightGray"/>
        </w:rPr>
        <w:t>Recipient</w:t>
      </w:r>
      <w:r>
        <w:t>’s efforts related to the intake</w:t>
      </w:r>
      <w:r w:rsidR="00DC062A">
        <w:t>,</w:t>
      </w:r>
      <w:r>
        <w:t xml:space="preserve"> investigation, resolution, and implementation of supportive measures to stop, remedy, and prevent discrimination, harassment, and retaliation prohibited under this Policy. </w:t>
      </w:r>
    </w:p>
    <w:p w14:paraId="7F43DAAE" w14:textId="77777777" w:rsidR="007609A7" w:rsidRDefault="007609A7" w:rsidP="007609A7"/>
    <w:p w14:paraId="13FE6D91" w14:textId="5352DC74" w:rsidR="007609A7" w:rsidRDefault="007609A7" w:rsidP="007609A7">
      <w:r>
        <w:t xml:space="preserve">All parties will be provided with a comprehensive </w:t>
      </w:r>
      <w:r w:rsidRPr="007609A7">
        <w:rPr>
          <w:highlight w:val="lightGray"/>
        </w:rPr>
        <w:t>[electronic]</w:t>
      </w:r>
      <w:r>
        <w:t xml:space="preserve"> brochure detailing options and resources, which the </w:t>
      </w:r>
      <w:r w:rsidRPr="007609A7">
        <w:rPr>
          <w:highlight w:val="lightGray"/>
        </w:rPr>
        <w:t>Title IX Coordinator</w:t>
      </w:r>
      <w:r>
        <w:t xml:space="preserve"> may also review with the parties in person.</w:t>
      </w:r>
    </w:p>
    <w:p w14:paraId="2CE036F7" w14:textId="12167F20" w:rsidR="00F76BAD" w:rsidRDefault="00F76BAD" w:rsidP="007609A7"/>
    <w:p w14:paraId="4BBB3421" w14:textId="25628DB7" w:rsidR="00F46D04" w:rsidRDefault="00F46D04" w:rsidP="002F441A">
      <w:pPr>
        <w:pStyle w:val="Heading1"/>
      </w:pPr>
      <w:bookmarkStart w:id="18" w:name="_Toc101541985"/>
      <w:bookmarkStart w:id="19" w:name="_Toc102065358"/>
      <w:bookmarkStart w:id="20" w:name="_Toc82511610"/>
      <w:bookmarkStart w:id="21" w:name="_Toc102405007"/>
      <w:bookmarkEnd w:id="18"/>
      <w:bookmarkEnd w:id="19"/>
      <w:r>
        <w:t>Independence and Conflict of Interest</w:t>
      </w:r>
      <w:bookmarkEnd w:id="20"/>
      <w:bookmarkEnd w:id="21"/>
    </w:p>
    <w:p w14:paraId="02D1ECBC" w14:textId="41AD24D1" w:rsidR="007609A7" w:rsidRDefault="007609A7" w:rsidP="007609A7"/>
    <w:p w14:paraId="29B0DDB2" w14:textId="4A73F0F0" w:rsidR="007D1111" w:rsidRDefault="007609A7" w:rsidP="007609A7">
      <w:r>
        <w:t xml:space="preserve">The </w:t>
      </w:r>
      <w:r w:rsidRPr="007609A7">
        <w:rPr>
          <w:highlight w:val="lightGray"/>
        </w:rPr>
        <w:t>Title IX Coordinator</w:t>
      </w:r>
      <w:r>
        <w:t xml:space="preserve"> </w:t>
      </w:r>
      <w:r w:rsidRPr="007609A7">
        <w:rPr>
          <w:highlight w:val="lightGray"/>
        </w:rPr>
        <w:t>[manages the Title IX Team and]</w:t>
      </w:r>
      <w:r>
        <w:t xml:space="preserve"> acts with independence and authority free from bias and conflicts of interest. The </w:t>
      </w:r>
      <w:r w:rsidRPr="007609A7">
        <w:rPr>
          <w:highlight w:val="lightGray"/>
        </w:rPr>
        <w:t>Title IX Coordinator</w:t>
      </w:r>
      <w:r>
        <w:t xml:space="preserve"> oversees all resolutions under this Policy and these procedures. The members of the </w:t>
      </w:r>
      <w:r w:rsidRPr="007609A7">
        <w:rPr>
          <w:highlight w:val="lightGray"/>
        </w:rPr>
        <w:t>Title IX Team</w:t>
      </w:r>
      <w:r>
        <w:t xml:space="preserve"> are vetted and trained to ensure they are not biased for or against any party in a specific </w:t>
      </w:r>
      <w:r w:rsidR="00C218B6" w:rsidRPr="00C218B6">
        <w:t>c</w:t>
      </w:r>
      <w:r w:rsidR="00C218B6">
        <w:t>omplaint</w:t>
      </w:r>
      <w:r>
        <w:t>, or for or against Complainants and/or Respondents, generally.</w:t>
      </w:r>
    </w:p>
    <w:p w14:paraId="4477CA66" w14:textId="18164710" w:rsidR="007609A7" w:rsidRDefault="007609A7" w:rsidP="007609A7">
      <w:r>
        <w:t xml:space="preserve"> </w:t>
      </w:r>
    </w:p>
    <w:p w14:paraId="2A6A4E87" w14:textId="429C7BFA" w:rsidR="007609A7" w:rsidRDefault="007609A7" w:rsidP="007609A7">
      <w:r>
        <w:t xml:space="preserve">To raise any concern involving bias, conflict of interest, misconduct, or discrimination by the </w:t>
      </w:r>
      <w:r w:rsidRPr="007609A7">
        <w:rPr>
          <w:highlight w:val="lightGray"/>
        </w:rPr>
        <w:t>Title IX Coordinator</w:t>
      </w:r>
      <w:r>
        <w:t xml:space="preserve">, contact the </w:t>
      </w:r>
      <w:r w:rsidRPr="007609A7">
        <w:rPr>
          <w:highlight w:val="lightGray"/>
        </w:rPr>
        <w:t>Recipient President or other appropriate official [insert contact information here]</w:t>
      </w:r>
      <w:r>
        <w:t xml:space="preserve">. Concerns of bias, misconduct, discrimination, or a potential conflict of interest by any other </w:t>
      </w:r>
      <w:r w:rsidRPr="007609A7">
        <w:rPr>
          <w:highlight w:val="lightGray"/>
        </w:rPr>
        <w:t>Title IX Team</w:t>
      </w:r>
      <w:r>
        <w:t xml:space="preserve"> member should be raised with the </w:t>
      </w:r>
      <w:r w:rsidRPr="007609A7">
        <w:rPr>
          <w:highlight w:val="lightGray"/>
        </w:rPr>
        <w:t>Title IX Coordinator</w:t>
      </w:r>
      <w:r>
        <w:t>.</w:t>
      </w:r>
    </w:p>
    <w:p w14:paraId="01580F94" w14:textId="77777777" w:rsidR="007609A7" w:rsidRPr="007609A7" w:rsidRDefault="007609A7" w:rsidP="007609A7"/>
    <w:p w14:paraId="61559A67" w14:textId="51FCB2A8" w:rsidR="00F46D04" w:rsidRDefault="00F46D04" w:rsidP="002F441A">
      <w:pPr>
        <w:pStyle w:val="Heading1"/>
      </w:pPr>
      <w:bookmarkStart w:id="22" w:name="_Toc82511611"/>
      <w:bookmarkStart w:id="23" w:name="_Toc102405008"/>
      <w:r>
        <w:t>Administrative Contact Information</w:t>
      </w:r>
      <w:bookmarkEnd w:id="22"/>
      <w:bookmarkEnd w:id="23"/>
    </w:p>
    <w:p w14:paraId="48BED60D" w14:textId="5C268DDB" w:rsidR="0084445F" w:rsidRDefault="0084445F" w:rsidP="0084445F"/>
    <w:p w14:paraId="5C5662C8" w14:textId="007CC152" w:rsidR="0084445F" w:rsidRDefault="0084445F" w:rsidP="0084445F">
      <w:r>
        <w:t>Complaints or notice of alleged policy violations, or inquiries about or concerns regarding this Policy and procedures, may be made internally to:</w:t>
      </w:r>
    </w:p>
    <w:p w14:paraId="4D110ECD" w14:textId="77777777" w:rsidR="0084445F" w:rsidRDefault="0084445F" w:rsidP="0084445F"/>
    <w:p w14:paraId="79188B83" w14:textId="77777777" w:rsidR="0084445F" w:rsidRPr="0084445F" w:rsidRDefault="0084445F" w:rsidP="0084445F">
      <w:pPr>
        <w:rPr>
          <w:highlight w:val="lightGray"/>
        </w:rPr>
      </w:pPr>
      <w:r w:rsidRPr="0084445F">
        <w:rPr>
          <w:highlight w:val="lightGray"/>
        </w:rPr>
        <w:t>Name:</w:t>
      </w:r>
    </w:p>
    <w:p w14:paraId="3DAD2045" w14:textId="77777777" w:rsidR="0084445F" w:rsidRPr="0084445F" w:rsidRDefault="0084445F" w:rsidP="0084445F">
      <w:pPr>
        <w:rPr>
          <w:highlight w:val="lightGray"/>
        </w:rPr>
      </w:pPr>
      <w:r w:rsidRPr="0084445F">
        <w:rPr>
          <w:highlight w:val="lightGray"/>
        </w:rPr>
        <w:t>Title IX Coordinator</w:t>
      </w:r>
    </w:p>
    <w:p w14:paraId="35BBBE53" w14:textId="77777777" w:rsidR="0084445F" w:rsidRPr="0084445F" w:rsidRDefault="0084445F" w:rsidP="0084445F">
      <w:pPr>
        <w:rPr>
          <w:highlight w:val="lightGray"/>
        </w:rPr>
      </w:pPr>
      <w:r w:rsidRPr="0084445F">
        <w:rPr>
          <w:highlight w:val="lightGray"/>
        </w:rPr>
        <w:t>Office of xxxxxxxxxxxxx</w:t>
      </w:r>
    </w:p>
    <w:p w14:paraId="7E814606" w14:textId="77777777" w:rsidR="0084445F" w:rsidRPr="0084445F" w:rsidRDefault="0084445F" w:rsidP="0084445F">
      <w:pPr>
        <w:rPr>
          <w:highlight w:val="lightGray"/>
        </w:rPr>
      </w:pPr>
      <w:r w:rsidRPr="0084445F">
        <w:rPr>
          <w:highlight w:val="lightGray"/>
        </w:rPr>
        <w:t>Location/Address:</w:t>
      </w:r>
    </w:p>
    <w:p w14:paraId="40684625" w14:textId="77777777" w:rsidR="0084445F" w:rsidRPr="0084445F" w:rsidRDefault="0084445F" w:rsidP="0084445F">
      <w:pPr>
        <w:rPr>
          <w:highlight w:val="lightGray"/>
        </w:rPr>
      </w:pPr>
      <w:r w:rsidRPr="0084445F">
        <w:rPr>
          <w:highlight w:val="lightGray"/>
        </w:rPr>
        <w:t>(###) ###-###</w:t>
      </w:r>
    </w:p>
    <w:p w14:paraId="7B57DDEB" w14:textId="77777777" w:rsidR="0084445F" w:rsidRPr="0084445F" w:rsidRDefault="0084445F" w:rsidP="0084445F">
      <w:pPr>
        <w:rPr>
          <w:highlight w:val="lightGray"/>
        </w:rPr>
      </w:pPr>
      <w:r w:rsidRPr="0084445F">
        <w:rPr>
          <w:highlight w:val="lightGray"/>
        </w:rPr>
        <w:t>Email:</w:t>
      </w:r>
    </w:p>
    <w:p w14:paraId="74E97076" w14:textId="77777777" w:rsidR="0084445F" w:rsidRDefault="0084445F" w:rsidP="0084445F">
      <w:r w:rsidRPr="0084445F">
        <w:rPr>
          <w:highlight w:val="lightGray"/>
        </w:rPr>
        <w:t>Web:</w:t>
      </w:r>
    </w:p>
    <w:p w14:paraId="3A8C54E1" w14:textId="77777777" w:rsidR="0084445F" w:rsidRDefault="0084445F" w:rsidP="0084445F"/>
    <w:p w14:paraId="34A118E0" w14:textId="77777777" w:rsidR="0084445F" w:rsidRPr="0084445F" w:rsidRDefault="0084445F" w:rsidP="0084445F">
      <w:pPr>
        <w:rPr>
          <w:highlight w:val="lightGray"/>
        </w:rPr>
      </w:pPr>
      <w:r w:rsidRPr="0084445F">
        <w:rPr>
          <w:highlight w:val="lightGray"/>
        </w:rPr>
        <w:t xml:space="preserve">Include all relevant Title IX Team members here as well, and, if applicable, the general delineated responsibilities of each. </w:t>
      </w:r>
    </w:p>
    <w:p w14:paraId="23441AC0" w14:textId="77777777" w:rsidR="0084445F" w:rsidRPr="0084445F" w:rsidRDefault="0084445F" w:rsidP="0084445F">
      <w:pPr>
        <w:rPr>
          <w:highlight w:val="lightGray"/>
        </w:rPr>
      </w:pPr>
    </w:p>
    <w:p w14:paraId="06C2F545" w14:textId="77777777" w:rsidR="0084445F" w:rsidRDefault="0084445F" w:rsidP="0084445F">
      <w:r w:rsidRPr="0084445F">
        <w:rPr>
          <w:highlight w:val="lightGray"/>
        </w:rPr>
        <w:t>[Recipient has determined that the following administrators are Officials with Authority (OWAs) to address and correct harassment, discrimination, and/or retaliation. In addition to the Title IX Team members listed above, these OWAs may also accept notice or complaints on behalf of the Recipient. List all Officials with Authority here:]</w:t>
      </w:r>
    </w:p>
    <w:p w14:paraId="0048106B" w14:textId="77777777" w:rsidR="0084445F" w:rsidRDefault="0084445F" w:rsidP="0084445F"/>
    <w:p w14:paraId="67AA7CC2" w14:textId="225770DD" w:rsidR="0084445F" w:rsidRDefault="0084445F" w:rsidP="0084445F">
      <w:r w:rsidRPr="0084445F">
        <w:rPr>
          <w:highlight w:val="lightGray"/>
        </w:rPr>
        <w:t>Recipient</w:t>
      </w:r>
      <w:r>
        <w:t xml:space="preserve"> has also classified </w:t>
      </w:r>
      <w:r w:rsidRPr="0084445F">
        <w:rPr>
          <w:highlight w:val="lightGray"/>
        </w:rPr>
        <w:t>[many/most/all]</w:t>
      </w:r>
      <w:r>
        <w:t xml:space="preserve"> employees as Mandated Reporters of any knowledge they have that a member of the community is experiencing harassment, discrimination, and/or retaliation. The section below on </w:t>
      </w:r>
      <w:hyperlink w:anchor="_Mandated_Reporting" w:history="1">
        <w:r w:rsidRPr="008D3DF8">
          <w:rPr>
            <w:rStyle w:val="Hyperlink"/>
          </w:rPr>
          <w:t>Mandated Reporting</w:t>
        </w:r>
      </w:hyperlink>
      <w:r>
        <w:t xml:space="preserve"> details which employees have this responsibility and their duties, accordingly. </w:t>
      </w:r>
    </w:p>
    <w:p w14:paraId="12811EE9" w14:textId="6DDF0EBF" w:rsidR="0084445F" w:rsidRDefault="0084445F" w:rsidP="00DC062A">
      <w:pPr>
        <w:spacing w:after="160" w:line="259" w:lineRule="auto"/>
      </w:pPr>
      <w:r>
        <w:t>Inquiries may be made externally to:</w:t>
      </w:r>
    </w:p>
    <w:p w14:paraId="7E8B78E1" w14:textId="6231F46F" w:rsidR="0084445F" w:rsidRDefault="0084445F" w:rsidP="0084445F">
      <w:r>
        <w:lastRenderedPageBreak/>
        <w:t>Office for Civil Rights (OCR)</w:t>
      </w:r>
    </w:p>
    <w:p w14:paraId="47A93E55" w14:textId="77777777" w:rsidR="0084445F" w:rsidRDefault="0084445F" w:rsidP="0084445F">
      <w:r>
        <w:t>U.S. Department of Education</w:t>
      </w:r>
    </w:p>
    <w:p w14:paraId="42C9209D" w14:textId="77777777" w:rsidR="0084445F" w:rsidRDefault="0084445F" w:rsidP="0084445F">
      <w:r>
        <w:t>400 Maryland Avenue, SW</w:t>
      </w:r>
    </w:p>
    <w:p w14:paraId="38F509CB" w14:textId="77777777" w:rsidR="0084445F" w:rsidRDefault="0084445F" w:rsidP="0084445F">
      <w:r>
        <w:t>Washington, D.C.  20202-1100</w:t>
      </w:r>
    </w:p>
    <w:p w14:paraId="2B8573A9" w14:textId="77777777" w:rsidR="0084445F" w:rsidRDefault="0084445F" w:rsidP="0084445F">
      <w:r>
        <w:t>Customer Service Hotline #: (800) 421-3481</w:t>
      </w:r>
    </w:p>
    <w:p w14:paraId="39B2D5BD" w14:textId="77777777" w:rsidR="0084445F" w:rsidRDefault="0084445F" w:rsidP="0084445F">
      <w:r>
        <w:t xml:space="preserve">Facsimile: (202) 453-6012 </w:t>
      </w:r>
    </w:p>
    <w:p w14:paraId="1CBE881B" w14:textId="77777777" w:rsidR="0084445F" w:rsidRDefault="0084445F" w:rsidP="0084445F">
      <w:r>
        <w:t>TDD#: (877) 521-2172</w:t>
      </w:r>
    </w:p>
    <w:p w14:paraId="5478427B" w14:textId="62AA54F5" w:rsidR="0084445F" w:rsidRPr="009E0CDE" w:rsidRDefault="0084445F" w:rsidP="0084445F">
      <w:pPr>
        <w:rPr>
          <w:rStyle w:val="Hyperlink"/>
        </w:rPr>
      </w:pPr>
      <w:r>
        <w:t xml:space="preserve">Email: </w:t>
      </w:r>
      <w:hyperlink r:id="rId11">
        <w:r w:rsidRPr="009E0CDE">
          <w:rPr>
            <w:rStyle w:val="Hyperlink"/>
          </w:rPr>
          <w:t>OCR@ed.gov</w:t>
        </w:r>
      </w:hyperlink>
    </w:p>
    <w:p w14:paraId="76472D24" w14:textId="06EBF07D" w:rsidR="009E0CDE" w:rsidRDefault="0084445F" w:rsidP="0084445F">
      <w:r>
        <w:t xml:space="preserve">Web: </w:t>
      </w:r>
      <w:hyperlink r:id="rId12" w:history="1">
        <w:r w:rsidR="009E0CDE" w:rsidRPr="002B408D">
          <w:rPr>
            <w:rStyle w:val="Hyperlink"/>
          </w:rPr>
          <w:t>http://www.ed.gov/ocr</w:t>
        </w:r>
      </w:hyperlink>
    </w:p>
    <w:p w14:paraId="777B707F" w14:textId="77777777" w:rsidR="0084445F" w:rsidRDefault="0084445F" w:rsidP="0084445F"/>
    <w:p w14:paraId="5597C1A1" w14:textId="4A95B28A" w:rsidR="0084445F" w:rsidRDefault="0084445F" w:rsidP="0084445F">
      <w:r w:rsidRPr="009E0CDE">
        <w:rPr>
          <w:highlight w:val="lightGray"/>
        </w:rPr>
        <w:t xml:space="preserve">May note </w:t>
      </w:r>
      <w:hyperlink r:id="rId13" w:history="1">
        <w:r w:rsidRPr="009E0CDE">
          <w:rPr>
            <w:rStyle w:val="Hyperlink"/>
            <w:highlight w:val="lightGray"/>
          </w:rPr>
          <w:t>local OCR office contact</w:t>
        </w:r>
      </w:hyperlink>
      <w:r w:rsidRPr="009E0CDE">
        <w:rPr>
          <w:highlight w:val="lightGray"/>
        </w:rPr>
        <w:t xml:space="preserve"> information her</w:t>
      </w:r>
      <w:r w:rsidRPr="007D1111">
        <w:rPr>
          <w:highlight w:val="lightGray"/>
        </w:rPr>
        <w:t>e</w:t>
      </w:r>
      <w:r w:rsidR="007D1111" w:rsidRPr="007D1111">
        <w:rPr>
          <w:highlight w:val="lightGray"/>
        </w:rPr>
        <w:t>.</w:t>
      </w:r>
    </w:p>
    <w:p w14:paraId="6BEF241C" w14:textId="77777777" w:rsidR="001C65C2" w:rsidRDefault="001C65C2" w:rsidP="0084445F"/>
    <w:p w14:paraId="39EC2351" w14:textId="77777777" w:rsidR="0084445F" w:rsidRDefault="0084445F" w:rsidP="0084445F">
      <w:r w:rsidRPr="009E0CDE">
        <w:rPr>
          <w:highlight w:val="lightGray"/>
        </w:rPr>
        <w:t>If Recipient operates a medical school, include HHS OCR contact information here (required).</w:t>
      </w:r>
      <w:r>
        <w:t xml:space="preserve"> </w:t>
      </w:r>
    </w:p>
    <w:p w14:paraId="3313AE7F" w14:textId="77777777" w:rsidR="0084445F" w:rsidRDefault="0084445F" w:rsidP="0084445F"/>
    <w:p w14:paraId="151A1056" w14:textId="5EEE123C" w:rsidR="0084445F" w:rsidRDefault="0084445F" w:rsidP="0084445F">
      <w:r w:rsidRPr="009E0CDE">
        <w:rPr>
          <w:highlight w:val="lightGray"/>
        </w:rPr>
        <w:t>Add contact information for any other applicable federal or state agency (e.g., DOJ).</w:t>
      </w:r>
      <w:r w:rsidR="00A064EB">
        <w:rPr>
          <w:rStyle w:val="FootnoteReference"/>
          <w:highlight w:val="lightGray"/>
        </w:rPr>
        <w:footnoteReference w:id="12"/>
      </w:r>
      <w:r w:rsidRPr="009E0CDE">
        <w:rPr>
          <w:highlight w:val="lightGray"/>
        </w:rPr>
        <w:t xml:space="preserve"> Federal grantees should indicate NASA, NOAA, NIH, etc. as applicable agencies per the terms of the grant.</w:t>
      </w:r>
    </w:p>
    <w:p w14:paraId="52341532" w14:textId="2B8E0D09" w:rsidR="007609A7" w:rsidRDefault="007609A7" w:rsidP="007609A7"/>
    <w:p w14:paraId="642DB2E9" w14:textId="77777777" w:rsidR="00F76BAD" w:rsidRPr="00F76BAD" w:rsidRDefault="00F76BAD" w:rsidP="00F76BAD">
      <w:pPr>
        <w:rPr>
          <w:b/>
          <w:u w:val="single"/>
        </w:rPr>
      </w:pPr>
      <w:r w:rsidRPr="00F76BAD">
        <w:rPr>
          <w:b/>
          <w:u w:val="single"/>
        </w:rPr>
        <w:t>State Human Rights Law (HRL)</w:t>
      </w:r>
    </w:p>
    <w:p w14:paraId="48357C0C" w14:textId="77777777" w:rsidR="00F76BAD" w:rsidRPr="00F76BAD" w:rsidRDefault="00F76BAD" w:rsidP="00F76BAD"/>
    <w:p w14:paraId="46E4A550" w14:textId="77777777" w:rsidR="00F76BAD" w:rsidRPr="00F76BAD" w:rsidRDefault="00F76BAD" w:rsidP="00F76BAD">
      <w:r w:rsidRPr="00F76BAD">
        <w:t>The Human Rights Law (HRL), codified as N.Y. Executive Law, art. 15, § 290 et seq., applies to all employers in New York State with regard to sexual harassment, and protects employees, paid or unpaid interns and non-employees, regardless of immigration status. A complaint alleging violation of the Human Rights Law may be filed either with the Division of Human Rights (DHR) or in New York State Supreme Court.</w:t>
      </w:r>
    </w:p>
    <w:p w14:paraId="4CA6B671" w14:textId="77777777" w:rsidR="00F76BAD" w:rsidRPr="00F76BAD" w:rsidRDefault="00F76BAD" w:rsidP="00F76BAD"/>
    <w:p w14:paraId="32B1F8B9" w14:textId="380D5004" w:rsidR="00F76BAD" w:rsidRPr="00F76BAD" w:rsidRDefault="00F76BAD" w:rsidP="00F76BAD">
      <w:r w:rsidRPr="00F76BAD">
        <w:t xml:space="preserve">Complaints with DHR may be filed any time within </w:t>
      </w:r>
      <w:r w:rsidR="002305C8">
        <w:t>one to thr</w:t>
      </w:r>
      <w:r w:rsidR="00E24F52">
        <w:t>e</w:t>
      </w:r>
      <w:r w:rsidR="002305C8">
        <w:t>e</w:t>
      </w:r>
      <w:r w:rsidRPr="00F76BAD">
        <w:t xml:space="preserve"> years of the act, depending on the type of harassment or discrimination. If an individual did not file at DHR, they can sue directly in state court under the HRL. An individual may not file with DHR if they have already filed a HRL complaint in state court.</w:t>
      </w:r>
    </w:p>
    <w:p w14:paraId="709FABB8" w14:textId="77777777" w:rsidR="00F76BAD" w:rsidRPr="00F76BAD" w:rsidRDefault="00F76BAD" w:rsidP="00F76BAD"/>
    <w:p w14:paraId="388B9BDE" w14:textId="22F01E6D" w:rsidR="00F76BAD" w:rsidRPr="00F76BAD" w:rsidRDefault="00F76BAD" w:rsidP="00F76BAD">
      <w:r w:rsidRPr="00F76BAD">
        <w:t xml:space="preserve">Complaining internally to </w:t>
      </w:r>
      <w:r w:rsidR="002305C8">
        <w:t xml:space="preserve">the </w:t>
      </w:r>
      <w:r w:rsidRPr="00DC062A">
        <w:rPr>
          <w:highlight w:val="lightGray"/>
        </w:rPr>
        <w:t>Recipient</w:t>
      </w:r>
      <w:r w:rsidRPr="00F76BAD">
        <w:rPr>
          <w:i/>
          <w:iCs/>
        </w:rPr>
        <w:t xml:space="preserve"> </w:t>
      </w:r>
      <w:r w:rsidRPr="00F76BAD">
        <w:t xml:space="preserve">does not extend </w:t>
      </w:r>
      <w:r w:rsidR="002305C8">
        <w:t xml:space="preserve">an individual’s </w:t>
      </w:r>
      <w:r w:rsidRPr="00F76BAD">
        <w:t>time to file with DHR or in court. The one year or three years is counted from date of the most recent incident of harassment.</w:t>
      </w:r>
    </w:p>
    <w:p w14:paraId="5EE76E63" w14:textId="77777777" w:rsidR="00F76BAD" w:rsidRPr="00F76BAD" w:rsidRDefault="00F76BAD" w:rsidP="00F76BAD"/>
    <w:p w14:paraId="6F82A487" w14:textId="70CC112A" w:rsidR="00F76BAD" w:rsidRDefault="002305C8" w:rsidP="00F76BAD">
      <w:r>
        <w:t>A</w:t>
      </w:r>
      <w:r w:rsidR="00F76BAD" w:rsidRPr="00F76BAD">
        <w:t xml:space="preserve">n attorney </w:t>
      </w:r>
      <w:r>
        <w:t xml:space="preserve">is not needed </w:t>
      </w:r>
      <w:r w:rsidR="00F76BAD" w:rsidRPr="00F76BAD">
        <w:t>to file a complaint with DHR, and there is no cost to file with DHR.</w:t>
      </w:r>
    </w:p>
    <w:p w14:paraId="3F64C752" w14:textId="77777777" w:rsidR="002305C8" w:rsidRPr="00F76BAD" w:rsidRDefault="002305C8" w:rsidP="00F76BAD"/>
    <w:p w14:paraId="3FD6C98D" w14:textId="2E0854FF" w:rsidR="00F76BAD" w:rsidRPr="00F76BAD" w:rsidRDefault="00F76BAD" w:rsidP="00F76BAD">
      <w:r w:rsidRPr="00F76BAD">
        <w:t>DHR will investigate complaint</w:t>
      </w:r>
      <w:r w:rsidR="002305C8">
        <w:t>s</w:t>
      </w:r>
      <w:r w:rsidRPr="00F76BAD">
        <w:t xml:space="preserve"> and determine whether there is probable cause to believe that sexual harassment has occurred. Probable cause cases are forwarded to a public hearing before an administrative law judge. If sexual harassment is found after a hearing, DHR has the power to award relief, which varies but may include requiring </w:t>
      </w:r>
      <w:r w:rsidR="00BB4F70">
        <w:t>the</w:t>
      </w:r>
      <w:r w:rsidRPr="00F76BAD">
        <w:t xml:space="preserve"> employer to take action to stop the </w:t>
      </w:r>
      <w:r w:rsidRPr="00F76BAD">
        <w:lastRenderedPageBreak/>
        <w:t>harassment, or redress the damage caused, including paying of monetary damages, attorney’s fees and civil fines.</w:t>
      </w:r>
    </w:p>
    <w:p w14:paraId="2DFEF50D" w14:textId="77777777" w:rsidR="00F76BAD" w:rsidRPr="00F76BAD" w:rsidRDefault="00F76BAD" w:rsidP="00F76BAD"/>
    <w:p w14:paraId="290BC180" w14:textId="77777777" w:rsidR="00F76BAD" w:rsidRPr="00F76BAD" w:rsidRDefault="00F76BAD" w:rsidP="00F76BAD">
      <w:r w:rsidRPr="00F76BAD">
        <w:t xml:space="preserve">DHR’s main office contact information is: NYS Division of Human Rights, One Fordham Plaza, Fourth Floor, Bronx, New York 10458. You may call (718) 741-8400 or visit: </w:t>
      </w:r>
      <w:hyperlink r:id="rId14" w:history="1">
        <w:r w:rsidRPr="00F76BAD">
          <w:rPr>
            <w:rStyle w:val="Hyperlink"/>
          </w:rPr>
          <w:t>www.dhr.ny.gov</w:t>
        </w:r>
      </w:hyperlink>
      <w:r w:rsidRPr="00F76BAD">
        <w:t>.</w:t>
      </w:r>
    </w:p>
    <w:p w14:paraId="430B13CE" w14:textId="77777777" w:rsidR="00F76BAD" w:rsidRPr="00F76BAD" w:rsidRDefault="00F76BAD" w:rsidP="00F76BAD"/>
    <w:p w14:paraId="1B03AA8B" w14:textId="1C693465" w:rsidR="00F76BAD" w:rsidRDefault="00F76BAD" w:rsidP="00F76BAD">
      <w:r w:rsidRPr="00F76BAD">
        <w:t xml:space="preserve">Contact DHR at (888) 392-3644 or visit </w:t>
      </w:r>
      <w:hyperlink r:id="rId15" w:history="1">
        <w:r w:rsidRPr="00F76BAD">
          <w:rPr>
            <w:rStyle w:val="Hyperlink"/>
          </w:rPr>
          <w:t>dhr.ny.gov/complaint</w:t>
        </w:r>
      </w:hyperlink>
      <w:r w:rsidRPr="00F76BAD">
        <w:t xml:space="preserve"> for more information about filing a complaint. The website has a complaint form that can be downloaded, filled out, notarized and mailed to DHR. The website also contains contact information for DHR’s regional offices across New York State. </w:t>
      </w:r>
    </w:p>
    <w:p w14:paraId="0B0BBC92" w14:textId="61DA6F90" w:rsidR="00171C1C" w:rsidRDefault="00171C1C" w:rsidP="00F76BAD"/>
    <w:p w14:paraId="7374B494" w14:textId="77777777" w:rsidR="00171C1C" w:rsidRPr="00171C1C" w:rsidRDefault="00171C1C" w:rsidP="00171C1C">
      <w:pPr>
        <w:rPr>
          <w:b/>
          <w:u w:val="single"/>
        </w:rPr>
      </w:pPr>
      <w:r w:rsidRPr="00171C1C">
        <w:rPr>
          <w:b/>
          <w:u w:val="single"/>
        </w:rPr>
        <w:t>Civil Rights Act of 1964</w:t>
      </w:r>
    </w:p>
    <w:p w14:paraId="5F4079B1" w14:textId="77777777" w:rsidR="00171C1C" w:rsidRPr="00171C1C" w:rsidRDefault="00171C1C" w:rsidP="00171C1C">
      <w:pPr>
        <w:rPr>
          <w:u w:val="single"/>
        </w:rPr>
      </w:pPr>
    </w:p>
    <w:p w14:paraId="478952BE" w14:textId="58D6EA77" w:rsidR="00171C1C" w:rsidRPr="00171C1C" w:rsidRDefault="00171C1C" w:rsidP="00171C1C">
      <w:r w:rsidRPr="00171C1C">
        <w:t>The United States Equal Employment Opportunity Commission (EEOC) enforces federal anti-discrimination laws, including Title VII of the Civil Rights Act</w:t>
      </w:r>
      <w:r w:rsidR="003A162A">
        <w:t xml:space="preserve"> of 1964.</w:t>
      </w:r>
      <w:r w:rsidR="003A162A">
        <w:rPr>
          <w:rStyle w:val="FootnoteReference"/>
        </w:rPr>
        <w:footnoteReference w:id="13"/>
      </w:r>
      <w:r w:rsidRPr="00171C1C">
        <w:t xml:space="preserve">  An individual can file a complaint with the EEOC anytime within 300 days from the </w:t>
      </w:r>
      <w:r w:rsidR="003A162A">
        <w:t>alleged misconduct</w:t>
      </w:r>
      <w:r w:rsidRPr="00171C1C">
        <w:t xml:space="preserve">. There is no cost to file a complaint with the EEOC. The EEOC will investigate the </w:t>
      </w:r>
      <w:r w:rsidR="00235CEF" w:rsidRPr="00171C1C">
        <w:t>complaint and</w:t>
      </w:r>
      <w:r w:rsidRPr="00171C1C">
        <w:t xml:space="preserve"> determine whether there is reasonable cause to believe that discrimination has occurred, at which point the EEOC will issue a Right to Sue letter permitting the individual to file a complaint in federal court. </w:t>
      </w:r>
    </w:p>
    <w:p w14:paraId="7A381BE3" w14:textId="77777777" w:rsidR="00171C1C" w:rsidRPr="00171C1C" w:rsidRDefault="00171C1C" w:rsidP="00171C1C"/>
    <w:p w14:paraId="5592BDA3" w14:textId="28592B72" w:rsidR="00171C1C" w:rsidRPr="00171C1C" w:rsidRDefault="00171C1C" w:rsidP="00171C1C">
      <w:r w:rsidRPr="00171C1C">
        <w:t xml:space="preserve">The EEOC does not hold hearings or award </w:t>
      </w:r>
      <w:r w:rsidR="00235CEF" w:rsidRPr="00171C1C">
        <w:t>relief but</w:t>
      </w:r>
      <w:r w:rsidRPr="00171C1C">
        <w:t xml:space="preserve"> may take other action including pursuing cases in federal court on behalf of complaining parties. Federal courts may award remedies if discrimination is found to have occurred. In general, private employers must have at least 15 employees to come within </w:t>
      </w:r>
      <w:r w:rsidR="003A162A">
        <w:t xml:space="preserve">EEOC </w:t>
      </w:r>
      <w:r w:rsidRPr="00171C1C">
        <w:t>jurisdiction.</w:t>
      </w:r>
    </w:p>
    <w:p w14:paraId="7981FEE3" w14:textId="77777777" w:rsidR="00171C1C" w:rsidRPr="00171C1C" w:rsidRDefault="00171C1C" w:rsidP="00171C1C"/>
    <w:p w14:paraId="0B1C4128" w14:textId="5E647D57" w:rsidR="00171C1C" w:rsidRPr="00171C1C" w:rsidRDefault="00171C1C" w:rsidP="00171C1C">
      <w:r w:rsidRPr="00171C1C">
        <w:t xml:space="preserve">An employee alleging discrimination at work can file a “Charge of Discrimination.” The EEOC has district, area, and field offices where complaints can be filed. Contact the EEOC by calling 1-800-669-4000 (TTY: 1-800-669-6820), visiting their website at </w:t>
      </w:r>
      <w:hyperlink r:id="rId16" w:history="1">
        <w:r w:rsidRPr="00171C1C">
          <w:rPr>
            <w:rStyle w:val="Hyperlink"/>
          </w:rPr>
          <w:t>www.eeoc.gov</w:t>
        </w:r>
      </w:hyperlink>
      <w:r w:rsidR="003A162A">
        <w:t>,</w:t>
      </w:r>
      <w:r w:rsidRPr="00171C1C">
        <w:t xml:space="preserve"> or via email at </w:t>
      </w:r>
      <w:hyperlink r:id="rId17" w:history="1">
        <w:r w:rsidRPr="00171C1C">
          <w:rPr>
            <w:rStyle w:val="Hyperlink"/>
          </w:rPr>
          <w:t>info@eeoc.gov</w:t>
        </w:r>
      </w:hyperlink>
      <w:r w:rsidRPr="00171C1C">
        <w:t>.</w:t>
      </w:r>
    </w:p>
    <w:p w14:paraId="55FC4437" w14:textId="77777777" w:rsidR="00171C1C" w:rsidRPr="00171C1C" w:rsidRDefault="00171C1C" w:rsidP="00171C1C">
      <w:pPr>
        <w:rPr>
          <w:b/>
        </w:rPr>
      </w:pPr>
    </w:p>
    <w:p w14:paraId="49D1E405" w14:textId="77777777" w:rsidR="00171C1C" w:rsidRPr="00171C1C" w:rsidRDefault="00171C1C" w:rsidP="00171C1C">
      <w:r w:rsidRPr="00171C1C">
        <w:t>If an individual filed an administrative complaint with DHR, DHR will file the complaint with the EEOC to preserve the right to proceed in federal court.</w:t>
      </w:r>
    </w:p>
    <w:p w14:paraId="14257F31" w14:textId="77777777" w:rsidR="00171C1C" w:rsidRPr="00171C1C" w:rsidRDefault="00171C1C" w:rsidP="00171C1C">
      <w:pPr>
        <w:rPr>
          <w:b/>
        </w:rPr>
      </w:pPr>
    </w:p>
    <w:p w14:paraId="7D8D3970" w14:textId="77777777" w:rsidR="00171C1C" w:rsidRPr="00171C1C" w:rsidRDefault="00171C1C" w:rsidP="00171C1C">
      <w:pPr>
        <w:rPr>
          <w:b/>
          <w:u w:val="single"/>
        </w:rPr>
      </w:pPr>
      <w:r w:rsidRPr="00171C1C">
        <w:rPr>
          <w:b/>
          <w:u w:val="single"/>
        </w:rPr>
        <w:t>Local Protections</w:t>
      </w:r>
    </w:p>
    <w:p w14:paraId="2DE17832" w14:textId="77777777" w:rsidR="00171C1C" w:rsidRPr="00171C1C" w:rsidRDefault="00171C1C" w:rsidP="00171C1C">
      <w:pPr>
        <w:rPr>
          <w:b/>
          <w:u w:val="single"/>
        </w:rPr>
      </w:pPr>
    </w:p>
    <w:p w14:paraId="3DCCEF67" w14:textId="53305A9D" w:rsidR="00171C1C" w:rsidRPr="00171C1C" w:rsidRDefault="00171C1C" w:rsidP="00171C1C">
      <w:r w:rsidRPr="00171C1C">
        <w:t>Many localities enforce laws protecting individuals from sexual harassment and discrimination. An individual should contact the county, city</w:t>
      </w:r>
      <w:r w:rsidR="00AE32D6">
        <w:t>,</w:t>
      </w:r>
      <w:r w:rsidRPr="00171C1C">
        <w:t xml:space="preserve"> or town in which they live to find out if such a law exists. </w:t>
      </w:r>
      <w:r w:rsidR="00AE32D6" w:rsidRPr="006B673F">
        <w:rPr>
          <w:highlight w:val="lightGray"/>
        </w:rPr>
        <w:t>[</w:t>
      </w:r>
      <w:r w:rsidRPr="006B673F">
        <w:rPr>
          <w:highlight w:val="lightGray"/>
        </w:rPr>
        <w:t xml:space="preserve">For example, employees who work in New York City may file complaints of sexual harassment with the New York City Commission on Human Rights. Contact their main office at Law Enforcement Bureau of the NYC Commission on Human Rights, 22 Reade Street, 1st Floor, </w:t>
      </w:r>
      <w:r w:rsidRPr="006B673F">
        <w:rPr>
          <w:highlight w:val="lightGray"/>
        </w:rPr>
        <w:lastRenderedPageBreak/>
        <w:t xml:space="preserve">New York, New York; call 311 or (212) 306-7450; or visit </w:t>
      </w:r>
      <w:hyperlink r:id="rId18" w:history="1">
        <w:r w:rsidRPr="006B673F">
          <w:rPr>
            <w:rStyle w:val="Hyperlink"/>
            <w:highlight w:val="lightGray"/>
          </w:rPr>
          <w:t>www.nyc.gov/html/cchr/html/home/home.shtml</w:t>
        </w:r>
      </w:hyperlink>
      <w:r w:rsidRPr="006B673F">
        <w:rPr>
          <w:highlight w:val="lightGray"/>
        </w:rPr>
        <w:t>.</w:t>
      </w:r>
      <w:r w:rsidR="00AE32D6" w:rsidRPr="006B673F">
        <w:rPr>
          <w:highlight w:val="lightGray"/>
        </w:rPr>
        <w:t>]</w:t>
      </w:r>
    </w:p>
    <w:p w14:paraId="0396E6B8" w14:textId="77777777" w:rsidR="00F76BAD" w:rsidRPr="007609A7" w:rsidRDefault="00F76BAD" w:rsidP="007609A7"/>
    <w:p w14:paraId="3A7DBD64" w14:textId="52439044" w:rsidR="00F46D04" w:rsidRDefault="00F46D04" w:rsidP="002F441A">
      <w:pPr>
        <w:pStyle w:val="Heading1"/>
      </w:pPr>
      <w:bookmarkStart w:id="24" w:name="_Toc82511612"/>
      <w:bookmarkStart w:id="25" w:name="_Toc102405009"/>
      <w:r>
        <w:t>Notice/Complaints of Discrimination, Harassment, and/or Retaliation</w:t>
      </w:r>
      <w:bookmarkEnd w:id="24"/>
      <w:bookmarkEnd w:id="25"/>
    </w:p>
    <w:p w14:paraId="20BB2378" w14:textId="2937F012" w:rsidR="007609A7" w:rsidRDefault="007609A7" w:rsidP="007609A7"/>
    <w:p w14:paraId="7A50EB67" w14:textId="65EF2EDE" w:rsidR="005C4B3D" w:rsidRDefault="005C4B3D" w:rsidP="005C4B3D">
      <w:r>
        <w:t>Notice or complaints of discrimination, harassment, and/or retaliation may be made using any of the following options:</w:t>
      </w:r>
    </w:p>
    <w:p w14:paraId="23E5D53D" w14:textId="77777777" w:rsidR="005C4B3D" w:rsidRDefault="005C4B3D" w:rsidP="005C4B3D"/>
    <w:p w14:paraId="105B6A79" w14:textId="51C4BFD4" w:rsidR="005C4B3D" w:rsidRDefault="005C4B3D" w:rsidP="0030743B">
      <w:pPr>
        <w:pStyle w:val="ListParagraph"/>
        <w:numPr>
          <w:ilvl w:val="0"/>
          <w:numId w:val="3"/>
        </w:numPr>
      </w:pPr>
      <w:r>
        <w:t xml:space="preserve">File a report or Formal Complaint with, or give verbal notice to, the </w:t>
      </w:r>
      <w:r w:rsidRPr="006E011F">
        <w:rPr>
          <w:highlight w:val="lightGray"/>
        </w:rPr>
        <w:t>Title IX Coordinator</w:t>
      </w:r>
      <w:r>
        <w:t xml:space="preserve"> </w:t>
      </w:r>
      <w:r w:rsidRPr="006E011F">
        <w:rPr>
          <w:highlight w:val="lightGray"/>
        </w:rPr>
        <w:t>[or deputy/deputies/Officials with Authority]</w:t>
      </w:r>
      <w:r>
        <w:t xml:space="preserve"> (repeat contact information from above). Such a report or Formal Complaint may be made at any time (including during non-business hours) by using the telephone number or email address, or by mail, to the office listed for the Title IX Coordinator or any other official listed.</w:t>
      </w:r>
      <w:r w:rsidR="00AB3FDD">
        <w:br/>
      </w:r>
    </w:p>
    <w:p w14:paraId="7071B4FD" w14:textId="56975CD7" w:rsidR="005C4B3D" w:rsidRPr="00AB3FDD" w:rsidRDefault="005C4B3D" w:rsidP="0030743B">
      <w:pPr>
        <w:pStyle w:val="ListParagraph"/>
        <w:numPr>
          <w:ilvl w:val="0"/>
          <w:numId w:val="3"/>
        </w:numPr>
        <w:rPr>
          <w:highlight w:val="lightGray"/>
        </w:rPr>
      </w:pPr>
      <w:r w:rsidRPr="00AB3FDD">
        <w:rPr>
          <w:highlight w:val="lightGray"/>
        </w:rPr>
        <w:t>[Report online, using the reporting form posted at [insert URL]. Anonymous reports</w:t>
      </w:r>
      <w:r w:rsidR="00555FFF" w:rsidRPr="00555FFF">
        <w:rPr>
          <w:highlight w:val="lightGray"/>
          <w:vertAlign w:val="superscript"/>
        </w:rPr>
        <w:footnoteReference w:id="14"/>
      </w:r>
      <w:r w:rsidRPr="00AB3FDD">
        <w:rPr>
          <w:highlight w:val="lightGray"/>
        </w:rPr>
        <w:t xml:space="preserve"> are accepted but can give rise to a need to investigate to determine if the parties can be identified. If not, no further formal action is taken, though measures intended to protect the community may be enacted. The Recipient tries to provide supportive measures to all Complainants, which may be impossible with an anonymous report that does not identify the Complainant.</w:t>
      </w:r>
    </w:p>
    <w:p w14:paraId="0F4BE4C1" w14:textId="77777777" w:rsidR="005C4B3D" w:rsidRPr="00AB3FDD" w:rsidRDefault="005C4B3D" w:rsidP="005C4B3D">
      <w:pPr>
        <w:pStyle w:val="ListParagraph"/>
        <w:rPr>
          <w:highlight w:val="lightGray"/>
        </w:rPr>
      </w:pPr>
    </w:p>
    <w:p w14:paraId="37668AE1" w14:textId="4340D1D3" w:rsidR="005C4B3D" w:rsidRDefault="005C4B3D" w:rsidP="005C4B3D">
      <w:pPr>
        <w:pStyle w:val="ListParagraph"/>
      </w:pPr>
      <w:r w:rsidRPr="00AB3FDD">
        <w:rPr>
          <w:highlight w:val="lightGray"/>
        </w:rPr>
        <w:t>Because reporting carries no obligation to initiate a formal response, and because the Recipient respects Complainant requests to dismiss complaints unless there is a compelling threat to health and/or safety, the Complainant is largely in control and should not fear a loss of confidentiality by making a report that allows the Recipient to discuss and/or provide supportive measures.]</w:t>
      </w:r>
      <w:r w:rsidR="00A064EB">
        <w:rPr>
          <w:rStyle w:val="FootnoteReference"/>
          <w:highlight w:val="lightGray"/>
        </w:rPr>
        <w:footnoteReference w:id="15"/>
      </w:r>
    </w:p>
    <w:p w14:paraId="0D06914E" w14:textId="77777777" w:rsidR="005C4B3D" w:rsidRDefault="005C4B3D" w:rsidP="005C4B3D">
      <w:pPr>
        <w:pStyle w:val="ListParagraph"/>
      </w:pPr>
    </w:p>
    <w:p w14:paraId="35E4D124" w14:textId="77777777" w:rsidR="00AB3FDD" w:rsidRDefault="005C4B3D" w:rsidP="0030743B">
      <w:pPr>
        <w:pStyle w:val="ListParagraph"/>
        <w:numPr>
          <w:ilvl w:val="0"/>
          <w:numId w:val="3"/>
        </w:numPr>
        <w:rPr>
          <w:highlight w:val="lightGray"/>
        </w:rPr>
      </w:pPr>
      <w:r w:rsidRPr="00AB3FDD">
        <w:rPr>
          <w:highlight w:val="lightGray"/>
        </w:rPr>
        <w:t>Report using the harassment/discrimination hotline ###-###-####.</w:t>
      </w:r>
      <w:r w:rsidR="00AB3FDD">
        <w:rPr>
          <w:highlight w:val="lightGray"/>
        </w:rPr>
        <w:br/>
      </w:r>
    </w:p>
    <w:p w14:paraId="1CE18EC7" w14:textId="22DA9076" w:rsidR="005C4B3D" w:rsidRPr="00AB3FDD" w:rsidRDefault="005C4B3D" w:rsidP="0030743B">
      <w:pPr>
        <w:pStyle w:val="ListParagraph"/>
        <w:numPr>
          <w:ilvl w:val="0"/>
          <w:numId w:val="3"/>
        </w:numPr>
        <w:rPr>
          <w:highlight w:val="lightGray"/>
        </w:rPr>
      </w:pPr>
      <w:r w:rsidRPr="00AB3FDD">
        <w:rPr>
          <w:highlight w:val="lightGray"/>
        </w:rPr>
        <w:t>Add any other campus reporting options here (supervisors, etc.).</w:t>
      </w:r>
      <w:r w:rsidR="00AB3FDD">
        <w:br/>
      </w:r>
    </w:p>
    <w:p w14:paraId="50C38D08" w14:textId="13DBA7CA" w:rsidR="00AB3FDD" w:rsidRDefault="005C4B3D" w:rsidP="005C4B3D">
      <w:r>
        <w:t xml:space="preserve">As used in this Policy, the </w:t>
      </w:r>
      <w:r w:rsidR="00387291">
        <w:t>term</w:t>
      </w:r>
      <w:r>
        <w:t xml:space="preserve"> “Formal Complaint” means a document or electronic submission (such as by electronic mail or through an online portal provided by </w:t>
      </w:r>
      <w:r w:rsidRPr="00AB3FDD">
        <w:rPr>
          <w:highlight w:val="lightGray"/>
        </w:rPr>
        <w:t>Recipient</w:t>
      </w:r>
      <w:r>
        <w:t xml:space="preserve"> for this</w:t>
      </w:r>
      <w:r w:rsidR="00AB3FDD">
        <w:t xml:space="preserve"> </w:t>
      </w:r>
      <w:r w:rsidR="00AB3FDD" w:rsidRPr="00AB3FDD">
        <w:t xml:space="preserve">purpose) that contains the Complainant’s physical or digital signature, or otherwise indicates that the Complainant is the person filing the complaint, and requests that the </w:t>
      </w:r>
      <w:r w:rsidR="00AB3FDD" w:rsidRPr="00AB3FDD">
        <w:rPr>
          <w:highlight w:val="lightGray"/>
        </w:rPr>
        <w:t>Recipient</w:t>
      </w:r>
      <w:r w:rsidR="00AB3FDD" w:rsidRPr="00AB3FDD">
        <w:t xml:space="preserve"> investigate the allegations. If notice is submitted in a form that does not meet this standard, the Title IX Coordinator will contact the Complainant to ensure that it is filed correctly.</w:t>
      </w:r>
    </w:p>
    <w:p w14:paraId="7F051532" w14:textId="7B7649AB" w:rsidR="00AB3FDD" w:rsidRDefault="00AB3FDD" w:rsidP="005C4B3D"/>
    <w:p w14:paraId="060AAF34" w14:textId="77777777" w:rsidR="007F13B6" w:rsidRDefault="007F13B6">
      <w:pPr>
        <w:spacing w:after="160" w:line="259" w:lineRule="auto"/>
        <w:rPr>
          <w:rFonts w:cs="Calibri"/>
          <w:b/>
          <w:bCs/>
          <w:u w:val="single"/>
        </w:rPr>
      </w:pPr>
      <w:bookmarkStart w:id="26" w:name="_Toc82511613"/>
      <w:r>
        <w:br w:type="page"/>
      </w:r>
    </w:p>
    <w:p w14:paraId="6770980C" w14:textId="73C5CB07" w:rsidR="00F46D04" w:rsidRDefault="00F46D04" w:rsidP="00934D88">
      <w:pPr>
        <w:pStyle w:val="Heading1"/>
      </w:pPr>
      <w:bookmarkStart w:id="27" w:name="_Toc102405010"/>
      <w:r>
        <w:lastRenderedPageBreak/>
        <w:t>Supportive Measures</w:t>
      </w:r>
      <w:bookmarkEnd w:id="26"/>
      <w:bookmarkEnd w:id="27"/>
    </w:p>
    <w:p w14:paraId="469C6BFD" w14:textId="77777777" w:rsidR="0011566E" w:rsidRPr="0011566E" w:rsidRDefault="0011566E" w:rsidP="00934D88"/>
    <w:p w14:paraId="08EA2A7F" w14:textId="01625366" w:rsidR="00AB3FDD" w:rsidRDefault="00AB3FDD" w:rsidP="00AB3FDD">
      <w:r w:rsidRPr="00AB3FDD">
        <w:rPr>
          <w:highlight w:val="lightGray"/>
        </w:rPr>
        <w:t>Recipient</w:t>
      </w:r>
      <w:r>
        <w:t xml:space="preserve"> will offer and implement appropriate and reasonable supportive measures to the parties upon notice of alleged harassment, discrimination, and/or retaliation. Supportive measures are non-disciplinary, non-punitive individualized services offered as appropriate and as reasonably available. They are offered, without fee or charge to the parties, to restore or preserve access to the </w:t>
      </w:r>
      <w:r w:rsidRPr="00AB3FDD">
        <w:rPr>
          <w:highlight w:val="lightGray"/>
        </w:rPr>
        <w:t>Recipient</w:t>
      </w:r>
      <w:r>
        <w:t xml:space="preserve">’s education program or activity, including measures designed to protect the safety of all parties and/or the </w:t>
      </w:r>
      <w:r w:rsidRPr="00AB3FDD">
        <w:rPr>
          <w:highlight w:val="lightGray"/>
        </w:rPr>
        <w:t>Recipient</w:t>
      </w:r>
      <w:r>
        <w:t>’s educational environment and/or to deter harassment, discrimination, and/or retaliation.</w:t>
      </w:r>
    </w:p>
    <w:p w14:paraId="1A6D04A9" w14:textId="77777777" w:rsidR="00AB3FDD" w:rsidRDefault="00AB3FDD" w:rsidP="00AB3FDD"/>
    <w:p w14:paraId="6358758C" w14:textId="77777777" w:rsidR="00AB3FDD" w:rsidRDefault="00AB3FDD" w:rsidP="00AB3FDD">
      <w:bookmarkStart w:id="28" w:name="_Hlk85627456"/>
      <w:r>
        <w:t xml:space="preserve">The </w:t>
      </w:r>
      <w:r w:rsidRPr="009326EE">
        <w:rPr>
          <w:highlight w:val="lightGray"/>
        </w:rPr>
        <w:t>Title IX Coordinator</w:t>
      </w:r>
      <w:r>
        <w:t xml:space="preserve"> promptly makes supportive measures available to the parties upon receiving notice or a complaint. At the time that supportive measures are offered, the </w:t>
      </w:r>
      <w:r w:rsidRPr="009326EE">
        <w:rPr>
          <w:highlight w:val="lightGray"/>
        </w:rPr>
        <w:t>Recipient</w:t>
      </w:r>
      <w:r>
        <w:t xml:space="preserve"> will inform the Complainant, in writing, that they may file a Formal Complaint with the </w:t>
      </w:r>
      <w:r w:rsidRPr="00AB3FDD">
        <w:rPr>
          <w:highlight w:val="lightGray"/>
        </w:rPr>
        <w:t>Recipient</w:t>
      </w:r>
      <w:r>
        <w:t xml:space="preserve"> either at that time or in the future, if they have not done so already. The </w:t>
      </w:r>
      <w:r w:rsidRPr="00AB3FDD">
        <w:rPr>
          <w:highlight w:val="lightGray"/>
        </w:rPr>
        <w:t>Title IX Coordinator</w:t>
      </w:r>
      <w:r>
        <w:t xml:space="preserve"> works with the Complainant to ensure that their wishes are considered with respect to any planned and implemented supportive measures. </w:t>
      </w:r>
    </w:p>
    <w:bookmarkEnd w:id="28"/>
    <w:p w14:paraId="53A277DD" w14:textId="77777777" w:rsidR="00AB3FDD" w:rsidRDefault="00AB3FDD" w:rsidP="00AB3FDD"/>
    <w:p w14:paraId="47CCF59C" w14:textId="1ADD4ABB" w:rsidR="00AB3FDD" w:rsidRPr="00AB3FDD" w:rsidRDefault="00AB3FDD" w:rsidP="00AB3FDD">
      <w:bookmarkStart w:id="29" w:name="_Hlk85627796"/>
      <w:r>
        <w:t xml:space="preserve">The </w:t>
      </w:r>
      <w:r w:rsidRPr="00AB3FDD">
        <w:rPr>
          <w:highlight w:val="lightGray"/>
        </w:rPr>
        <w:t>Recipient</w:t>
      </w:r>
      <w:r>
        <w:t xml:space="preserve"> will maintain the confidentiality of the supportive measures, provided that confidentiality does not impair the </w:t>
      </w:r>
      <w:r w:rsidRPr="00AB3FDD">
        <w:rPr>
          <w:highlight w:val="lightGray"/>
        </w:rPr>
        <w:t>Recipient</w:t>
      </w:r>
      <w:r>
        <w:t xml:space="preserve">’s ability to provide those supportive measures. </w:t>
      </w:r>
      <w:r w:rsidRPr="00AB3FDD">
        <w:rPr>
          <w:highlight w:val="lightGray"/>
        </w:rPr>
        <w:t>Recipient</w:t>
      </w:r>
      <w:r>
        <w:t xml:space="preserve"> will act to ensure as minimal an academic</w:t>
      </w:r>
      <w:r w:rsidRPr="00AB3FDD">
        <w:rPr>
          <w:highlight w:val="lightGray"/>
        </w:rPr>
        <w:t>/occupational</w:t>
      </w:r>
      <w:r>
        <w:t xml:space="preserve"> impact on the parties as possible. The </w:t>
      </w:r>
      <w:r w:rsidRPr="00AB3FDD">
        <w:rPr>
          <w:highlight w:val="lightGray"/>
        </w:rPr>
        <w:t>Recipient</w:t>
      </w:r>
      <w:r>
        <w:t xml:space="preserve"> will implement measures in a way that does not unreasonably burden the other party.</w:t>
      </w:r>
    </w:p>
    <w:bookmarkEnd w:id="29"/>
    <w:p w14:paraId="4E4E60CE" w14:textId="77777777" w:rsidR="009326EE" w:rsidRDefault="009326EE" w:rsidP="00AB3FDD"/>
    <w:p w14:paraId="722EFC18" w14:textId="7C7A8848" w:rsidR="00AB3FDD" w:rsidRDefault="00AB3FDD" w:rsidP="00AB3FDD">
      <w:r>
        <w:t xml:space="preserve">These actions may include, but are not limited to: </w:t>
      </w:r>
    </w:p>
    <w:p w14:paraId="0F8A0980" w14:textId="77777777" w:rsidR="00AB3FDD" w:rsidRDefault="00AB3FDD" w:rsidP="00AB3FDD"/>
    <w:p w14:paraId="09835DDA" w14:textId="715F13B1" w:rsidR="00AB3FDD" w:rsidRPr="00DC062A" w:rsidRDefault="00AB3FDD" w:rsidP="0030743B">
      <w:pPr>
        <w:pStyle w:val="ListParagraph"/>
        <w:numPr>
          <w:ilvl w:val="0"/>
          <w:numId w:val="4"/>
        </w:numPr>
      </w:pPr>
      <w:r w:rsidRPr="00DC062A">
        <w:t>Referral to counseling</w:t>
      </w:r>
      <w:r w:rsidR="00EE7A61">
        <w:t>,</w:t>
      </w:r>
      <w:r w:rsidRPr="000C5F5E">
        <w:t xml:space="preserve"> medical, and/or other healthcare services</w:t>
      </w:r>
    </w:p>
    <w:p w14:paraId="2841F626" w14:textId="415DF238" w:rsidR="00AB3FDD" w:rsidRDefault="00B96488" w:rsidP="0030743B">
      <w:pPr>
        <w:pStyle w:val="ListParagraph"/>
        <w:numPr>
          <w:ilvl w:val="0"/>
          <w:numId w:val="4"/>
        </w:numPr>
        <w:rPr>
          <w:highlight w:val="lightGray"/>
        </w:rPr>
      </w:pPr>
      <w:r>
        <w:rPr>
          <w:highlight w:val="lightGray"/>
        </w:rPr>
        <w:t>[</w:t>
      </w:r>
      <w:r w:rsidR="00AB3FDD" w:rsidRPr="00AB3FDD">
        <w:rPr>
          <w:highlight w:val="lightGray"/>
        </w:rPr>
        <w:t>Referral to the Employee Assistance Program</w:t>
      </w:r>
      <w:r>
        <w:rPr>
          <w:highlight w:val="lightGray"/>
        </w:rPr>
        <w:t>]</w:t>
      </w:r>
    </w:p>
    <w:p w14:paraId="2452FD3E" w14:textId="7CDC2AB5" w:rsidR="00AB3FDD" w:rsidRPr="00DC062A" w:rsidRDefault="00AB3FDD" w:rsidP="0030743B">
      <w:pPr>
        <w:pStyle w:val="ListParagraph"/>
        <w:numPr>
          <w:ilvl w:val="0"/>
          <w:numId w:val="4"/>
        </w:numPr>
      </w:pPr>
      <w:r w:rsidRPr="00DC062A">
        <w:t>Referral to community-based service providers</w:t>
      </w:r>
      <w:r w:rsidR="00B96488" w:rsidRPr="00DC062A">
        <w:rPr>
          <w:vertAlign w:val="superscript"/>
        </w:rPr>
        <w:footnoteReference w:id="16"/>
      </w:r>
    </w:p>
    <w:p w14:paraId="6D433086" w14:textId="77777777" w:rsidR="00AB3FDD" w:rsidRPr="00DC062A" w:rsidRDefault="00AB3FDD" w:rsidP="0030743B">
      <w:pPr>
        <w:pStyle w:val="ListParagraph"/>
        <w:numPr>
          <w:ilvl w:val="0"/>
          <w:numId w:val="4"/>
        </w:numPr>
      </w:pPr>
      <w:r w:rsidRPr="00DC062A">
        <w:t>Visa and immigration assistance</w:t>
      </w:r>
    </w:p>
    <w:p w14:paraId="2BF76485" w14:textId="77777777" w:rsidR="00AB3FDD" w:rsidRPr="00DC062A" w:rsidRDefault="00AB3FDD" w:rsidP="0030743B">
      <w:pPr>
        <w:pStyle w:val="ListParagraph"/>
        <w:numPr>
          <w:ilvl w:val="0"/>
          <w:numId w:val="4"/>
        </w:numPr>
      </w:pPr>
      <w:r w:rsidRPr="00DC062A">
        <w:t>Student financial aid counseling</w:t>
      </w:r>
    </w:p>
    <w:p w14:paraId="76BD955B" w14:textId="77777777" w:rsidR="00AB3FDD" w:rsidRPr="00DC062A" w:rsidRDefault="00AB3FDD" w:rsidP="0030743B">
      <w:pPr>
        <w:pStyle w:val="ListParagraph"/>
        <w:numPr>
          <w:ilvl w:val="0"/>
          <w:numId w:val="4"/>
        </w:numPr>
      </w:pPr>
      <w:r w:rsidRPr="00DC062A">
        <w:t>Education to the institutional community or community subgroup(s)</w:t>
      </w:r>
    </w:p>
    <w:p w14:paraId="4ECD93AF" w14:textId="77777777" w:rsidR="00AB3FDD" w:rsidRPr="00DC062A" w:rsidRDefault="00AB3FDD" w:rsidP="0030743B">
      <w:pPr>
        <w:pStyle w:val="ListParagraph"/>
        <w:numPr>
          <w:ilvl w:val="0"/>
          <w:numId w:val="4"/>
        </w:numPr>
      </w:pPr>
      <w:r w:rsidRPr="00DC062A">
        <w:t>Altering campus housing assignment(s)</w:t>
      </w:r>
    </w:p>
    <w:p w14:paraId="7E46CCBE" w14:textId="77777777" w:rsidR="00AB3FDD" w:rsidRPr="00DC062A" w:rsidRDefault="00AB3FDD" w:rsidP="0030743B">
      <w:pPr>
        <w:pStyle w:val="ListParagraph"/>
        <w:numPr>
          <w:ilvl w:val="0"/>
          <w:numId w:val="4"/>
        </w:numPr>
      </w:pPr>
      <w:r w:rsidRPr="00DC062A">
        <w:t>Altering work arrangements for employees or student-employees</w:t>
      </w:r>
    </w:p>
    <w:p w14:paraId="01B133E5" w14:textId="0F4990B8" w:rsidR="00AB3FDD" w:rsidRPr="00DC062A" w:rsidRDefault="00AB3FDD" w:rsidP="0030743B">
      <w:pPr>
        <w:pStyle w:val="ListParagraph"/>
        <w:numPr>
          <w:ilvl w:val="0"/>
          <w:numId w:val="4"/>
        </w:numPr>
      </w:pPr>
      <w:r w:rsidRPr="00DC062A">
        <w:t>Safety planning</w:t>
      </w:r>
    </w:p>
    <w:p w14:paraId="59BDD0C2" w14:textId="77777777" w:rsidR="00AB3FDD" w:rsidRPr="00DC062A" w:rsidRDefault="00AB3FDD" w:rsidP="0030743B">
      <w:pPr>
        <w:pStyle w:val="ListParagraph"/>
        <w:numPr>
          <w:ilvl w:val="0"/>
          <w:numId w:val="4"/>
        </w:numPr>
      </w:pPr>
      <w:r w:rsidRPr="00DC062A">
        <w:t>Providing campus safety escorts</w:t>
      </w:r>
    </w:p>
    <w:p w14:paraId="5B5811B9" w14:textId="77777777" w:rsidR="00AB3FDD" w:rsidRPr="00DC062A" w:rsidRDefault="00AB3FDD" w:rsidP="0030743B">
      <w:pPr>
        <w:pStyle w:val="ListParagraph"/>
        <w:numPr>
          <w:ilvl w:val="0"/>
          <w:numId w:val="4"/>
        </w:numPr>
      </w:pPr>
      <w:r w:rsidRPr="00DC062A">
        <w:t>Providing transportation assistance</w:t>
      </w:r>
    </w:p>
    <w:p w14:paraId="627A04AF" w14:textId="77777777" w:rsidR="00AB3FDD" w:rsidRPr="00DC062A" w:rsidRDefault="00AB3FDD" w:rsidP="0030743B">
      <w:pPr>
        <w:pStyle w:val="ListParagraph"/>
        <w:numPr>
          <w:ilvl w:val="0"/>
          <w:numId w:val="4"/>
        </w:numPr>
      </w:pPr>
      <w:r w:rsidRPr="00DC062A">
        <w:t>Implementing contact limitations (no contact orders) between the parties</w:t>
      </w:r>
    </w:p>
    <w:p w14:paraId="227C2344" w14:textId="77777777" w:rsidR="00AB3FDD" w:rsidRPr="00DC062A" w:rsidRDefault="00AB3FDD" w:rsidP="0030743B">
      <w:pPr>
        <w:pStyle w:val="ListParagraph"/>
        <w:numPr>
          <w:ilvl w:val="0"/>
          <w:numId w:val="4"/>
        </w:numPr>
      </w:pPr>
      <w:r w:rsidRPr="00DC062A">
        <w:lastRenderedPageBreak/>
        <w:t>Academic support, extensions of deadlines, or other course/program-related adjustments</w:t>
      </w:r>
    </w:p>
    <w:p w14:paraId="49FBB68F" w14:textId="59E987B9" w:rsidR="00AB3FDD" w:rsidRDefault="00D83A6F" w:rsidP="0030743B">
      <w:pPr>
        <w:pStyle w:val="ListParagraph"/>
        <w:numPr>
          <w:ilvl w:val="0"/>
          <w:numId w:val="4"/>
        </w:numPr>
        <w:rPr>
          <w:highlight w:val="lightGray"/>
        </w:rPr>
      </w:pPr>
      <w:r>
        <w:rPr>
          <w:highlight w:val="lightGray"/>
        </w:rPr>
        <w:t>[</w:t>
      </w:r>
      <w:r w:rsidR="00AB3FDD" w:rsidRPr="00AB3FDD">
        <w:rPr>
          <w:highlight w:val="lightGray"/>
        </w:rPr>
        <w:t>Trespass, Persona Non Grata (PNG), or Be-On-the-Lookout (BOLO) orders</w:t>
      </w:r>
      <w:r>
        <w:rPr>
          <w:highlight w:val="lightGray"/>
        </w:rPr>
        <w:t>]</w:t>
      </w:r>
    </w:p>
    <w:p w14:paraId="30C3F078" w14:textId="6284A262" w:rsidR="00AB3FDD" w:rsidRPr="00DC062A" w:rsidRDefault="00B73973" w:rsidP="0030743B">
      <w:pPr>
        <w:pStyle w:val="ListParagraph"/>
        <w:numPr>
          <w:ilvl w:val="0"/>
          <w:numId w:val="4"/>
        </w:numPr>
      </w:pPr>
      <w:hyperlink r:id="rId19" w:history="1">
        <w:r w:rsidR="00AB3FDD" w:rsidRPr="00DC062A">
          <w:rPr>
            <w:rStyle w:val="Hyperlink"/>
          </w:rPr>
          <w:t>Timely warnings</w:t>
        </w:r>
      </w:hyperlink>
    </w:p>
    <w:p w14:paraId="124449D4" w14:textId="77777777" w:rsidR="00AB3FDD" w:rsidRPr="00DC062A" w:rsidRDefault="00AB3FDD" w:rsidP="0030743B">
      <w:pPr>
        <w:pStyle w:val="ListParagraph"/>
        <w:numPr>
          <w:ilvl w:val="0"/>
          <w:numId w:val="4"/>
        </w:numPr>
      </w:pPr>
      <w:r w:rsidRPr="00DC062A">
        <w:t>Class schedule modifications, withdrawals, or leaves of absence</w:t>
      </w:r>
    </w:p>
    <w:p w14:paraId="2BEC4A44" w14:textId="77777777" w:rsidR="00AB3FDD" w:rsidRPr="00DC062A" w:rsidRDefault="00AB3FDD" w:rsidP="0030743B">
      <w:pPr>
        <w:pStyle w:val="ListParagraph"/>
        <w:numPr>
          <w:ilvl w:val="0"/>
          <w:numId w:val="4"/>
        </w:numPr>
      </w:pPr>
      <w:r w:rsidRPr="00DC062A">
        <w:t xml:space="preserve">Increased security and monitoring of certain areas of the campus </w:t>
      </w:r>
    </w:p>
    <w:p w14:paraId="7ADF7455" w14:textId="3C8EBF0D" w:rsidR="00AB3FDD" w:rsidRPr="00DC062A" w:rsidRDefault="00AB3FDD" w:rsidP="0030743B">
      <w:pPr>
        <w:pStyle w:val="ListParagraph"/>
        <w:numPr>
          <w:ilvl w:val="0"/>
          <w:numId w:val="4"/>
        </w:numPr>
      </w:pPr>
      <w:r w:rsidRPr="00DC062A">
        <w:t xml:space="preserve">Any other actions deemed appropriate by the </w:t>
      </w:r>
      <w:r w:rsidRPr="00E31354">
        <w:rPr>
          <w:highlight w:val="lightGray"/>
        </w:rPr>
        <w:t>Title IX Coordinator</w:t>
      </w:r>
    </w:p>
    <w:p w14:paraId="697EE81F" w14:textId="4E301995" w:rsidR="00AB3FDD" w:rsidRDefault="00AB3FDD" w:rsidP="00AB3FDD"/>
    <w:p w14:paraId="63574DAB" w14:textId="4CD81AB6" w:rsidR="004436D3" w:rsidRPr="00471717" w:rsidRDefault="004436D3" w:rsidP="004436D3">
      <w:r w:rsidRPr="00471717">
        <w:t xml:space="preserve">Both the Respondent and the Complainant, upon request and consistent with </w:t>
      </w:r>
      <w:r w:rsidRPr="00CE6934">
        <w:rPr>
          <w:highlight w:val="lightGray"/>
        </w:rPr>
        <w:t>Recipient</w:t>
      </w:r>
      <w:r w:rsidRPr="00471717">
        <w:t xml:space="preserve"> policies and procedures, </w:t>
      </w:r>
      <w:r w:rsidR="00A43A66">
        <w:t xml:space="preserve">shall </w:t>
      </w:r>
      <w:r w:rsidRPr="00471717">
        <w:t>be afforded a prompt review, reasonable under the circumstances, of the need for and terms of any supportive measure that directly affects a party and will be allowed to submit evidence in support of this request.</w:t>
      </w:r>
      <w:r>
        <w:rPr>
          <w:rStyle w:val="FootnoteReference"/>
        </w:rPr>
        <w:footnoteReference w:id="17"/>
      </w:r>
      <w:r w:rsidRPr="00471717">
        <w:t xml:space="preserve"> </w:t>
      </w:r>
    </w:p>
    <w:p w14:paraId="02E4C669" w14:textId="77777777" w:rsidR="004436D3" w:rsidRDefault="004436D3" w:rsidP="00B811CF"/>
    <w:p w14:paraId="22B30348" w14:textId="511F1E74" w:rsidR="00B811CF" w:rsidRPr="00B811CF" w:rsidRDefault="00B811CF" w:rsidP="00B811CF">
      <w:r w:rsidRPr="00B811CF">
        <w:t xml:space="preserve">No contact orders limit </w:t>
      </w:r>
      <w:r w:rsidR="00B3466E">
        <w:t xml:space="preserve">Respondents from engaging in </w:t>
      </w:r>
      <w:r w:rsidRPr="00B811CF">
        <w:t xml:space="preserve">continued intentional contact with </w:t>
      </w:r>
      <w:r w:rsidR="00B3466E">
        <w:t>a</w:t>
      </w:r>
      <w:r w:rsidRPr="00B811CF">
        <w:t xml:space="preserve"> Complainant. If the</w:t>
      </w:r>
      <w:r w:rsidR="00030682">
        <w:t>re is a no contact order in place and</w:t>
      </w:r>
      <w:r w:rsidRPr="00B811CF">
        <w:t xml:space="preserve"> Respondent and Complainant observe each other in a public place, it is the responsibility of the Respondent to leave the area immediately and without directly contacting the Complainant. The </w:t>
      </w:r>
      <w:r w:rsidRPr="00CE6934">
        <w:rPr>
          <w:highlight w:val="lightGray"/>
        </w:rPr>
        <w:t>Recipient</w:t>
      </w:r>
      <w:r w:rsidRPr="00B811CF">
        <w:t xml:space="preserve"> may establish an appropriate schedule for the Respondent to access applicable </w:t>
      </w:r>
      <w:r w:rsidR="004A3725" w:rsidRPr="007976E1">
        <w:rPr>
          <w:highlight w:val="lightGray"/>
        </w:rPr>
        <w:t>Recipient</w:t>
      </w:r>
      <w:r w:rsidRPr="00B811CF">
        <w:t xml:space="preserve"> buildings and property at a time when such buildings and property are not being accessed by the Complainant, as long as any such restrictions are not unduly burdensome </w:t>
      </w:r>
      <w:r w:rsidR="004A3725">
        <w:t xml:space="preserve">on </w:t>
      </w:r>
      <w:r w:rsidRPr="00B811CF">
        <w:t>the Respondent.</w:t>
      </w:r>
      <w:r w:rsidR="007976E1">
        <w:rPr>
          <w:rStyle w:val="FootnoteReference"/>
        </w:rPr>
        <w:footnoteReference w:id="18"/>
      </w:r>
      <w:r w:rsidRPr="00B811CF">
        <w:t xml:space="preserve"> </w:t>
      </w:r>
    </w:p>
    <w:p w14:paraId="007C56F3" w14:textId="77777777" w:rsidR="00B811CF" w:rsidRDefault="00B811CF" w:rsidP="00AB3FDD"/>
    <w:p w14:paraId="099F3BF5" w14:textId="2C35ACE3" w:rsidR="00AB3FDD" w:rsidRDefault="00AB3FDD" w:rsidP="00AB3FDD">
      <w:bookmarkStart w:id="30" w:name="_Hlk86393937"/>
      <w:r>
        <w:t>Violations of no contact orders or other restrictions</w:t>
      </w:r>
      <w:r w:rsidR="004A7A87">
        <w:t xml:space="preserve"> may</w:t>
      </w:r>
      <w:r>
        <w:t xml:space="preserve"> be referred to appropriate student or employee conduct processes for </w:t>
      </w:r>
      <w:r w:rsidR="004A7A87">
        <w:t>enforcement or added as collateral misconduct allegations to an ongoing complaint under this Policy</w:t>
      </w:r>
      <w:r>
        <w:t>.</w:t>
      </w:r>
      <w:r w:rsidR="006C526E">
        <w:t xml:space="preserve"> </w:t>
      </w:r>
    </w:p>
    <w:p w14:paraId="22365B81" w14:textId="1A6131F1" w:rsidR="004436D3" w:rsidRDefault="004436D3" w:rsidP="00AB3FDD"/>
    <w:p w14:paraId="1DC5A85E" w14:textId="71BCD933" w:rsidR="004436D3" w:rsidRDefault="004436D3" w:rsidP="00AB3FDD">
      <w:r w:rsidRPr="00471717">
        <w:t xml:space="preserve">Both Respondent and the Complainant will, upon request and consistent with </w:t>
      </w:r>
      <w:r w:rsidRPr="00CE6934">
        <w:rPr>
          <w:highlight w:val="lightGray"/>
        </w:rPr>
        <w:t>Recipient</w:t>
      </w:r>
      <w:r w:rsidRPr="00471717">
        <w:t xml:space="preserve"> policies and procedures, </w:t>
      </w:r>
      <w:r w:rsidR="00A43A66">
        <w:t xml:space="preserve">shall </w:t>
      </w:r>
      <w:r w:rsidRPr="00471717">
        <w:t>be afforded a prompt review, reasonable under the circumstances, of the need for and terms of a no contact order, including potential modification, and will be allowed to submit evidence in support of this request.</w:t>
      </w:r>
      <w:r>
        <w:rPr>
          <w:rStyle w:val="FootnoteReference"/>
        </w:rPr>
        <w:footnoteReference w:id="19"/>
      </w:r>
      <w:r w:rsidRPr="00471717">
        <w:t xml:space="preserve"> </w:t>
      </w:r>
    </w:p>
    <w:p w14:paraId="1845AE80" w14:textId="77777777" w:rsidR="002854B8" w:rsidRDefault="002854B8" w:rsidP="00AB3FDD"/>
    <w:p w14:paraId="7545AA3E" w14:textId="7413277C" w:rsidR="00F46D04" w:rsidRDefault="00F46D04" w:rsidP="002F441A">
      <w:pPr>
        <w:pStyle w:val="Heading1"/>
      </w:pPr>
      <w:bookmarkStart w:id="31" w:name="_Emergency_Removal_and"/>
      <w:bookmarkStart w:id="32" w:name="_Toc82511614"/>
      <w:bookmarkStart w:id="33" w:name="_Toc102405011"/>
      <w:bookmarkEnd w:id="30"/>
      <w:bookmarkEnd w:id="31"/>
      <w:r>
        <w:t>Emergency Removal</w:t>
      </w:r>
      <w:bookmarkEnd w:id="32"/>
      <w:bookmarkEnd w:id="33"/>
      <w:r w:rsidR="004C7EE4">
        <w:t xml:space="preserve"> </w:t>
      </w:r>
    </w:p>
    <w:p w14:paraId="510EE5C1" w14:textId="5E8D33AD" w:rsidR="001E798A" w:rsidRDefault="001E798A" w:rsidP="00AB3FDD"/>
    <w:p w14:paraId="7CE1968C" w14:textId="2082B2B7" w:rsidR="00AB3FDD" w:rsidRDefault="00AB3FDD" w:rsidP="00AB3FDD">
      <w:r>
        <w:t xml:space="preserve">The </w:t>
      </w:r>
      <w:r w:rsidRPr="000334A0">
        <w:rPr>
          <w:highlight w:val="lightGray"/>
        </w:rPr>
        <w:t>Recipient</w:t>
      </w:r>
      <w:r>
        <w:t xml:space="preserve"> can act to remove a student Respondent from its education program or activities</w:t>
      </w:r>
      <w:r w:rsidR="000334A0">
        <w:t>—partially or entirely—</w:t>
      </w:r>
      <w:r>
        <w:t>on an emergency basis</w:t>
      </w:r>
      <w:r w:rsidR="000334A0">
        <w:t xml:space="preserve"> </w:t>
      </w:r>
      <w:r>
        <w:t xml:space="preserve">when an individualized safety and risk analysis has determined that an immediate threat to the physical health or safety of any student or other individual justifies removal. This risk analysis is performed by the </w:t>
      </w:r>
      <w:r w:rsidRPr="000334A0">
        <w:rPr>
          <w:highlight w:val="lightGray"/>
        </w:rPr>
        <w:t>Title IX Coordinator [in conjunction with the Behavioral Intervention Team (also known as BIT/BAT/TAT/CARE, etc.) using its standard objective violence risk assessment procedures]</w:t>
      </w:r>
      <w:r>
        <w:t xml:space="preserve">. </w:t>
      </w:r>
    </w:p>
    <w:p w14:paraId="75596893" w14:textId="77777777" w:rsidR="00AB3FDD" w:rsidRDefault="00AB3FDD" w:rsidP="00AB3FDD"/>
    <w:p w14:paraId="020DC904" w14:textId="77777777" w:rsidR="00AB3FDD" w:rsidRDefault="00AB3FDD" w:rsidP="00AB3FDD">
      <w:r>
        <w:lastRenderedPageBreak/>
        <w:t xml:space="preserve">When an emergency removal is imposed, the student will be given notice of the action and the option to request to meet with the </w:t>
      </w:r>
      <w:r w:rsidRPr="000334A0">
        <w:rPr>
          <w:highlight w:val="lightGray"/>
        </w:rPr>
        <w:t>Title IX Coordinator</w:t>
      </w:r>
      <w:r>
        <w:t xml:space="preserve"> prior to such action/removal being imposed, or as soon as reasonably possible thereafter, to show cause why the action/removal should not be implemented or should be modified. </w:t>
      </w:r>
    </w:p>
    <w:p w14:paraId="65E54A6F" w14:textId="77777777" w:rsidR="00AB3FDD" w:rsidRDefault="00AB3FDD" w:rsidP="00AB3FDD"/>
    <w:p w14:paraId="28657612" w14:textId="77777777" w:rsidR="00AB3FDD" w:rsidRDefault="00AB3FDD" w:rsidP="00AB3FDD">
      <w:r>
        <w:t xml:space="preserve">This meeting is not a hearing on the merits of the allegation(s), but rather is an administrative process intended to determine solely whether the emergency removal is appropriate. When this meeting is not requested </w:t>
      </w:r>
      <w:r w:rsidRPr="000334A0">
        <w:rPr>
          <w:highlight w:val="lightGray"/>
        </w:rPr>
        <w:t>[in a timely manner]</w:t>
      </w:r>
      <w:r>
        <w:t xml:space="preserve">, objections to the emergency removal will be deemed waived. A Complainant and their Advisor may be permitted to participate in this meeting if the </w:t>
      </w:r>
      <w:r w:rsidRPr="000334A0">
        <w:rPr>
          <w:highlight w:val="lightGray"/>
        </w:rPr>
        <w:t>Title IX Coordinator</w:t>
      </w:r>
      <w:r>
        <w:t xml:space="preserve"> determines it equitable to do so. This section also applies to any restrictions that a coach or athletic administrator may place on a student-athlete arising from allegations related to Title IX. There is no appeal process for emergency removal decisions.</w:t>
      </w:r>
    </w:p>
    <w:p w14:paraId="576F50AD" w14:textId="77777777" w:rsidR="00AB3FDD" w:rsidRDefault="00AB3FDD" w:rsidP="00AB3FDD"/>
    <w:p w14:paraId="6476E944" w14:textId="77777777" w:rsidR="00AB3FDD" w:rsidRDefault="00AB3FDD" w:rsidP="00AB3FDD">
      <w:r>
        <w:t xml:space="preserve">A Respondent may be accompanied by an Advisor of their choice when meeting with the </w:t>
      </w:r>
      <w:r w:rsidRPr="000334A0">
        <w:rPr>
          <w:highlight w:val="lightGray"/>
        </w:rPr>
        <w:t>Title IX Coordinator</w:t>
      </w:r>
      <w:r>
        <w:t xml:space="preserve"> for the show cause meeting. The Respondent will be given access to a written summary of the basis for the emergency removal prior to the meeting to allow for adequate preparation. </w:t>
      </w:r>
    </w:p>
    <w:p w14:paraId="40DFCF89" w14:textId="77777777" w:rsidR="00AB3FDD" w:rsidRDefault="00AB3FDD" w:rsidP="00AB3FDD"/>
    <w:p w14:paraId="6529A1F2" w14:textId="6E2F889F" w:rsidR="00AB3FDD" w:rsidRDefault="00AB3FDD" w:rsidP="00AB3FDD">
      <w:r>
        <w:t xml:space="preserve">The </w:t>
      </w:r>
      <w:r w:rsidRPr="000334A0">
        <w:rPr>
          <w:highlight w:val="lightGray"/>
        </w:rPr>
        <w:t>Title IX Coordinator</w:t>
      </w:r>
      <w:r>
        <w:t xml:space="preserve"> has sole discretion under this </w:t>
      </w:r>
      <w:r w:rsidR="009326EE">
        <w:t>P</w:t>
      </w:r>
      <w:r>
        <w:t>olicy to implement or modify an emergency removal and to determine the conditions and duration. Violation of an emergency removal under this policy will be grounds for discipline within the student or employee conduct processes, which may include expulsion or termination.</w:t>
      </w:r>
    </w:p>
    <w:p w14:paraId="09369F54" w14:textId="77777777" w:rsidR="00AB3FDD" w:rsidRDefault="00AB3FDD" w:rsidP="00AB3FDD"/>
    <w:p w14:paraId="0F8B07E6" w14:textId="77777777" w:rsidR="00AB3FDD" w:rsidRDefault="00AB3FDD" w:rsidP="00AB3FDD">
      <w:r>
        <w:t xml:space="preserve">The </w:t>
      </w:r>
      <w:r w:rsidRPr="000334A0">
        <w:rPr>
          <w:highlight w:val="lightGray"/>
        </w:rPr>
        <w:t>Recipient</w:t>
      </w:r>
      <w:r>
        <w:t xml:space="preserve"> will implement the least restrictive emergency actions possible in light of the circumstances and safety concerns. As determined by the </w:t>
      </w:r>
      <w:r w:rsidRPr="000334A0">
        <w:rPr>
          <w:highlight w:val="lightGray"/>
        </w:rPr>
        <w:t>Title IX Coordinator</w:t>
      </w:r>
      <w:r>
        <w:t xml:space="preserve">, these actions could include, but are not limited to: </w:t>
      </w:r>
      <w:r w:rsidRPr="000334A0">
        <w:rPr>
          <w:highlight w:val="lightGray"/>
        </w:rPr>
        <w:t>[removing a student from a residence hall, temporarily re-assigning an employee, restricting a student’s or employee’s access to or use of facilities or equipment, allowing a student to withdraw or take incomplete grades without financial penalty, authorizing an administrative leave, and suspending a student’s participation in extracurricular activities, student employment, student organizational leadership, or intercollegiate/intramural/club athletics]</w:t>
      </w:r>
      <w:r>
        <w:t xml:space="preserve">. </w:t>
      </w:r>
    </w:p>
    <w:p w14:paraId="63BAC6BD" w14:textId="77777777" w:rsidR="00AB3FDD" w:rsidRDefault="00AB3FDD" w:rsidP="00AB3FDD"/>
    <w:p w14:paraId="0F6725BE" w14:textId="77777777" w:rsidR="00AB3FDD" w:rsidRDefault="00AB3FDD" w:rsidP="00AB3FDD">
      <w:r>
        <w:t xml:space="preserve">At the discretion of the </w:t>
      </w:r>
      <w:r w:rsidRPr="000334A0">
        <w:rPr>
          <w:highlight w:val="lightGray"/>
        </w:rPr>
        <w:t>Title IX Coordinator</w:t>
      </w:r>
      <w:r>
        <w:t>, alternative coursework options may be pursued to ensure as minimal an academic impact on the parties as possible.</w:t>
      </w:r>
    </w:p>
    <w:p w14:paraId="031F9EC7" w14:textId="77777777" w:rsidR="00AB3FDD" w:rsidRDefault="00AB3FDD" w:rsidP="00AB3FDD"/>
    <w:p w14:paraId="799F6719" w14:textId="16B946D1" w:rsidR="00471717" w:rsidRPr="00471717" w:rsidRDefault="00AB3FDD" w:rsidP="00471717">
      <w:r>
        <w:t>When the Respondent is an employee, or a student employee</w:t>
      </w:r>
      <w:r w:rsidR="009326EE">
        <w:t>,</w:t>
      </w:r>
      <w:r>
        <w:t xml:space="preserve"> accused of misconduct in the course of their employment, existing provisions </w:t>
      </w:r>
      <w:r w:rsidRPr="000334A0">
        <w:rPr>
          <w:highlight w:val="lightGray"/>
        </w:rPr>
        <w:t>(link)</w:t>
      </w:r>
      <w:r>
        <w:t xml:space="preserve"> for interim action are applicable instead of the above emergency removal process.</w:t>
      </w:r>
    </w:p>
    <w:p w14:paraId="612C3BFF" w14:textId="77777777" w:rsidR="00B42A86" w:rsidRPr="00AB3FDD" w:rsidRDefault="00B42A86" w:rsidP="00AB3FDD"/>
    <w:p w14:paraId="215AC710" w14:textId="077BBDE9" w:rsidR="00F46D04" w:rsidRDefault="00F46D04" w:rsidP="002F441A">
      <w:pPr>
        <w:pStyle w:val="Heading1"/>
      </w:pPr>
      <w:bookmarkStart w:id="34" w:name="_Toc82511615"/>
      <w:bookmarkStart w:id="35" w:name="_Toc102405012"/>
      <w:r>
        <w:t>Promptness</w:t>
      </w:r>
      <w:bookmarkEnd w:id="34"/>
      <w:bookmarkEnd w:id="35"/>
    </w:p>
    <w:p w14:paraId="50314B81" w14:textId="0E2A85AF" w:rsidR="000334A0" w:rsidRDefault="000334A0" w:rsidP="000334A0"/>
    <w:p w14:paraId="69E26286" w14:textId="77777777" w:rsidR="000334A0" w:rsidRDefault="000334A0" w:rsidP="000334A0">
      <w:r>
        <w:t xml:space="preserve">Once </w:t>
      </w:r>
      <w:r w:rsidRPr="000334A0">
        <w:rPr>
          <w:highlight w:val="lightGray"/>
        </w:rPr>
        <w:t>Recipient</w:t>
      </w:r>
      <w:r>
        <w:t xml:space="preserve"> has received notice or a Formal Complaint, all allegations are promptly acted upon. Complaints typically take </w:t>
      </w:r>
      <w:r w:rsidRPr="000334A0">
        <w:rPr>
          <w:highlight w:val="lightGray"/>
        </w:rPr>
        <w:t>60-90 business</w:t>
      </w:r>
      <w:r>
        <w:t xml:space="preserve"> days to resolve. There are always exceptions </w:t>
      </w:r>
      <w:r>
        <w:lastRenderedPageBreak/>
        <w:t xml:space="preserve">and extenuating circumstances that can cause a resolution to take longer, but the </w:t>
      </w:r>
      <w:r w:rsidRPr="009326EE">
        <w:rPr>
          <w:highlight w:val="lightGray"/>
        </w:rPr>
        <w:t>Recipient</w:t>
      </w:r>
      <w:r>
        <w:t xml:space="preserve"> will avoid all undue delays within its control. </w:t>
      </w:r>
    </w:p>
    <w:p w14:paraId="2CEA98B4" w14:textId="77777777" w:rsidR="000334A0" w:rsidRDefault="000334A0" w:rsidP="000334A0"/>
    <w:p w14:paraId="10573AAE" w14:textId="3DED94AE" w:rsidR="0011566E" w:rsidRDefault="000334A0" w:rsidP="000334A0">
      <w:r>
        <w:t xml:space="preserve">Any time the general timeframes for resolution outlined in </w:t>
      </w:r>
      <w:r w:rsidRPr="000334A0">
        <w:rPr>
          <w:highlight w:val="lightGray"/>
        </w:rPr>
        <w:t>Recipient</w:t>
      </w:r>
      <w:r>
        <w:t xml:space="preserve"> procedures will be delayed, </w:t>
      </w:r>
      <w:r w:rsidRPr="000334A0">
        <w:rPr>
          <w:highlight w:val="lightGray"/>
        </w:rPr>
        <w:t>Recipient</w:t>
      </w:r>
      <w:r>
        <w:t xml:space="preserve"> will provide written notice to the parties of the delay, the cause for the delay, and an estimate of the anticipated additional time that will be needed as a result of the delay.</w:t>
      </w:r>
    </w:p>
    <w:p w14:paraId="5E6DACED" w14:textId="76A9C1EF" w:rsidR="00D5392D" w:rsidRDefault="00D5392D" w:rsidP="000334A0"/>
    <w:p w14:paraId="51D6CD05" w14:textId="0B33E50C" w:rsidR="00D5392D" w:rsidRDefault="00D5392D" w:rsidP="00D5392D">
      <w:r w:rsidRPr="00D5392D">
        <w:t xml:space="preserve">The </w:t>
      </w:r>
      <w:r w:rsidRPr="00CE6934">
        <w:rPr>
          <w:highlight w:val="lightGray"/>
        </w:rPr>
        <w:t>Recipient’s</w:t>
      </w:r>
      <w:r w:rsidRPr="00D5392D">
        <w:t xml:space="preserve"> resolution process will run concurrently with any criminal justice investigation and proceeding, except for temporary delays as requested by external municipal entities while law enforcement gathers evidence. Temporary delays should not last more than ten </w:t>
      </w:r>
      <w:r>
        <w:t xml:space="preserve">(10) </w:t>
      </w:r>
      <w:r w:rsidRPr="00D5392D">
        <w:t>days except when law enforcement specifically requests and justifies a longer delay.</w:t>
      </w:r>
      <w:r w:rsidR="00854D74">
        <w:rPr>
          <w:rStyle w:val="FootnoteReference"/>
        </w:rPr>
        <w:footnoteReference w:id="20"/>
      </w:r>
      <w:r w:rsidRPr="00D5392D">
        <w:t xml:space="preserve"> </w:t>
      </w:r>
    </w:p>
    <w:p w14:paraId="60E6B854" w14:textId="77777777" w:rsidR="00527825" w:rsidRPr="00D5392D" w:rsidRDefault="00527825" w:rsidP="00D5392D"/>
    <w:p w14:paraId="54806234" w14:textId="75AB1685" w:rsidR="00F46D04" w:rsidRDefault="00F46D04" w:rsidP="002F441A">
      <w:pPr>
        <w:pStyle w:val="Heading1"/>
      </w:pPr>
      <w:bookmarkStart w:id="36" w:name="_Toc101541992"/>
      <w:bookmarkStart w:id="37" w:name="_Toc102065365"/>
      <w:bookmarkStart w:id="38" w:name="_Toc101541993"/>
      <w:bookmarkStart w:id="39" w:name="_Toc102065366"/>
      <w:bookmarkStart w:id="40" w:name="_Toc82511616"/>
      <w:bookmarkStart w:id="41" w:name="_Toc102405013"/>
      <w:bookmarkEnd w:id="36"/>
      <w:bookmarkEnd w:id="37"/>
      <w:bookmarkEnd w:id="38"/>
      <w:bookmarkEnd w:id="39"/>
      <w:r>
        <w:t>Confidentiality/Privacy</w:t>
      </w:r>
      <w:bookmarkEnd w:id="40"/>
      <w:bookmarkEnd w:id="41"/>
    </w:p>
    <w:p w14:paraId="008E74B8" w14:textId="406846AF" w:rsidR="007609A7" w:rsidRDefault="007609A7" w:rsidP="007609A7"/>
    <w:p w14:paraId="1DDB0AA3" w14:textId="6EC5D450" w:rsidR="000334A0" w:rsidRDefault="000334A0" w:rsidP="000334A0">
      <w:r>
        <w:t xml:space="preserve">Every effort is made by the </w:t>
      </w:r>
      <w:r w:rsidRPr="000334A0">
        <w:rPr>
          <w:highlight w:val="lightGray"/>
        </w:rPr>
        <w:t>Recipient</w:t>
      </w:r>
      <w:r>
        <w:t xml:space="preserve"> to preserve the confidentiality of reports.</w:t>
      </w:r>
      <w:r w:rsidR="00A064EB">
        <w:rPr>
          <w:rStyle w:val="FootnoteReference"/>
        </w:rPr>
        <w:footnoteReference w:id="21"/>
      </w:r>
      <w:r>
        <w:t xml:space="preserve"> </w:t>
      </w:r>
      <w:r w:rsidRPr="000334A0">
        <w:rPr>
          <w:highlight w:val="lightGray"/>
        </w:rPr>
        <w:t>Recipient</w:t>
      </w:r>
      <w:r>
        <w:t xml:space="preserve"> will not share the identity of any individual who has made a report or Formal Complaint of harassment, discrimination, or retaliation; any Complainant; any individual who has been reported to be the perpetrator of harassment, discrimination, or retaliation; any Respondent</w:t>
      </w:r>
      <w:r w:rsidR="009326EE">
        <w:t>;</w:t>
      </w:r>
      <w:r>
        <w:t xml:space="preserve"> or any witness, except as permitted by the Family Educational Rights and Privacy Act (FERPA)</w:t>
      </w:r>
      <w:r w:rsidR="00FA0794">
        <w:rPr>
          <w:rStyle w:val="FootnoteReference"/>
        </w:rPr>
        <w:footnoteReference w:id="22"/>
      </w:r>
      <w:r>
        <w:t xml:space="preserve"> or its implementing regulations,</w:t>
      </w:r>
      <w:r w:rsidR="00FA0794">
        <w:rPr>
          <w:rStyle w:val="FootnoteReference"/>
        </w:rPr>
        <w:footnoteReference w:id="23"/>
      </w:r>
      <w:r>
        <w:t xml:space="preserve"> or as required by law; or to carry out the purposes of 34 C.F.R. Part 106, including any investigation, hearing, or grievance proceeding arising under these policies and procedures.</w:t>
      </w:r>
    </w:p>
    <w:p w14:paraId="7733BE91" w14:textId="77777777" w:rsidR="000334A0" w:rsidRDefault="000334A0" w:rsidP="000334A0"/>
    <w:p w14:paraId="1722B917" w14:textId="77777777" w:rsidR="000334A0" w:rsidRDefault="000334A0" w:rsidP="000334A0">
      <w:r>
        <w:lastRenderedPageBreak/>
        <w:t xml:space="preserve">The </w:t>
      </w:r>
      <w:r w:rsidRPr="000334A0">
        <w:rPr>
          <w:highlight w:val="lightGray"/>
        </w:rPr>
        <w:t>Recipient</w:t>
      </w:r>
      <w:r>
        <w:t xml:space="preserve"> reserves the right to determine which </w:t>
      </w:r>
      <w:r w:rsidRPr="000334A0">
        <w:rPr>
          <w:highlight w:val="lightGray"/>
        </w:rPr>
        <w:t>Recipient</w:t>
      </w:r>
      <w:r>
        <w:t xml:space="preserve"> officials have a legitimate educational interest in being informed about incidents that fall under this Policy, pursuant to the Family Educational Rights and Privacy Act (FERPA).</w:t>
      </w:r>
    </w:p>
    <w:p w14:paraId="2A2356F0" w14:textId="77777777" w:rsidR="000334A0" w:rsidRDefault="000334A0" w:rsidP="000334A0"/>
    <w:p w14:paraId="28CAF5C7" w14:textId="0003B392" w:rsidR="000334A0" w:rsidRDefault="000334A0" w:rsidP="000334A0">
      <w:r>
        <w:t xml:space="preserve">Only a small group of officials who need to know will typically be told about the complaint, including but not limited to: </w:t>
      </w:r>
      <w:r w:rsidRPr="000334A0">
        <w:rPr>
          <w:highlight w:val="lightGray"/>
        </w:rPr>
        <w:t>[Office for Institutional Equity, Division of Student Affairs, Integrity and Compliance Office, Recipient Police, and the Behavioral Intervention/Threat Assessment Team]</w:t>
      </w:r>
      <w:r>
        <w:t xml:space="preserve">. Information will be shared as necessary with Investigators, Decision-makers, witnesses, and the parties. The circle of people with this knowledge will be kept as tight as possible to preserve the parties’ rights and privacy.  </w:t>
      </w:r>
    </w:p>
    <w:p w14:paraId="290C92C0" w14:textId="77777777" w:rsidR="00D5392D" w:rsidRDefault="00D5392D" w:rsidP="000334A0"/>
    <w:p w14:paraId="75E31F37" w14:textId="5718A5F2" w:rsidR="000334A0" w:rsidRDefault="000334A0" w:rsidP="000334A0">
      <w:r>
        <w:t xml:space="preserve">The </w:t>
      </w:r>
      <w:r w:rsidRPr="000334A0">
        <w:rPr>
          <w:highlight w:val="lightGray"/>
        </w:rPr>
        <w:t>Recipient</w:t>
      </w:r>
      <w:r>
        <w:t xml:space="preserve"> may contact parents/guardians of students to inform them of situations in which there is a significant and articulable health and/or safety risk but will usually consult with the student first before doing so.</w:t>
      </w:r>
    </w:p>
    <w:p w14:paraId="67A30DB4" w14:textId="77777777" w:rsidR="000334A0" w:rsidRDefault="000334A0" w:rsidP="000334A0"/>
    <w:p w14:paraId="7B6C79FE" w14:textId="537A061C" w:rsidR="000334A0" w:rsidRDefault="000334A0" w:rsidP="000334A0">
      <w:r>
        <w:t xml:space="preserve">Confidentiality and mandated reporting are addressed more specifically </w:t>
      </w:r>
      <w:hyperlink w:anchor="_Mandated_Reporting" w:history="1">
        <w:r w:rsidRPr="008D3DF8">
          <w:rPr>
            <w:rStyle w:val="Hyperlink"/>
          </w:rPr>
          <w:t>below</w:t>
        </w:r>
      </w:hyperlink>
      <w:r>
        <w:t>.</w:t>
      </w:r>
    </w:p>
    <w:p w14:paraId="4DC2290E" w14:textId="77777777" w:rsidR="000334A0" w:rsidRPr="007609A7" w:rsidRDefault="000334A0" w:rsidP="000334A0"/>
    <w:p w14:paraId="3F6417DC" w14:textId="329283EE" w:rsidR="00F46D04" w:rsidRDefault="00F46D04" w:rsidP="002F441A">
      <w:pPr>
        <w:pStyle w:val="Heading1"/>
      </w:pPr>
      <w:bookmarkStart w:id="44" w:name="_Toc82511617"/>
      <w:bookmarkStart w:id="45" w:name="_Toc102405014"/>
      <w:r>
        <w:t>Jurisdiction</w:t>
      </w:r>
      <w:bookmarkEnd w:id="44"/>
      <w:r w:rsidR="000402EB" w:rsidRPr="00CE6934">
        <w:rPr>
          <w:rStyle w:val="FootnoteReference"/>
          <w:b w:val="0"/>
          <w:bCs w:val="0"/>
          <w:u w:val="none"/>
        </w:rPr>
        <w:footnoteReference w:id="24"/>
      </w:r>
      <w:bookmarkEnd w:id="45"/>
    </w:p>
    <w:p w14:paraId="188D9522" w14:textId="131C0C32" w:rsidR="007609A7" w:rsidRDefault="007609A7" w:rsidP="007609A7"/>
    <w:p w14:paraId="54D48409" w14:textId="14D74295" w:rsidR="000334A0" w:rsidRDefault="000334A0" w:rsidP="000334A0">
      <w:r>
        <w:t xml:space="preserve">This Policy applies to the </w:t>
      </w:r>
      <w:r w:rsidR="00D10556" w:rsidRPr="00D10556">
        <w:rPr>
          <w:highlight w:val="lightGray"/>
        </w:rPr>
        <w:t>Recipient</w:t>
      </w:r>
      <w:r w:rsidR="00D10556">
        <w:t xml:space="preserve">’s </w:t>
      </w:r>
      <w:r>
        <w:t>education program and activities,</w:t>
      </w:r>
      <w:r w:rsidR="00FA0794">
        <w:rPr>
          <w:rStyle w:val="FootnoteReference"/>
        </w:rPr>
        <w:footnoteReference w:id="25"/>
      </w:r>
      <w:r>
        <w:t xml:space="preserve"> to conduct that takes place on property owned or controlled by the </w:t>
      </w:r>
      <w:r w:rsidRPr="00D10556">
        <w:rPr>
          <w:highlight w:val="lightGray"/>
        </w:rPr>
        <w:t>Recipient</w:t>
      </w:r>
      <w:r>
        <w:t xml:space="preserve">, at </w:t>
      </w:r>
      <w:r w:rsidRPr="00D10556">
        <w:rPr>
          <w:highlight w:val="lightGray"/>
        </w:rPr>
        <w:t>Recipient</w:t>
      </w:r>
      <w:r>
        <w:t xml:space="preserve">-sponsored events, and in buildings owned or controlled by </w:t>
      </w:r>
      <w:r w:rsidR="00C2029F">
        <w:t xml:space="preserve">the </w:t>
      </w:r>
      <w:r w:rsidRPr="00D10556">
        <w:rPr>
          <w:highlight w:val="lightGray"/>
        </w:rPr>
        <w:t>Recipient</w:t>
      </w:r>
      <w:r>
        <w:t xml:space="preserve">’s recognized student organizations. The Respondent must be a member of </w:t>
      </w:r>
      <w:r w:rsidRPr="00D10556">
        <w:rPr>
          <w:highlight w:val="lightGray"/>
        </w:rPr>
        <w:t>Recipient</w:t>
      </w:r>
      <w:r>
        <w:t>’s community in order for this Policy to apply.</w:t>
      </w:r>
    </w:p>
    <w:p w14:paraId="77DA39FD" w14:textId="77777777" w:rsidR="000334A0" w:rsidRDefault="000334A0" w:rsidP="000334A0"/>
    <w:p w14:paraId="09EF8E42" w14:textId="0344B0DD" w:rsidR="000334A0" w:rsidRDefault="000334A0" w:rsidP="000334A0">
      <w:r>
        <w:t xml:space="preserve">This Policy </w:t>
      </w:r>
      <w:r w:rsidR="002D05A4">
        <w:t xml:space="preserve">is </w:t>
      </w:r>
      <w:r>
        <w:t>also applicable to off-campus misconduct that effectively deprive</w:t>
      </w:r>
      <w:r w:rsidR="00C2029F">
        <w:t>s</w:t>
      </w:r>
      <w:r>
        <w:t xml:space="preserve"> a person of access to </w:t>
      </w:r>
      <w:r w:rsidRPr="00D10556">
        <w:rPr>
          <w:highlight w:val="lightGray"/>
        </w:rPr>
        <w:t>Recipient</w:t>
      </w:r>
      <w:r>
        <w:t>’s education program</w:t>
      </w:r>
      <w:r w:rsidR="0024307F">
        <w:t xml:space="preserve"> or activities</w:t>
      </w:r>
      <w:r>
        <w:t xml:space="preserve">. The </w:t>
      </w:r>
      <w:r w:rsidR="00D10556" w:rsidRPr="00D10556">
        <w:rPr>
          <w:highlight w:val="lightGray"/>
        </w:rPr>
        <w:t>R</w:t>
      </w:r>
      <w:r w:rsidRPr="00D10556">
        <w:rPr>
          <w:highlight w:val="lightGray"/>
        </w:rPr>
        <w:t>ecipient</w:t>
      </w:r>
      <w:r>
        <w:t xml:space="preserve"> </w:t>
      </w:r>
      <w:r w:rsidR="00D763B8">
        <w:t xml:space="preserve">will </w:t>
      </w:r>
      <w:r>
        <w:t>extend jurisdiction to off-campus</w:t>
      </w:r>
      <w:r w:rsidR="003954CC">
        <w:t>, study abroad,</w:t>
      </w:r>
      <w:r>
        <w:t xml:space="preserve"> and/or to online conduct when</w:t>
      </w:r>
      <w:r w:rsidR="006B28D3">
        <w:t xml:space="preserve"> the conduct is</w:t>
      </w:r>
      <w:r>
        <w:t xml:space="preserve"> </w:t>
      </w:r>
      <w:r w:rsidR="00DA6FD8">
        <w:t>reported to the Title IX Coordinator</w:t>
      </w:r>
      <w:r>
        <w:t>.</w:t>
      </w:r>
      <w:r w:rsidR="000079F8">
        <w:rPr>
          <w:rStyle w:val="FootnoteReference"/>
        </w:rPr>
        <w:footnoteReference w:id="26"/>
      </w:r>
      <w:r>
        <w:t xml:space="preserve"> </w:t>
      </w:r>
    </w:p>
    <w:p w14:paraId="46312A75" w14:textId="77777777" w:rsidR="000334A0" w:rsidRDefault="000334A0" w:rsidP="000334A0"/>
    <w:p w14:paraId="29D162FB" w14:textId="77777777" w:rsidR="000334A0" w:rsidRDefault="000334A0" w:rsidP="000334A0">
      <w:r>
        <w:t xml:space="preserve">If the Respondent is unknown or is not a member of the </w:t>
      </w:r>
      <w:r w:rsidRPr="00D10556">
        <w:rPr>
          <w:highlight w:val="lightGray"/>
        </w:rPr>
        <w:t>Recipient</w:t>
      </w:r>
      <w:r>
        <w:t xml:space="preserve"> community, the </w:t>
      </w:r>
      <w:r w:rsidRPr="00D10556">
        <w:rPr>
          <w:highlight w:val="lightGray"/>
        </w:rPr>
        <w:t>Title IX Coordinator</w:t>
      </w:r>
      <w:r>
        <w:t xml:space="preserve"> will assist the Complainant in identifying appropriate institutional and local resources and support options. If criminal conduct is alleged, the </w:t>
      </w:r>
      <w:r w:rsidRPr="00D10556">
        <w:rPr>
          <w:highlight w:val="lightGray"/>
        </w:rPr>
        <w:t>Recipient</w:t>
      </w:r>
      <w:r>
        <w:t xml:space="preserve"> can assist in contacting local or institutional law enforcement if the individual would like to file a police report. </w:t>
      </w:r>
    </w:p>
    <w:p w14:paraId="60CEFBD1" w14:textId="77777777" w:rsidR="000334A0" w:rsidRDefault="000334A0" w:rsidP="000334A0"/>
    <w:p w14:paraId="7F9F6972" w14:textId="77777777" w:rsidR="000334A0" w:rsidRDefault="000334A0" w:rsidP="000334A0">
      <w:r>
        <w:lastRenderedPageBreak/>
        <w:t xml:space="preserve">Further, even when the Respondent is not a member of the </w:t>
      </w:r>
      <w:r w:rsidRPr="00D10556">
        <w:rPr>
          <w:highlight w:val="lightGray"/>
        </w:rPr>
        <w:t>Recipient</w:t>
      </w:r>
      <w:r>
        <w:t xml:space="preserve">’s community, supportive measures, remedies, and resources may be provided to the Complainant by contacting the </w:t>
      </w:r>
      <w:r w:rsidRPr="00D10556">
        <w:rPr>
          <w:highlight w:val="lightGray"/>
        </w:rPr>
        <w:t>Title IX Coordinator</w:t>
      </w:r>
      <w:r>
        <w:t xml:space="preserve"> </w:t>
      </w:r>
      <w:r w:rsidRPr="00D10556">
        <w:rPr>
          <w:highlight w:val="lightGray"/>
        </w:rPr>
        <w:t>or [add advocate contact here, if available]</w:t>
      </w:r>
      <w:r>
        <w:t>.</w:t>
      </w:r>
    </w:p>
    <w:p w14:paraId="219D4987" w14:textId="77777777" w:rsidR="000334A0" w:rsidRDefault="000334A0" w:rsidP="000334A0"/>
    <w:p w14:paraId="2A1A977C" w14:textId="77777777" w:rsidR="000334A0" w:rsidRDefault="000334A0" w:rsidP="000334A0">
      <w:r>
        <w:t xml:space="preserve">In addition, the </w:t>
      </w:r>
      <w:r w:rsidRPr="00897393">
        <w:rPr>
          <w:highlight w:val="lightGray"/>
        </w:rPr>
        <w:t>Recipient</w:t>
      </w:r>
      <w:r>
        <w:t xml:space="preserve"> may take other actions as appropriate to protect the Complainant against third parties, such as barring individuals from </w:t>
      </w:r>
      <w:r w:rsidRPr="00F86291">
        <w:rPr>
          <w:highlight w:val="lightGray"/>
        </w:rPr>
        <w:t>Recipient</w:t>
      </w:r>
      <w:r>
        <w:t xml:space="preserve"> property and/or events. </w:t>
      </w:r>
    </w:p>
    <w:p w14:paraId="593248E9" w14:textId="77777777" w:rsidR="000334A0" w:rsidRDefault="000334A0" w:rsidP="000334A0"/>
    <w:p w14:paraId="7923FCD1" w14:textId="2D88C7B7" w:rsidR="000334A0" w:rsidRDefault="000334A0" w:rsidP="000334A0">
      <w:r>
        <w:t xml:space="preserve">All vendors serving the </w:t>
      </w:r>
      <w:r w:rsidRPr="00897393">
        <w:rPr>
          <w:highlight w:val="lightGray"/>
        </w:rPr>
        <w:t>Recipient</w:t>
      </w:r>
      <w:r>
        <w:t xml:space="preserve"> through third-party contracts are subject to the policies and procedures of their employers </w:t>
      </w:r>
      <w:r w:rsidRPr="00897393">
        <w:rPr>
          <w:highlight w:val="lightGray"/>
        </w:rPr>
        <w:t xml:space="preserve">[and/or to these </w:t>
      </w:r>
      <w:r w:rsidR="00F86291">
        <w:rPr>
          <w:highlight w:val="lightGray"/>
        </w:rPr>
        <w:t>P</w:t>
      </w:r>
      <w:r w:rsidRPr="00897393">
        <w:rPr>
          <w:highlight w:val="lightGray"/>
        </w:rPr>
        <w:t>olicies and procedures to which their employer has agreed to be bound by their contracts]</w:t>
      </w:r>
      <w:r>
        <w:t xml:space="preserve">. </w:t>
      </w:r>
    </w:p>
    <w:p w14:paraId="74A6C686" w14:textId="77777777" w:rsidR="000334A0" w:rsidRDefault="000334A0" w:rsidP="000334A0"/>
    <w:p w14:paraId="3D1AF266" w14:textId="77777777" w:rsidR="000334A0" w:rsidRDefault="000334A0" w:rsidP="000334A0">
      <w:r>
        <w:t xml:space="preserve">When the Respondent is enrolled in or employed by another institution, the </w:t>
      </w:r>
      <w:r w:rsidRPr="00897393">
        <w:rPr>
          <w:highlight w:val="lightGray"/>
        </w:rPr>
        <w:t>Title IX Coordinator</w:t>
      </w:r>
      <w:r>
        <w:t xml:space="preserve"> can assist the Complainant in liaising with the appropriate individual at that institution, as it may be possible to pursue action under that institution’s policies. </w:t>
      </w:r>
    </w:p>
    <w:p w14:paraId="4DD2064D" w14:textId="77777777" w:rsidR="000334A0" w:rsidRDefault="000334A0" w:rsidP="000334A0"/>
    <w:p w14:paraId="360C9C7A" w14:textId="19C375EB" w:rsidR="000334A0" w:rsidRDefault="000334A0" w:rsidP="000334A0">
      <w:r>
        <w:t xml:space="preserve">Similarly, the </w:t>
      </w:r>
      <w:r w:rsidRPr="00897393">
        <w:rPr>
          <w:highlight w:val="lightGray"/>
        </w:rPr>
        <w:t>Title IX Coordinator</w:t>
      </w:r>
      <w:r>
        <w:t xml:space="preserve"> may be able to assist and support a student or employee Complainant who experiences discrimination in an externship, study abroad program, or other environment external to the </w:t>
      </w:r>
      <w:r w:rsidRPr="00897393">
        <w:rPr>
          <w:highlight w:val="lightGray"/>
        </w:rPr>
        <w:t>Recipient</w:t>
      </w:r>
      <w:r>
        <w:t xml:space="preserve"> where sexual harassment or nondiscrimination policies and procedures of the facilitating or host organization may give </w:t>
      </w:r>
      <w:r w:rsidR="00F86291">
        <w:t xml:space="preserve">the Complainant </w:t>
      </w:r>
      <w:r>
        <w:t>recourse</w:t>
      </w:r>
      <w:r w:rsidR="00F86291">
        <w:t>.</w:t>
      </w:r>
    </w:p>
    <w:p w14:paraId="7A8F6EC4" w14:textId="2D80404E" w:rsidR="002854B8" w:rsidRDefault="002854B8" w:rsidP="000334A0"/>
    <w:p w14:paraId="47922FE4" w14:textId="57D93F72" w:rsidR="00F46D04" w:rsidRDefault="00F46D04" w:rsidP="002F441A">
      <w:pPr>
        <w:pStyle w:val="Heading1"/>
      </w:pPr>
      <w:bookmarkStart w:id="46" w:name="_Toc101541997"/>
      <w:bookmarkStart w:id="47" w:name="_Toc102065370"/>
      <w:bookmarkStart w:id="48" w:name="_Toc82511618"/>
      <w:bookmarkStart w:id="49" w:name="_Toc102405015"/>
      <w:bookmarkEnd w:id="46"/>
      <w:bookmarkEnd w:id="47"/>
      <w:r>
        <w:t>Time Limits on Reporting</w:t>
      </w:r>
      <w:bookmarkEnd w:id="48"/>
      <w:bookmarkEnd w:id="49"/>
    </w:p>
    <w:p w14:paraId="0CE0E09E" w14:textId="77777777" w:rsidR="001E798A" w:rsidRDefault="001E798A" w:rsidP="00897393"/>
    <w:p w14:paraId="07D042D4" w14:textId="31C5D09D" w:rsidR="00897393" w:rsidRDefault="00897393" w:rsidP="00897393">
      <w:r>
        <w:t xml:space="preserve">There is no time limitation on providing notice/complaints to the </w:t>
      </w:r>
      <w:r w:rsidRPr="00897393">
        <w:rPr>
          <w:highlight w:val="lightGray"/>
        </w:rPr>
        <w:t>Title IX Coordinator</w:t>
      </w:r>
      <w:r>
        <w:t xml:space="preserve">. However, if the Respondent is no longer subject to the </w:t>
      </w:r>
      <w:r w:rsidRPr="00897393">
        <w:rPr>
          <w:highlight w:val="lightGray"/>
        </w:rPr>
        <w:t>Recipient</w:t>
      </w:r>
      <w:r>
        <w:t xml:space="preserve">’s jurisdiction and/or significant time has passed, the ability to investigate, respond, and/or provide remedies may be more limited or impossible. </w:t>
      </w:r>
    </w:p>
    <w:p w14:paraId="5BA084C6" w14:textId="77777777" w:rsidR="00897393" w:rsidRDefault="00897393" w:rsidP="00897393"/>
    <w:p w14:paraId="38127DE4" w14:textId="77777777" w:rsidR="00897393" w:rsidRDefault="00897393" w:rsidP="00897393">
      <w:r>
        <w:t xml:space="preserve">Acting on notice/complaints significantly impacted by the passage of time (including, but not limited to, the rescission or revision of policy) is at the discretion of the </w:t>
      </w:r>
      <w:r w:rsidRPr="00897393">
        <w:rPr>
          <w:highlight w:val="lightGray"/>
        </w:rPr>
        <w:t>Title IX Coordinator</w:t>
      </w:r>
      <w:r>
        <w:t xml:space="preserve">, who may document allegations for future reference, offer supportive measures and/or remedies, and/or engage in informal or formal action, as appropriate. </w:t>
      </w:r>
    </w:p>
    <w:p w14:paraId="38746520" w14:textId="77777777" w:rsidR="00897393" w:rsidRDefault="00897393" w:rsidP="00897393"/>
    <w:p w14:paraId="64585989" w14:textId="5D46F160" w:rsidR="00897393" w:rsidRDefault="00897393" w:rsidP="00897393">
      <w:r w:rsidRPr="00897393">
        <w:rPr>
          <w:highlight w:val="lightGray"/>
        </w:rPr>
        <w:t>[When notice/complaint is affected by significant time delay, the Recipient will typically apply the policy in place at the time of the alleged misconduct and the procedures in place at the time of notice/complaint. Typically, this Policy is only applied to alleged incidents that occurred after August 14, 2020. For alleged incidents that occurred prior to August 14, 2020, previous versions of this Policy will apply. Those versions are available from the Title IX Coordinator</w:t>
      </w:r>
      <w:r w:rsidR="00FB7F22">
        <w:rPr>
          <w:highlight w:val="lightGray"/>
        </w:rPr>
        <w:t>.</w:t>
      </w:r>
      <w:r w:rsidRPr="00897393">
        <w:rPr>
          <w:highlight w:val="lightGray"/>
        </w:rPr>
        <w:t>]</w:t>
      </w:r>
      <w:r>
        <w:t xml:space="preserve"> </w:t>
      </w:r>
    </w:p>
    <w:p w14:paraId="2E944B7D" w14:textId="225E6A36" w:rsidR="00897393" w:rsidRDefault="00897393" w:rsidP="007609A7"/>
    <w:p w14:paraId="62F01594" w14:textId="76D946DF" w:rsidR="00F46D04" w:rsidRDefault="00F46D04" w:rsidP="002F441A">
      <w:pPr>
        <w:pStyle w:val="Heading1"/>
      </w:pPr>
      <w:bookmarkStart w:id="50" w:name="_Toc101541999"/>
      <w:bookmarkStart w:id="51" w:name="_Toc102065372"/>
      <w:bookmarkStart w:id="52" w:name="_Toc82511619"/>
      <w:bookmarkStart w:id="53" w:name="_Toc102405016"/>
      <w:bookmarkEnd w:id="50"/>
      <w:bookmarkEnd w:id="51"/>
      <w:r>
        <w:t>Online Harassment and Misconduct</w:t>
      </w:r>
      <w:bookmarkEnd w:id="52"/>
      <w:bookmarkEnd w:id="53"/>
    </w:p>
    <w:p w14:paraId="561640D3" w14:textId="2EC1BC3D" w:rsidR="00897393" w:rsidRDefault="00897393" w:rsidP="00897393"/>
    <w:p w14:paraId="7C20E8E7" w14:textId="3DE9BC03" w:rsidR="00897393" w:rsidRDefault="00897393" w:rsidP="00897393">
      <w:r w:rsidRPr="00897393">
        <w:rPr>
          <w:highlight w:val="lightGray"/>
        </w:rPr>
        <w:t>Recipient</w:t>
      </w:r>
      <w:r>
        <w:t xml:space="preserve"> policies are written and interpreted broadly to include online manifestations of any of the behaviors prohibited below, when those behaviors occur in or have an effect on the </w:t>
      </w:r>
      <w:r w:rsidRPr="00897393">
        <w:rPr>
          <w:highlight w:val="lightGray"/>
        </w:rPr>
        <w:t>Recipient</w:t>
      </w:r>
      <w:r>
        <w:t xml:space="preserve">’s education program and activities or when they involve the use of </w:t>
      </w:r>
      <w:r w:rsidRPr="00897393">
        <w:rPr>
          <w:highlight w:val="lightGray"/>
        </w:rPr>
        <w:t>Recipient</w:t>
      </w:r>
      <w:r>
        <w:t xml:space="preserve"> networks, technology, or equipment. </w:t>
      </w:r>
    </w:p>
    <w:p w14:paraId="655A8BBB" w14:textId="77777777" w:rsidR="00897393" w:rsidRDefault="00897393" w:rsidP="00897393">
      <w:r>
        <w:lastRenderedPageBreak/>
        <w:t xml:space="preserve">Although </w:t>
      </w:r>
      <w:r w:rsidRPr="00897393">
        <w:rPr>
          <w:highlight w:val="lightGray"/>
        </w:rPr>
        <w:t>Recipient</w:t>
      </w:r>
      <w:r>
        <w:t xml:space="preserve"> may not control websites, social media, and other venues through which harassing communications are made, when such communications are reported to </w:t>
      </w:r>
      <w:r w:rsidRPr="00897393">
        <w:rPr>
          <w:highlight w:val="lightGray"/>
        </w:rPr>
        <w:t>Recipient</w:t>
      </w:r>
      <w:r>
        <w:t xml:space="preserve">, it will engage in a variety of means to address and mitigate the effects. </w:t>
      </w:r>
    </w:p>
    <w:p w14:paraId="5DAF7BC5" w14:textId="77777777" w:rsidR="00897393" w:rsidRDefault="00897393" w:rsidP="00897393"/>
    <w:p w14:paraId="302C118E" w14:textId="046DEB23" w:rsidR="00897393" w:rsidRDefault="00897393" w:rsidP="00897393">
      <w:r>
        <w:t>Members of the community are encouraged to be good digital citizens and to refrain from online misconduct, such as feeding anonymous gossip sites</w:t>
      </w:r>
      <w:r w:rsidR="000B4EBE">
        <w:t>;</w:t>
      </w:r>
      <w:r>
        <w:t xml:space="preserve"> sharing inappropriate content via social media</w:t>
      </w:r>
      <w:r w:rsidR="000B4EBE">
        <w:t>;</w:t>
      </w:r>
      <w:r>
        <w:t xml:space="preserve"> unwelcome sexual or sex-based messaging</w:t>
      </w:r>
      <w:r w:rsidR="000B4EBE">
        <w:t>;</w:t>
      </w:r>
      <w:r>
        <w:t xml:space="preserve"> distributing</w:t>
      </w:r>
      <w:r w:rsidR="000B4EBE">
        <w:t>,</w:t>
      </w:r>
      <w:r>
        <w:t xml:space="preserve"> or threatening to distribute</w:t>
      </w:r>
      <w:r w:rsidR="00FB7F22">
        <w:t>,</w:t>
      </w:r>
      <w:r>
        <w:t xml:space="preserve"> nude or semi-nude photos or recordings</w:t>
      </w:r>
      <w:r w:rsidR="000B4EBE">
        <w:t>;</w:t>
      </w:r>
      <w:r>
        <w:t xml:space="preserve"> breaches of privacy</w:t>
      </w:r>
      <w:r w:rsidR="000B4EBE">
        <w:t>;</w:t>
      </w:r>
      <w:r>
        <w:t xml:space="preserve"> or otherwise using the ease of transmission and/or anonymity of the Internet or other technology to harm another member of the </w:t>
      </w:r>
      <w:r w:rsidRPr="00897393">
        <w:rPr>
          <w:highlight w:val="lightGray"/>
        </w:rPr>
        <w:t>Recipient</w:t>
      </w:r>
      <w:r>
        <w:t xml:space="preserve"> community.</w:t>
      </w:r>
    </w:p>
    <w:p w14:paraId="25AA3806" w14:textId="1DED1E84" w:rsidR="00897393" w:rsidRDefault="00897393" w:rsidP="00897393"/>
    <w:p w14:paraId="0E3403F1" w14:textId="77777777" w:rsidR="00897393" w:rsidRPr="00897393" w:rsidRDefault="00897393" w:rsidP="00897393">
      <w:pPr>
        <w:rPr>
          <w:highlight w:val="lightGray"/>
        </w:rPr>
      </w:pPr>
      <w:r w:rsidRPr="00897393">
        <w:rPr>
          <w:highlight w:val="lightGray"/>
        </w:rPr>
        <w:t xml:space="preserve">[Public Recipients: Any online posting or other electronic communication by students, including cyber-bullying, cyber-stalking, cyber-harassment, etc., occurring completely outside of the Recipient’s control (e.g., not on Recipient networks, websites, or between Recipient email accounts) will only be subject to this Policy when such online conduct can be shown to cause a substantial in-program disruption or infringement on the rights of others. </w:t>
      </w:r>
    </w:p>
    <w:p w14:paraId="7C87EC25" w14:textId="77777777" w:rsidR="00897393" w:rsidRPr="00897393" w:rsidRDefault="00897393" w:rsidP="00897393">
      <w:pPr>
        <w:rPr>
          <w:highlight w:val="lightGray"/>
        </w:rPr>
      </w:pPr>
    </w:p>
    <w:p w14:paraId="057B3F1B" w14:textId="77777777" w:rsidR="00897393" w:rsidRPr="00897393" w:rsidRDefault="00897393" w:rsidP="00897393">
      <w:pPr>
        <w:rPr>
          <w:highlight w:val="lightGray"/>
        </w:rPr>
      </w:pPr>
      <w:r w:rsidRPr="00897393">
        <w:rPr>
          <w:highlight w:val="lightGray"/>
        </w:rPr>
        <w:t>Otherwise, such communications are considered speech protected by the First Amendment. Supportive measures for Complainants will be provided, but legally protected speech cannot be subjected to discipline.</w:t>
      </w:r>
    </w:p>
    <w:p w14:paraId="6430A56E" w14:textId="77777777" w:rsidR="00897393" w:rsidRPr="00897393" w:rsidRDefault="00897393" w:rsidP="00897393">
      <w:pPr>
        <w:rPr>
          <w:highlight w:val="lightGray"/>
        </w:rPr>
      </w:pPr>
    </w:p>
    <w:p w14:paraId="595F44FA" w14:textId="05A6DFAC" w:rsidR="00897393" w:rsidRDefault="00897393" w:rsidP="00897393">
      <w:r w:rsidRPr="00897393">
        <w:rPr>
          <w:highlight w:val="lightGray"/>
        </w:rPr>
        <w:t>Off-campus harassing speech by employees, whether online or in person, may be regulated by the Recipient only when such speech is made in an employee’s official or work-related capacity</w:t>
      </w:r>
      <w:r w:rsidR="00FB7F22">
        <w:rPr>
          <w:highlight w:val="lightGray"/>
        </w:rPr>
        <w:t>.</w:t>
      </w:r>
      <w:r w:rsidRPr="00897393">
        <w:rPr>
          <w:highlight w:val="lightGray"/>
        </w:rPr>
        <w:t>]</w:t>
      </w:r>
    </w:p>
    <w:p w14:paraId="277BDD0C" w14:textId="77777777" w:rsidR="00897393" w:rsidRPr="00897393" w:rsidRDefault="00897393" w:rsidP="00897393"/>
    <w:p w14:paraId="30D2402C" w14:textId="151AEDFC" w:rsidR="00F46D04" w:rsidRDefault="00F46D04" w:rsidP="002F441A">
      <w:pPr>
        <w:pStyle w:val="Heading1"/>
      </w:pPr>
      <w:bookmarkStart w:id="54" w:name="_Toc82511620"/>
      <w:bookmarkStart w:id="55" w:name="_Toc102405017"/>
      <w:r>
        <w:t>Policy on Nondiscrimination</w:t>
      </w:r>
      <w:bookmarkEnd w:id="54"/>
      <w:bookmarkEnd w:id="55"/>
    </w:p>
    <w:p w14:paraId="57B7BE7A" w14:textId="22139D7C" w:rsidR="00897393" w:rsidRDefault="00897393" w:rsidP="00897393"/>
    <w:p w14:paraId="7F437F1D" w14:textId="366F028A" w:rsidR="003A6821" w:rsidRDefault="00897393" w:rsidP="003A6821">
      <w:r w:rsidRPr="004A6DF3">
        <w:rPr>
          <w:highlight w:val="lightGray"/>
        </w:rPr>
        <w:t>Recipient</w:t>
      </w:r>
      <w:r w:rsidRPr="004A6DF3">
        <w:t xml:space="preserve"> adheres to all federal, state, and local civil rights laws and regulations prohibiting discrimination in </w:t>
      </w:r>
      <w:r w:rsidRPr="004A6DF3">
        <w:rPr>
          <w:highlight w:val="lightGray"/>
        </w:rPr>
        <w:t>[public/private]</w:t>
      </w:r>
      <w:r w:rsidRPr="004A6DF3">
        <w:t xml:space="preserve"> </w:t>
      </w:r>
      <w:r w:rsidR="004B1702" w:rsidRPr="004A6DF3">
        <w:t xml:space="preserve">higher education </w:t>
      </w:r>
      <w:r w:rsidRPr="004A6DF3">
        <w:t>institutions.</w:t>
      </w:r>
    </w:p>
    <w:p w14:paraId="01E0DA86" w14:textId="77777777" w:rsidR="003A6821" w:rsidRPr="00D976A1" w:rsidRDefault="003A6821" w:rsidP="00D976A1"/>
    <w:p w14:paraId="110392B0" w14:textId="176598FF" w:rsidR="00901053" w:rsidRDefault="00901053" w:rsidP="002F441A">
      <w:pPr>
        <w:pStyle w:val="Heading2"/>
        <w:rPr>
          <w:highlight w:val="lightGray"/>
        </w:rPr>
      </w:pPr>
      <w:bookmarkStart w:id="56" w:name="_Toc101542002"/>
      <w:bookmarkStart w:id="57" w:name="_Toc102065375"/>
      <w:bookmarkStart w:id="58" w:name="_Toc82511621"/>
      <w:bookmarkStart w:id="59" w:name="_Toc102405018"/>
      <w:bookmarkEnd w:id="56"/>
      <w:bookmarkEnd w:id="57"/>
      <w:r w:rsidRPr="00897393">
        <w:rPr>
          <w:highlight w:val="lightGray"/>
        </w:rPr>
        <w:t>Protected Characteristics</w:t>
      </w:r>
      <w:bookmarkEnd w:id="58"/>
      <w:bookmarkEnd w:id="59"/>
    </w:p>
    <w:p w14:paraId="10135B07" w14:textId="35D4B8B1" w:rsidR="00897393" w:rsidRDefault="00897393" w:rsidP="00897393">
      <w:pPr>
        <w:rPr>
          <w:highlight w:val="lightGray"/>
        </w:rPr>
      </w:pPr>
    </w:p>
    <w:p w14:paraId="6D9B8C48" w14:textId="77777777" w:rsidR="00897393" w:rsidRDefault="00897393" w:rsidP="00897393">
      <w:pPr>
        <w:ind w:left="720"/>
      </w:pPr>
      <w:r w:rsidRPr="00384C69">
        <w:rPr>
          <w:highlight w:val="lightGray"/>
        </w:rPr>
        <w:t>Recipient</w:t>
      </w:r>
      <w:r>
        <w:t xml:space="preserve"> does not discriminate against any employee, applicant for employment, student, or applicant for admission on the basis of: </w:t>
      </w:r>
    </w:p>
    <w:p w14:paraId="0361A996" w14:textId="77777777" w:rsidR="00897393" w:rsidRDefault="00897393" w:rsidP="00897393"/>
    <w:p w14:paraId="54B383AE" w14:textId="67AB36F7" w:rsidR="00897393" w:rsidRPr="00F32B31" w:rsidRDefault="00897393" w:rsidP="0030743B">
      <w:pPr>
        <w:pStyle w:val="ListParagraph"/>
        <w:numPr>
          <w:ilvl w:val="0"/>
          <w:numId w:val="6"/>
        </w:numPr>
        <w:ind w:left="1440"/>
      </w:pPr>
      <w:r w:rsidRPr="00F32B31">
        <w:t>Race</w:t>
      </w:r>
    </w:p>
    <w:p w14:paraId="05CFA027" w14:textId="346EEDA9" w:rsidR="00897393" w:rsidRPr="00F32B31" w:rsidRDefault="00897393" w:rsidP="0030743B">
      <w:pPr>
        <w:pStyle w:val="ListParagraph"/>
        <w:numPr>
          <w:ilvl w:val="0"/>
          <w:numId w:val="6"/>
        </w:numPr>
        <w:ind w:left="1440"/>
      </w:pPr>
      <w:r w:rsidRPr="00F32B31">
        <w:t>Religion</w:t>
      </w:r>
    </w:p>
    <w:p w14:paraId="59E573E4" w14:textId="20BBE7AE" w:rsidR="00897393" w:rsidRPr="00F32B31" w:rsidRDefault="00897393" w:rsidP="0030743B">
      <w:pPr>
        <w:pStyle w:val="ListParagraph"/>
        <w:numPr>
          <w:ilvl w:val="0"/>
          <w:numId w:val="6"/>
        </w:numPr>
        <w:ind w:left="1440"/>
      </w:pPr>
      <w:r w:rsidRPr="00F32B31">
        <w:t>Color</w:t>
      </w:r>
    </w:p>
    <w:p w14:paraId="529BD3AF" w14:textId="00A5F3C0" w:rsidR="00897393" w:rsidRPr="00F32B31" w:rsidRDefault="00897393" w:rsidP="0030743B">
      <w:pPr>
        <w:pStyle w:val="ListParagraph"/>
        <w:numPr>
          <w:ilvl w:val="0"/>
          <w:numId w:val="6"/>
        </w:numPr>
        <w:ind w:left="1440"/>
      </w:pPr>
      <w:r w:rsidRPr="00F32B31">
        <w:t>Sex</w:t>
      </w:r>
    </w:p>
    <w:p w14:paraId="3F14C2F5" w14:textId="3E53F19D" w:rsidR="00897393" w:rsidRPr="00F32B31" w:rsidRDefault="00897393" w:rsidP="0030743B">
      <w:pPr>
        <w:pStyle w:val="ListParagraph"/>
        <w:numPr>
          <w:ilvl w:val="0"/>
          <w:numId w:val="6"/>
        </w:numPr>
        <w:ind w:left="1440"/>
      </w:pPr>
      <w:r w:rsidRPr="00F32B31">
        <w:t>Pregnancy</w:t>
      </w:r>
    </w:p>
    <w:p w14:paraId="292BC1FD" w14:textId="35840D4E" w:rsidR="00897393" w:rsidRPr="00892DFC" w:rsidRDefault="00897393" w:rsidP="0030743B">
      <w:pPr>
        <w:pStyle w:val="ListParagraph"/>
        <w:numPr>
          <w:ilvl w:val="0"/>
          <w:numId w:val="6"/>
        </w:numPr>
        <w:ind w:left="1440"/>
      </w:pPr>
      <w:r w:rsidRPr="00892DFC">
        <w:t>Creed</w:t>
      </w:r>
    </w:p>
    <w:p w14:paraId="22D774C8" w14:textId="6A3210D3" w:rsidR="00897393" w:rsidRPr="00892DFC" w:rsidRDefault="00897393" w:rsidP="0030743B">
      <w:pPr>
        <w:pStyle w:val="ListParagraph"/>
        <w:numPr>
          <w:ilvl w:val="0"/>
          <w:numId w:val="6"/>
        </w:numPr>
        <w:ind w:left="1440"/>
      </w:pPr>
      <w:r w:rsidRPr="00892DFC">
        <w:t>National origin</w:t>
      </w:r>
    </w:p>
    <w:p w14:paraId="490D8152" w14:textId="6D9720B2" w:rsidR="00897393" w:rsidRPr="00892DFC" w:rsidRDefault="00770C0E" w:rsidP="0030743B">
      <w:pPr>
        <w:pStyle w:val="ListParagraph"/>
        <w:numPr>
          <w:ilvl w:val="0"/>
          <w:numId w:val="6"/>
        </w:numPr>
        <w:ind w:left="1440"/>
      </w:pPr>
      <w:r w:rsidRPr="00892DFC">
        <w:t>Disability</w:t>
      </w:r>
    </w:p>
    <w:p w14:paraId="262712B0" w14:textId="0801D978" w:rsidR="00897393" w:rsidRPr="00892DFC" w:rsidRDefault="00897393" w:rsidP="0030743B">
      <w:pPr>
        <w:pStyle w:val="ListParagraph"/>
        <w:numPr>
          <w:ilvl w:val="0"/>
          <w:numId w:val="6"/>
        </w:numPr>
        <w:ind w:left="1440"/>
      </w:pPr>
      <w:r w:rsidRPr="00892DFC">
        <w:lastRenderedPageBreak/>
        <w:t>Age</w:t>
      </w:r>
    </w:p>
    <w:p w14:paraId="035397F0" w14:textId="3EACC627" w:rsidR="00897393" w:rsidRPr="00892DFC" w:rsidRDefault="003C1469" w:rsidP="0030743B">
      <w:pPr>
        <w:pStyle w:val="ListParagraph"/>
        <w:numPr>
          <w:ilvl w:val="0"/>
          <w:numId w:val="6"/>
        </w:numPr>
        <w:ind w:left="1440"/>
      </w:pPr>
      <w:r w:rsidRPr="00892DFC">
        <w:t>Fam</w:t>
      </w:r>
      <w:r w:rsidR="0011527A" w:rsidRPr="00892DFC">
        <w:t>ilial status</w:t>
      </w:r>
    </w:p>
    <w:p w14:paraId="38F8879D" w14:textId="7C2256DE" w:rsidR="00897393" w:rsidRPr="00892DFC" w:rsidRDefault="00897393" w:rsidP="0030743B">
      <w:pPr>
        <w:pStyle w:val="ListParagraph"/>
        <w:numPr>
          <w:ilvl w:val="0"/>
          <w:numId w:val="6"/>
        </w:numPr>
        <w:ind w:left="1440"/>
      </w:pPr>
      <w:r w:rsidRPr="00892DFC">
        <w:t>Sexual orientation</w:t>
      </w:r>
    </w:p>
    <w:p w14:paraId="31775912" w14:textId="73DB3002" w:rsidR="00897393" w:rsidRPr="00892DFC" w:rsidRDefault="00897393" w:rsidP="0030743B">
      <w:pPr>
        <w:pStyle w:val="ListParagraph"/>
        <w:numPr>
          <w:ilvl w:val="0"/>
          <w:numId w:val="6"/>
        </w:numPr>
        <w:ind w:left="1440"/>
      </w:pPr>
      <w:r w:rsidRPr="00892DFC">
        <w:t>Gender identity</w:t>
      </w:r>
    </w:p>
    <w:p w14:paraId="4AA0D983" w14:textId="079F9A3C" w:rsidR="00897393" w:rsidRPr="00892DFC" w:rsidRDefault="00897393" w:rsidP="0030743B">
      <w:pPr>
        <w:pStyle w:val="ListParagraph"/>
        <w:numPr>
          <w:ilvl w:val="0"/>
          <w:numId w:val="6"/>
        </w:numPr>
        <w:ind w:left="1440"/>
      </w:pPr>
      <w:r w:rsidRPr="00892DFC">
        <w:t>Gender expression</w:t>
      </w:r>
    </w:p>
    <w:p w14:paraId="17C5457E" w14:textId="02C269F0" w:rsidR="00897393" w:rsidRPr="00892DFC" w:rsidRDefault="00897393" w:rsidP="0030743B">
      <w:pPr>
        <w:pStyle w:val="ListParagraph"/>
        <w:numPr>
          <w:ilvl w:val="0"/>
          <w:numId w:val="6"/>
        </w:numPr>
        <w:ind w:left="1440"/>
      </w:pPr>
      <w:r w:rsidRPr="00892DFC">
        <w:t>Veteran or military status (including disabled veteran</w:t>
      </w:r>
      <w:r w:rsidR="00384C69" w:rsidRPr="00892DFC">
        <w:t>;</w:t>
      </w:r>
      <w:r w:rsidRPr="00892DFC">
        <w:t xml:space="preserve"> recently separated veteran</w:t>
      </w:r>
      <w:r w:rsidR="00384C69" w:rsidRPr="00892DFC">
        <w:t>;</w:t>
      </w:r>
      <w:r w:rsidRPr="00892DFC">
        <w:t xml:space="preserve"> active</w:t>
      </w:r>
      <w:r w:rsidR="00384C69" w:rsidRPr="00892DFC">
        <w:t>-</w:t>
      </w:r>
      <w:r w:rsidRPr="00892DFC">
        <w:t>duty</w:t>
      </w:r>
      <w:r w:rsidR="00384C69" w:rsidRPr="00892DFC">
        <w:t>,</w:t>
      </w:r>
      <w:r w:rsidRPr="00892DFC">
        <w:t xml:space="preserve"> wartime</w:t>
      </w:r>
      <w:r w:rsidR="00384C69" w:rsidRPr="00892DFC">
        <w:t>,</w:t>
      </w:r>
      <w:r w:rsidRPr="00892DFC">
        <w:t xml:space="preserve"> or campaign badge veteran</w:t>
      </w:r>
      <w:r w:rsidR="00384C69" w:rsidRPr="00892DFC">
        <w:t>;</w:t>
      </w:r>
      <w:r w:rsidRPr="00892DFC">
        <w:t xml:space="preserve"> and Armed Forces Service Medal veteran) </w:t>
      </w:r>
    </w:p>
    <w:p w14:paraId="0607B085" w14:textId="7C19B9DF" w:rsidR="00897393" w:rsidRPr="00892DFC" w:rsidRDefault="00897393" w:rsidP="0030743B">
      <w:pPr>
        <w:pStyle w:val="ListParagraph"/>
        <w:numPr>
          <w:ilvl w:val="0"/>
          <w:numId w:val="6"/>
        </w:numPr>
        <w:ind w:left="1440"/>
      </w:pPr>
      <w:r w:rsidRPr="00892DFC">
        <w:t>Predisposing genetic characteristics</w:t>
      </w:r>
    </w:p>
    <w:p w14:paraId="700B8534" w14:textId="3EB8911E" w:rsidR="00897393" w:rsidRDefault="00897393" w:rsidP="0030743B">
      <w:pPr>
        <w:pStyle w:val="ListParagraph"/>
        <w:numPr>
          <w:ilvl w:val="0"/>
          <w:numId w:val="6"/>
        </w:numPr>
        <w:ind w:left="1440"/>
      </w:pPr>
      <w:r w:rsidRPr="00892DFC">
        <w:t>Domestic violence victim status</w:t>
      </w:r>
    </w:p>
    <w:p w14:paraId="49A3EEE2" w14:textId="5101FF8C" w:rsidR="0011527A" w:rsidRPr="00892DFC" w:rsidRDefault="0011527A" w:rsidP="0030743B">
      <w:pPr>
        <w:pStyle w:val="ListParagraph"/>
        <w:numPr>
          <w:ilvl w:val="0"/>
          <w:numId w:val="6"/>
        </w:numPr>
        <w:ind w:left="1440"/>
      </w:pPr>
      <w:r>
        <w:t>Criminal conviction</w:t>
      </w:r>
    </w:p>
    <w:p w14:paraId="00CCCE6F" w14:textId="7BD98834" w:rsidR="00C14F48" w:rsidRDefault="002F7BF7" w:rsidP="0030743B">
      <w:pPr>
        <w:pStyle w:val="ListParagraph"/>
        <w:numPr>
          <w:ilvl w:val="0"/>
          <w:numId w:val="6"/>
        </w:numPr>
        <w:ind w:left="1440"/>
        <w:rPr>
          <w:highlight w:val="lightGray"/>
        </w:rPr>
      </w:pPr>
      <w:r>
        <w:rPr>
          <w:highlight w:val="lightGray"/>
        </w:rPr>
        <w:t>[</w:t>
      </w:r>
      <w:r w:rsidR="00C14F48">
        <w:rPr>
          <w:highlight w:val="lightGray"/>
        </w:rPr>
        <w:t>Political affiliation</w:t>
      </w:r>
    </w:p>
    <w:p w14:paraId="7D3DE953" w14:textId="7660F611" w:rsidR="00C14F48" w:rsidRDefault="00C14F48" w:rsidP="0030743B">
      <w:pPr>
        <w:pStyle w:val="ListParagraph"/>
        <w:numPr>
          <w:ilvl w:val="0"/>
          <w:numId w:val="6"/>
        </w:numPr>
        <w:ind w:left="1440"/>
        <w:rPr>
          <w:highlight w:val="lightGray"/>
        </w:rPr>
      </w:pPr>
      <w:r>
        <w:rPr>
          <w:highlight w:val="lightGray"/>
        </w:rPr>
        <w:t>Source of income</w:t>
      </w:r>
    </w:p>
    <w:p w14:paraId="59FDF3F4" w14:textId="16029C96" w:rsidR="00C14F48" w:rsidRDefault="00C14F48" w:rsidP="0030743B">
      <w:pPr>
        <w:pStyle w:val="ListParagraph"/>
        <w:numPr>
          <w:ilvl w:val="0"/>
          <w:numId w:val="6"/>
        </w:numPr>
        <w:ind w:left="1440"/>
        <w:rPr>
          <w:highlight w:val="lightGray"/>
        </w:rPr>
      </w:pPr>
      <w:r>
        <w:rPr>
          <w:highlight w:val="lightGray"/>
        </w:rPr>
        <w:t>Place of business</w:t>
      </w:r>
    </w:p>
    <w:p w14:paraId="65DC79BB" w14:textId="418D04CD" w:rsidR="00C14F48" w:rsidRDefault="00C14F48" w:rsidP="0030743B">
      <w:pPr>
        <w:pStyle w:val="ListParagraph"/>
        <w:numPr>
          <w:ilvl w:val="0"/>
          <w:numId w:val="6"/>
        </w:numPr>
        <w:ind w:left="1440"/>
        <w:rPr>
          <w:highlight w:val="lightGray"/>
        </w:rPr>
      </w:pPr>
      <w:r>
        <w:rPr>
          <w:highlight w:val="lightGray"/>
        </w:rPr>
        <w:t xml:space="preserve">Residence </w:t>
      </w:r>
    </w:p>
    <w:p w14:paraId="5909A517" w14:textId="1438C4AA" w:rsidR="00C14F48" w:rsidRDefault="00C14F48" w:rsidP="0030743B">
      <w:pPr>
        <w:pStyle w:val="ListParagraph"/>
        <w:numPr>
          <w:ilvl w:val="0"/>
          <w:numId w:val="6"/>
        </w:numPr>
        <w:ind w:left="1440"/>
        <w:rPr>
          <w:highlight w:val="lightGray"/>
        </w:rPr>
      </w:pPr>
      <w:r>
        <w:rPr>
          <w:highlight w:val="lightGray"/>
        </w:rPr>
        <w:t>Ethnicity</w:t>
      </w:r>
    </w:p>
    <w:p w14:paraId="73EA36DA" w14:textId="5DC13B37" w:rsidR="00C14F48" w:rsidRDefault="00C14F48" w:rsidP="0030743B">
      <w:pPr>
        <w:pStyle w:val="ListParagraph"/>
        <w:numPr>
          <w:ilvl w:val="0"/>
          <w:numId w:val="6"/>
        </w:numPr>
        <w:ind w:left="1440"/>
        <w:rPr>
          <w:highlight w:val="lightGray"/>
        </w:rPr>
      </w:pPr>
      <w:r>
        <w:rPr>
          <w:highlight w:val="lightGray"/>
        </w:rPr>
        <w:t>Citizenship status</w:t>
      </w:r>
    </w:p>
    <w:p w14:paraId="05020026" w14:textId="6F6795C9" w:rsidR="00897393" w:rsidRPr="00384C69" w:rsidRDefault="00897393" w:rsidP="0030743B">
      <w:pPr>
        <w:pStyle w:val="ListParagraph"/>
        <w:numPr>
          <w:ilvl w:val="0"/>
          <w:numId w:val="6"/>
        </w:numPr>
        <w:ind w:left="1440"/>
        <w:rPr>
          <w:highlight w:val="lightGray"/>
        </w:rPr>
      </w:pPr>
      <w:r w:rsidRPr="00384C69">
        <w:rPr>
          <w:highlight w:val="lightGray"/>
        </w:rPr>
        <w:t>Height</w:t>
      </w:r>
    </w:p>
    <w:p w14:paraId="35950651" w14:textId="44765BFA" w:rsidR="00384C69" w:rsidRDefault="00897393" w:rsidP="0030743B">
      <w:pPr>
        <w:pStyle w:val="ListParagraph"/>
        <w:numPr>
          <w:ilvl w:val="0"/>
          <w:numId w:val="6"/>
        </w:numPr>
        <w:ind w:left="1440"/>
        <w:rPr>
          <w:highlight w:val="lightGray"/>
        </w:rPr>
      </w:pPr>
      <w:r w:rsidRPr="00384C69">
        <w:rPr>
          <w:highlight w:val="lightGray"/>
        </w:rPr>
        <w:t xml:space="preserve">Weight </w:t>
      </w:r>
    </w:p>
    <w:p w14:paraId="0BB36090" w14:textId="3D836F10" w:rsidR="00C14F48" w:rsidRDefault="00C14F48" w:rsidP="0030743B">
      <w:pPr>
        <w:pStyle w:val="ListParagraph"/>
        <w:numPr>
          <w:ilvl w:val="0"/>
          <w:numId w:val="6"/>
        </w:numPr>
        <w:ind w:left="1440"/>
        <w:rPr>
          <w:highlight w:val="lightGray"/>
        </w:rPr>
      </w:pPr>
      <w:r>
        <w:rPr>
          <w:highlight w:val="lightGray"/>
        </w:rPr>
        <w:t xml:space="preserve">Hearing status </w:t>
      </w:r>
    </w:p>
    <w:p w14:paraId="76488862" w14:textId="7B230128" w:rsidR="00C14F48" w:rsidRDefault="00C14F48" w:rsidP="0030743B">
      <w:pPr>
        <w:pStyle w:val="ListParagraph"/>
        <w:numPr>
          <w:ilvl w:val="0"/>
          <w:numId w:val="6"/>
        </w:numPr>
        <w:ind w:left="1440"/>
        <w:rPr>
          <w:highlight w:val="lightGray"/>
        </w:rPr>
      </w:pPr>
      <w:r>
        <w:rPr>
          <w:highlight w:val="lightGray"/>
        </w:rPr>
        <w:t xml:space="preserve">Personal appearance </w:t>
      </w:r>
    </w:p>
    <w:p w14:paraId="01704DF2" w14:textId="066BF75F" w:rsidR="00C14F48" w:rsidRPr="00384C69" w:rsidRDefault="00C14F48" w:rsidP="0030743B">
      <w:pPr>
        <w:pStyle w:val="ListParagraph"/>
        <w:numPr>
          <w:ilvl w:val="0"/>
          <w:numId w:val="6"/>
        </w:numPr>
        <w:ind w:left="1440"/>
        <w:rPr>
          <w:highlight w:val="lightGray"/>
        </w:rPr>
      </w:pPr>
      <w:r>
        <w:rPr>
          <w:highlight w:val="lightGray"/>
        </w:rPr>
        <w:t>Marital status</w:t>
      </w:r>
      <w:r w:rsidR="002F7BF7">
        <w:rPr>
          <w:highlight w:val="lightGray"/>
        </w:rPr>
        <w:t>]</w:t>
      </w:r>
      <w:r>
        <w:rPr>
          <w:highlight w:val="lightGray"/>
        </w:rPr>
        <w:t xml:space="preserve"> </w:t>
      </w:r>
    </w:p>
    <w:p w14:paraId="148FCA3F" w14:textId="553EDCD8" w:rsidR="00897393" w:rsidRDefault="00897393" w:rsidP="0030743B">
      <w:pPr>
        <w:pStyle w:val="ListParagraph"/>
        <w:numPr>
          <w:ilvl w:val="0"/>
          <w:numId w:val="6"/>
        </w:numPr>
        <w:ind w:left="1440"/>
      </w:pPr>
      <w:r>
        <w:t>or any other protected characteristic under applicable local, state, or federal law, including protections for those opposing discrimination or participating in any grievance process within the institution, with the Equal Employment Opportunity Commission, and/or other human/civil rights agencies</w:t>
      </w:r>
    </w:p>
    <w:p w14:paraId="6B4E8037" w14:textId="77777777" w:rsidR="00897393" w:rsidRDefault="00897393" w:rsidP="00897393"/>
    <w:p w14:paraId="3D99BA10" w14:textId="467475EE" w:rsidR="00897393" w:rsidRDefault="00897393" w:rsidP="00384C69">
      <w:pPr>
        <w:ind w:left="720"/>
      </w:pPr>
      <w:r>
        <w:t xml:space="preserve">This Policy covers nondiscrimination in both employment and access to educational opportunities. Therefore, any member of the </w:t>
      </w:r>
      <w:r w:rsidRPr="00384C69">
        <w:rPr>
          <w:highlight w:val="lightGray"/>
        </w:rPr>
        <w:t>Recipient</w:t>
      </w:r>
      <w:r>
        <w:t xml:space="preserve"> community whose acts deny, deprive, or limit the educational or employment </w:t>
      </w:r>
      <w:r w:rsidRPr="00384C69">
        <w:rPr>
          <w:highlight w:val="lightGray"/>
        </w:rPr>
        <w:t>[or residential and/or social]</w:t>
      </w:r>
      <w:r>
        <w:t xml:space="preserve"> access, benefits, and/or opportunities of any member of the </w:t>
      </w:r>
      <w:r w:rsidRPr="00384C69">
        <w:rPr>
          <w:highlight w:val="lightGray"/>
        </w:rPr>
        <w:t>Recipient</w:t>
      </w:r>
      <w:r>
        <w:t xml:space="preserve"> community, guest, or visitor on the basis of that person’s actual or perceived protected characteristics listed above, is in violation of the </w:t>
      </w:r>
      <w:r w:rsidRPr="00384C69">
        <w:rPr>
          <w:highlight w:val="lightGray"/>
        </w:rPr>
        <w:t>Recipient</w:t>
      </w:r>
      <w:r w:rsidR="004B1702">
        <w:t>’s</w:t>
      </w:r>
      <w:r>
        <w:t xml:space="preserve"> Nondiscrimination</w:t>
      </w:r>
      <w:r w:rsidR="004B1702">
        <w:t xml:space="preserve"> Policy</w:t>
      </w:r>
      <w:r>
        <w:t xml:space="preserve">. </w:t>
      </w:r>
    </w:p>
    <w:p w14:paraId="4D83C9DC" w14:textId="77777777" w:rsidR="00897393" w:rsidRDefault="00897393" w:rsidP="00897393"/>
    <w:p w14:paraId="4B579D2C" w14:textId="25AAA811" w:rsidR="00897393" w:rsidRDefault="00897393" w:rsidP="00384C69">
      <w:pPr>
        <w:ind w:left="720"/>
      </w:pPr>
      <w:r>
        <w:t xml:space="preserve">When brought to the attention of the </w:t>
      </w:r>
      <w:r w:rsidRPr="00384C69">
        <w:rPr>
          <w:highlight w:val="lightGray"/>
        </w:rPr>
        <w:t>Recipient</w:t>
      </w:r>
      <w:r>
        <w:t xml:space="preserve">, any such discrimination will be promptly and fairly addressed and remedied by the </w:t>
      </w:r>
      <w:r w:rsidRPr="00384C69">
        <w:rPr>
          <w:highlight w:val="lightGray"/>
        </w:rPr>
        <w:t>Recipient</w:t>
      </w:r>
      <w:r>
        <w:t xml:space="preserve"> according to the </w:t>
      </w:r>
      <w:r w:rsidRPr="00384C69">
        <w:rPr>
          <w:highlight w:val="lightGray"/>
        </w:rPr>
        <w:t>[appropriate]</w:t>
      </w:r>
      <w:r>
        <w:t xml:space="preserve"> grievance process described below.</w:t>
      </w:r>
    </w:p>
    <w:p w14:paraId="3042D2AF" w14:textId="0A3E8EF9" w:rsidR="00A374FD" w:rsidRDefault="00A374FD" w:rsidP="00384C69">
      <w:pPr>
        <w:ind w:left="720"/>
        <w:rPr>
          <w:highlight w:val="lightGray"/>
        </w:rPr>
      </w:pPr>
    </w:p>
    <w:p w14:paraId="1CFF936B" w14:textId="77777777" w:rsidR="003C7020" w:rsidRPr="00897393" w:rsidRDefault="003C7020" w:rsidP="00384C69">
      <w:pPr>
        <w:ind w:left="720"/>
        <w:rPr>
          <w:highlight w:val="lightGray"/>
        </w:rPr>
      </w:pPr>
    </w:p>
    <w:p w14:paraId="72F9D093" w14:textId="3E8B8A1F" w:rsidR="00901053" w:rsidRPr="00384C69" w:rsidRDefault="00901053" w:rsidP="002F441A">
      <w:pPr>
        <w:pStyle w:val="Heading2"/>
        <w:rPr>
          <w:highlight w:val="lightGray"/>
        </w:rPr>
      </w:pPr>
      <w:bookmarkStart w:id="60" w:name="_Toc101542004"/>
      <w:bookmarkStart w:id="61" w:name="_Toc102065377"/>
      <w:bookmarkStart w:id="62" w:name="_Toc82511622"/>
      <w:bookmarkStart w:id="63" w:name="_Toc102405019"/>
      <w:bookmarkEnd w:id="60"/>
      <w:bookmarkEnd w:id="61"/>
      <w:r w:rsidRPr="00384C69">
        <w:rPr>
          <w:highlight w:val="lightGray"/>
        </w:rPr>
        <w:lastRenderedPageBreak/>
        <w:t>Inclusion Related to Gender Identity/Expression</w:t>
      </w:r>
      <w:r w:rsidR="00FA0794" w:rsidRPr="0043744B">
        <w:rPr>
          <w:rStyle w:val="FootnoteReference"/>
          <w:b w:val="0"/>
          <w:bCs w:val="0"/>
          <w:highlight w:val="lightGray"/>
        </w:rPr>
        <w:footnoteReference w:id="27"/>
      </w:r>
      <w:bookmarkEnd w:id="62"/>
      <w:bookmarkEnd w:id="63"/>
    </w:p>
    <w:p w14:paraId="2081F021" w14:textId="33E5E6B3" w:rsidR="00384C69" w:rsidRDefault="00384C69" w:rsidP="00384C69"/>
    <w:p w14:paraId="0E0AB9B3" w14:textId="77777777" w:rsidR="00384C69" w:rsidRPr="00384C69" w:rsidRDefault="00384C69" w:rsidP="00384C69">
      <w:pPr>
        <w:ind w:left="720"/>
        <w:rPr>
          <w:highlight w:val="lightGray"/>
        </w:rPr>
      </w:pPr>
      <w:r w:rsidRPr="00384C69">
        <w:rPr>
          <w:highlight w:val="lightGray"/>
        </w:rPr>
        <w:t xml:space="preserve">Recipient strives to ensure that all individuals are safe, included, and respected in their working and learning environments, regardless of their gender identity or expression, including intersex, transgender, agender, and gender diverse students and employees. </w:t>
      </w:r>
    </w:p>
    <w:p w14:paraId="4C82AF70" w14:textId="77777777" w:rsidR="00384C69" w:rsidRPr="00384C69" w:rsidRDefault="00384C69" w:rsidP="00384C69">
      <w:pPr>
        <w:ind w:left="720"/>
        <w:rPr>
          <w:highlight w:val="lightGray"/>
        </w:rPr>
      </w:pPr>
    </w:p>
    <w:p w14:paraId="4C914A5B" w14:textId="77777777" w:rsidR="00384C69" w:rsidRPr="00384C69" w:rsidRDefault="00384C69" w:rsidP="00384C69">
      <w:pPr>
        <w:ind w:left="720"/>
        <w:rPr>
          <w:highlight w:val="lightGray"/>
        </w:rPr>
      </w:pPr>
      <w:r w:rsidRPr="00384C69">
        <w:rPr>
          <w:highlight w:val="lightGray"/>
        </w:rPr>
        <w:t>Discrimination on the basis of gender identity or expression is not tolerated by Recipient. If a member of the Recipient community feels they have been subjected to discrimination under this Policy, they should follow the appropriate reporting/Formal Complaint process described above.</w:t>
      </w:r>
    </w:p>
    <w:p w14:paraId="7CDE69C2" w14:textId="77777777" w:rsidR="00384C69" w:rsidRPr="00384C69" w:rsidRDefault="00384C69" w:rsidP="00384C69">
      <w:pPr>
        <w:ind w:left="720"/>
        <w:rPr>
          <w:highlight w:val="lightGray"/>
        </w:rPr>
      </w:pPr>
    </w:p>
    <w:p w14:paraId="7B8C3C79" w14:textId="77777777" w:rsidR="00384C69" w:rsidRPr="00384C69" w:rsidRDefault="00384C69" w:rsidP="00384C69">
      <w:pPr>
        <w:ind w:left="720"/>
        <w:rPr>
          <w:highlight w:val="lightGray"/>
        </w:rPr>
      </w:pPr>
      <w:r w:rsidRPr="00384C69">
        <w:rPr>
          <w:highlight w:val="lightGray"/>
        </w:rPr>
        <w:t xml:space="preserve">In upholding the principles of equity and inclusion, Recipient supports the full integration and healthy development of those who are transgender, transitioning, or gender diverse, and seeks to eliminate any stigma related to gender identity and expression. </w:t>
      </w:r>
    </w:p>
    <w:p w14:paraId="4DF8D7AE" w14:textId="77777777" w:rsidR="00384C69" w:rsidRPr="00384C69" w:rsidRDefault="00384C69" w:rsidP="00384C69">
      <w:pPr>
        <w:ind w:left="720"/>
        <w:rPr>
          <w:highlight w:val="lightGray"/>
        </w:rPr>
      </w:pPr>
    </w:p>
    <w:p w14:paraId="5E771370" w14:textId="77777777" w:rsidR="00384C69" w:rsidRPr="00384C69" w:rsidRDefault="00384C69" w:rsidP="00384C69">
      <w:pPr>
        <w:ind w:left="720"/>
        <w:rPr>
          <w:highlight w:val="lightGray"/>
        </w:rPr>
      </w:pPr>
      <w:r w:rsidRPr="00384C69">
        <w:rPr>
          <w:highlight w:val="lightGray"/>
        </w:rPr>
        <w:t>Recipient is committed to fostering a climate where all identities are valued and create a more vibrant and diverse community. The purpose of this Policy is to have the Recipient administratively address issues some students and employees, including those identifying as intersex, transgender, agender, and gender diverse, may confront as they navigate systems originally designed around the assumption that gender is binary. As our society’s understanding of gender evolves, so do the Recipient’s processes and policies.</w:t>
      </w:r>
    </w:p>
    <w:p w14:paraId="193198BD" w14:textId="77777777" w:rsidR="00384C69" w:rsidRPr="00384C69" w:rsidRDefault="00384C69" w:rsidP="00384C69">
      <w:pPr>
        <w:ind w:left="720"/>
        <w:rPr>
          <w:highlight w:val="lightGray"/>
        </w:rPr>
      </w:pPr>
    </w:p>
    <w:p w14:paraId="1EBD5777" w14:textId="77777777" w:rsidR="00384C69" w:rsidRPr="00384C69" w:rsidRDefault="00384C69" w:rsidP="00384C69">
      <w:pPr>
        <w:ind w:left="720"/>
        <w:rPr>
          <w:highlight w:val="lightGray"/>
        </w:rPr>
      </w:pPr>
      <w:r w:rsidRPr="00384C69">
        <w:rPr>
          <w:highlight w:val="lightGray"/>
        </w:rPr>
        <w:t xml:space="preserve">Concepts like misgendering and deadnaming may not be familiar to all but understanding them is essential to Recipient s goal of being as welcoming and inclusive a community as possible. </w:t>
      </w:r>
    </w:p>
    <w:p w14:paraId="60D12AAC" w14:textId="77777777" w:rsidR="00384C69" w:rsidRPr="00384C69" w:rsidRDefault="00384C69" w:rsidP="00384C69">
      <w:pPr>
        <w:ind w:left="720"/>
        <w:rPr>
          <w:highlight w:val="lightGray"/>
        </w:rPr>
      </w:pPr>
    </w:p>
    <w:p w14:paraId="535EFC66" w14:textId="77777777" w:rsidR="00384C69" w:rsidRPr="00384C69" w:rsidRDefault="00384C69" w:rsidP="00384C69">
      <w:pPr>
        <w:ind w:left="720"/>
        <w:rPr>
          <w:highlight w:val="lightGray"/>
        </w:rPr>
      </w:pPr>
      <w:r w:rsidRPr="00384C69">
        <w:rPr>
          <w:highlight w:val="lightGray"/>
        </w:rPr>
        <w:t xml:space="preserve">Misgendering is the intentional or unintentional use of pronouns or identifiers that are different from those used by an individual. Unintentional misgendering is usually resolved with a simple apology if someone clarifies their pronouns for you. Intentional misgendering is inconsistent with the type of community we hold ourselves out to be. We all get to determine our own gender identity and expression, but we don’t get to choose or negate someone else’s. </w:t>
      </w:r>
    </w:p>
    <w:p w14:paraId="7E05AED1" w14:textId="77777777" w:rsidR="00384C69" w:rsidRPr="00384C69" w:rsidRDefault="00384C69" w:rsidP="00384C69">
      <w:pPr>
        <w:ind w:left="720"/>
        <w:rPr>
          <w:highlight w:val="lightGray"/>
        </w:rPr>
      </w:pPr>
    </w:p>
    <w:p w14:paraId="3B1078FE" w14:textId="77777777" w:rsidR="00384C69" w:rsidRPr="00384C69" w:rsidRDefault="00384C69" w:rsidP="00384C69">
      <w:pPr>
        <w:ind w:left="720"/>
        <w:rPr>
          <w:highlight w:val="lightGray"/>
        </w:rPr>
      </w:pPr>
      <w:r w:rsidRPr="00384C69">
        <w:rPr>
          <w:highlight w:val="lightGray"/>
        </w:rPr>
        <w:t xml:space="preserve">Deadnaming, along with misgendering, can be very traumatic to a person who is transgender, transitioning, or gender diverse. Deadnaming means using someone’s birth-assigned (cisgender) name, rather than the name they have chosen. </w:t>
      </w:r>
    </w:p>
    <w:p w14:paraId="01FE85DD" w14:textId="77777777" w:rsidR="00384C69" w:rsidRPr="00384C69" w:rsidRDefault="00384C69" w:rsidP="00384C69">
      <w:pPr>
        <w:ind w:left="720"/>
        <w:rPr>
          <w:highlight w:val="lightGray"/>
        </w:rPr>
      </w:pPr>
    </w:p>
    <w:p w14:paraId="1C621DBE" w14:textId="77777777" w:rsidR="00384C69" w:rsidRPr="00384C69" w:rsidRDefault="00384C69" w:rsidP="00384C69">
      <w:pPr>
        <w:ind w:left="720"/>
        <w:rPr>
          <w:highlight w:val="lightGray"/>
        </w:rPr>
      </w:pPr>
      <w:r w:rsidRPr="00384C69">
        <w:rPr>
          <w:highlight w:val="lightGray"/>
        </w:rPr>
        <w:lastRenderedPageBreak/>
        <w:t xml:space="preserve">To a person who is transgender, transitioning, or gender diverse, their cisgender identity may be something that is in their past, dead, buried, and behind them. To then revive their deadname could trigger issues, traumas, and experiences of the past that the individual has moved past, or is moving past, and can interfere with their health and well-being. </w:t>
      </w:r>
    </w:p>
    <w:p w14:paraId="7B1BCD2D" w14:textId="77777777" w:rsidR="00384C69" w:rsidRPr="00384C69" w:rsidRDefault="00384C69" w:rsidP="00384C69">
      <w:pPr>
        <w:ind w:left="720"/>
        <w:rPr>
          <w:highlight w:val="lightGray"/>
        </w:rPr>
      </w:pPr>
    </w:p>
    <w:p w14:paraId="749B2F4E" w14:textId="77777777" w:rsidR="00384C69" w:rsidRPr="00384C69" w:rsidRDefault="00384C69" w:rsidP="00384C69">
      <w:pPr>
        <w:ind w:left="720"/>
        <w:rPr>
          <w:highlight w:val="lightGray"/>
        </w:rPr>
      </w:pPr>
      <w:r w:rsidRPr="00384C69">
        <w:rPr>
          <w:highlight w:val="lightGray"/>
        </w:rPr>
        <w:t xml:space="preserve">Again, unintentional deadnaming can be addressed by a simple apology and an effort to use the person’s chosen name. Intentional deadnaming could be a form of bullying, outing, or otherwise harassing an individual, and thus should be avoided. </w:t>
      </w:r>
    </w:p>
    <w:p w14:paraId="0072BC33" w14:textId="77777777" w:rsidR="00384C69" w:rsidRPr="00384C69" w:rsidRDefault="00384C69" w:rsidP="00384C69">
      <w:pPr>
        <w:ind w:left="720"/>
        <w:rPr>
          <w:highlight w:val="lightGray"/>
        </w:rPr>
      </w:pPr>
    </w:p>
    <w:p w14:paraId="4CAAA38E" w14:textId="77777777" w:rsidR="00384C69" w:rsidRPr="00384C69" w:rsidRDefault="00384C69" w:rsidP="00384C69">
      <w:pPr>
        <w:ind w:left="720"/>
        <w:rPr>
          <w:highlight w:val="lightGray"/>
        </w:rPr>
      </w:pPr>
      <w:r w:rsidRPr="00384C69">
        <w:rPr>
          <w:highlight w:val="lightGray"/>
        </w:rPr>
        <w:t>This policy should be interpreted consistent with the goals of maximizing the inclusion of intersex, transgender, transitioning, agender, and gender diverse students and employees, including:</w:t>
      </w:r>
    </w:p>
    <w:p w14:paraId="49514CD0" w14:textId="77777777" w:rsidR="00384C69" w:rsidRPr="00384C69" w:rsidRDefault="00384C69" w:rsidP="00384C69">
      <w:pPr>
        <w:ind w:left="720"/>
        <w:rPr>
          <w:highlight w:val="lightGray"/>
        </w:rPr>
      </w:pPr>
    </w:p>
    <w:p w14:paraId="4EFC9EC7" w14:textId="7E772CDE" w:rsidR="00384C69" w:rsidRPr="00384C69" w:rsidRDefault="00384C69" w:rsidP="0030743B">
      <w:pPr>
        <w:pStyle w:val="ListParagraph"/>
        <w:numPr>
          <w:ilvl w:val="0"/>
          <w:numId w:val="7"/>
        </w:numPr>
        <w:rPr>
          <w:highlight w:val="lightGray"/>
        </w:rPr>
      </w:pPr>
      <w:r w:rsidRPr="00384C69">
        <w:rPr>
          <w:highlight w:val="lightGray"/>
        </w:rPr>
        <w:t>Maintaining the privacy of all individuals consistent with law</w:t>
      </w:r>
    </w:p>
    <w:p w14:paraId="4C64229E" w14:textId="73FC5EB2" w:rsidR="00384C69" w:rsidRPr="00384C69" w:rsidRDefault="00384C69" w:rsidP="0030743B">
      <w:pPr>
        <w:pStyle w:val="ListParagraph"/>
        <w:numPr>
          <w:ilvl w:val="0"/>
          <w:numId w:val="7"/>
        </w:numPr>
        <w:rPr>
          <w:highlight w:val="lightGray"/>
        </w:rPr>
      </w:pPr>
      <w:r w:rsidRPr="00384C69">
        <w:rPr>
          <w:highlight w:val="lightGray"/>
        </w:rPr>
        <w:t>Ensuring all students equal access to educational programming, activities, and facilities, including restrooms and locker rooms</w:t>
      </w:r>
    </w:p>
    <w:p w14:paraId="3890D793" w14:textId="5F389127" w:rsidR="00384C69" w:rsidRPr="00384C69" w:rsidRDefault="00384C69" w:rsidP="0030743B">
      <w:pPr>
        <w:pStyle w:val="ListParagraph"/>
        <w:numPr>
          <w:ilvl w:val="0"/>
          <w:numId w:val="7"/>
        </w:numPr>
        <w:rPr>
          <w:highlight w:val="lightGray"/>
        </w:rPr>
      </w:pPr>
      <w:r w:rsidRPr="00384C69">
        <w:rPr>
          <w:highlight w:val="lightGray"/>
        </w:rPr>
        <w:t>Ensuring all employees equal access to employment opportunities and work, service, or health-related facilities</w:t>
      </w:r>
    </w:p>
    <w:p w14:paraId="27AAE384" w14:textId="6DEE338F" w:rsidR="00384C69" w:rsidRPr="00384C69" w:rsidRDefault="00384C69" w:rsidP="0030743B">
      <w:pPr>
        <w:pStyle w:val="ListParagraph"/>
        <w:numPr>
          <w:ilvl w:val="0"/>
          <w:numId w:val="7"/>
        </w:numPr>
        <w:rPr>
          <w:highlight w:val="lightGray"/>
        </w:rPr>
      </w:pPr>
      <w:r w:rsidRPr="00384C69">
        <w:rPr>
          <w:highlight w:val="lightGray"/>
        </w:rPr>
        <w:t>Providing professional development for employees and education for students on topics related to gender inclusion</w:t>
      </w:r>
    </w:p>
    <w:p w14:paraId="61E712DF" w14:textId="77777777" w:rsidR="00384C69" w:rsidRPr="00384C69" w:rsidRDefault="00384C69" w:rsidP="0030743B">
      <w:pPr>
        <w:pStyle w:val="ListParagraph"/>
        <w:numPr>
          <w:ilvl w:val="0"/>
          <w:numId w:val="7"/>
        </w:numPr>
        <w:rPr>
          <w:highlight w:val="lightGray"/>
        </w:rPr>
      </w:pPr>
      <w:r w:rsidRPr="00384C69">
        <w:rPr>
          <w:highlight w:val="lightGray"/>
        </w:rPr>
        <w:t>Encouraging all students and employees to respect the pronoun usage and identities of all members of the Recipient community</w:t>
      </w:r>
    </w:p>
    <w:p w14:paraId="78CBDFA2" w14:textId="77777777" w:rsidR="00384C69" w:rsidRPr="00384C69" w:rsidRDefault="00384C69" w:rsidP="00384C69">
      <w:pPr>
        <w:ind w:left="720"/>
        <w:rPr>
          <w:highlight w:val="lightGray"/>
        </w:rPr>
      </w:pPr>
    </w:p>
    <w:p w14:paraId="15D02A29" w14:textId="18F387EB" w:rsidR="00384C69" w:rsidRDefault="00384C69" w:rsidP="00384C69">
      <w:pPr>
        <w:ind w:left="720"/>
      </w:pPr>
      <w:r w:rsidRPr="00384C69">
        <w:rPr>
          <w:highlight w:val="lightGray"/>
        </w:rPr>
        <w:t>The Recipient has set forth its specific processes for implementing this Policy through the accompanying Title IX-related procedures</w:t>
      </w:r>
      <w:r w:rsidR="00CC1C06">
        <w:rPr>
          <w:highlight w:val="lightGray"/>
        </w:rPr>
        <w:t>.</w:t>
      </w:r>
      <w:r w:rsidRPr="00384C69">
        <w:rPr>
          <w:highlight w:val="lightGray"/>
        </w:rPr>
        <w:t>]</w:t>
      </w:r>
    </w:p>
    <w:p w14:paraId="708A9F61" w14:textId="77777777" w:rsidR="00384C69" w:rsidRPr="00384C69" w:rsidRDefault="00384C69" w:rsidP="00384C69">
      <w:pPr>
        <w:ind w:left="720"/>
      </w:pPr>
    </w:p>
    <w:p w14:paraId="4D67797F" w14:textId="43C86131" w:rsidR="00F46D04" w:rsidRDefault="00901053" w:rsidP="002F441A">
      <w:pPr>
        <w:pStyle w:val="Heading1"/>
      </w:pPr>
      <w:bookmarkStart w:id="64" w:name="_Toc82511623"/>
      <w:bookmarkStart w:id="65" w:name="_Toc102405020"/>
      <w:r w:rsidRPr="00901053">
        <w:t>Disability</w:t>
      </w:r>
      <w:r>
        <w:t xml:space="preserve"> Discrimination and Accommodation Policy</w:t>
      </w:r>
      <w:bookmarkEnd w:id="64"/>
      <w:bookmarkEnd w:id="65"/>
    </w:p>
    <w:p w14:paraId="5C58A348" w14:textId="4F7CE4CF" w:rsidR="00384C69" w:rsidRDefault="00384C69" w:rsidP="00384C69"/>
    <w:p w14:paraId="442F9A0B" w14:textId="33EF0EF8" w:rsidR="00384C69" w:rsidRDefault="00384C69" w:rsidP="00384C69">
      <w:r w:rsidRPr="00384C69">
        <w:rPr>
          <w:highlight w:val="lightGray"/>
        </w:rPr>
        <w:t>Recipient</w:t>
      </w:r>
      <w:r>
        <w:t xml:space="preserve"> is committed to full compliance with the Americans </w:t>
      </w:r>
      <w:r w:rsidR="00CC1C06">
        <w:t>w</w:t>
      </w:r>
      <w:r>
        <w:t xml:space="preserve">ith Disabilities Act of 1990 (ADA), as amended, and Section 504 of the Rehabilitation Act of 1973, which prohibit discrimination against qualified persons with disabilities, as well as other federal, state, and local laws and regulations pertaining to individuals with disabilities. </w:t>
      </w:r>
    </w:p>
    <w:p w14:paraId="651CAC3F" w14:textId="1C32A596" w:rsidR="00384C69" w:rsidRDefault="00384C69" w:rsidP="00384C69"/>
    <w:p w14:paraId="71356625" w14:textId="1808D4BD" w:rsidR="00384C69" w:rsidRDefault="00384C69" w:rsidP="00384C69">
      <w:r>
        <w:t xml:space="preserve">Under the ADA and its amendments, a person has a disability if they have a physical or mental impairment that substantially limits a major life activity. </w:t>
      </w:r>
    </w:p>
    <w:p w14:paraId="25D6270F" w14:textId="77777777" w:rsidR="00384C69" w:rsidRDefault="00384C69" w:rsidP="00384C69"/>
    <w:p w14:paraId="289C8497" w14:textId="23A54078" w:rsidR="00384C69" w:rsidRDefault="00384C69" w:rsidP="00384C69">
      <w:r>
        <w:t xml:space="preserve">The ADA also protects individuals who have a record of a substantially limiting impairment or who are regarded as disabled by the </w:t>
      </w:r>
      <w:r w:rsidRPr="00384C69">
        <w:rPr>
          <w:highlight w:val="lightGray"/>
        </w:rPr>
        <w:t>Recipient</w:t>
      </w:r>
      <w:r>
        <w:t xml:space="preserve">, regardless of whether they currently have a disability. A substantial impairment is one that significantly limits or restricts a major life activity such as hearing, seeing, speaking, breathing, performing manual tasks, walking, or caring for oneself. </w:t>
      </w:r>
    </w:p>
    <w:p w14:paraId="15A70327" w14:textId="77777777" w:rsidR="00384C69" w:rsidRDefault="00384C69" w:rsidP="00384C69"/>
    <w:p w14:paraId="1797651B" w14:textId="4330B48D" w:rsidR="00384C69" w:rsidRDefault="00384C69" w:rsidP="00384C69">
      <w:r>
        <w:lastRenderedPageBreak/>
        <w:t xml:space="preserve">The </w:t>
      </w:r>
      <w:r w:rsidRPr="00384C69">
        <w:rPr>
          <w:highlight w:val="lightGray"/>
        </w:rPr>
        <w:t>Title or Name</w:t>
      </w:r>
      <w:r>
        <w:t xml:space="preserve"> has been designated as </w:t>
      </w:r>
      <w:r w:rsidRPr="00384C69">
        <w:rPr>
          <w:highlight w:val="lightGray"/>
        </w:rPr>
        <w:t>Recipient</w:t>
      </w:r>
      <w:r>
        <w:t xml:space="preserve">’s ADA/504 Coordinator responsible for overseeing efforts to comply with these disability laws, including responding to grievances and conducting investigations of any allegation of noncompliance or discrimination based on disability. </w:t>
      </w:r>
    </w:p>
    <w:p w14:paraId="3E8B66B4" w14:textId="77777777" w:rsidR="00384C69" w:rsidRDefault="00384C69" w:rsidP="00384C69"/>
    <w:p w14:paraId="0562C95F" w14:textId="5B6F8F8C" w:rsidR="00384C69" w:rsidRDefault="00384C69" w:rsidP="00384C69">
      <w:r>
        <w:t xml:space="preserve">Grievances related to disability status and/or accommodations will be addressed using the procedures </w:t>
      </w:r>
      <w:r w:rsidR="008D3DF8">
        <w:t xml:space="preserve">in </w:t>
      </w:r>
      <w:hyperlink w:anchor="_APPENDIX_F:_PROCESS" w:history="1">
        <w:r w:rsidR="008D3DF8" w:rsidRPr="008D3DF8">
          <w:rPr>
            <w:rStyle w:val="Hyperlink"/>
          </w:rPr>
          <w:t>Appendix F</w:t>
        </w:r>
      </w:hyperlink>
      <w:r w:rsidR="008D3DF8">
        <w:t xml:space="preserve">. </w:t>
      </w:r>
      <w:r>
        <w:t xml:space="preserve">For details relating to disability accommodations in the </w:t>
      </w:r>
      <w:r w:rsidRPr="00384C69">
        <w:rPr>
          <w:highlight w:val="lightGray"/>
        </w:rPr>
        <w:t>Recipient</w:t>
      </w:r>
      <w:r>
        <w:t xml:space="preserve">’s Resolution Process, see page </w:t>
      </w:r>
      <w:hyperlink w:anchor="_Disability_Accommodations_in" w:history="1">
        <w:r w:rsidR="00B946F8">
          <w:rPr>
            <w:rStyle w:val="Hyperlink"/>
            <w:highlight w:val="lightGray"/>
          </w:rPr>
          <w:t>86</w:t>
        </w:r>
      </w:hyperlink>
      <w:r>
        <w:t>.</w:t>
      </w:r>
    </w:p>
    <w:p w14:paraId="53A763DB" w14:textId="77777777" w:rsidR="00384C69" w:rsidRPr="00384C69" w:rsidRDefault="00384C69" w:rsidP="00384C69"/>
    <w:p w14:paraId="4906F997" w14:textId="0BD84E8E" w:rsidR="00901053" w:rsidRDefault="00901053" w:rsidP="002F441A">
      <w:pPr>
        <w:pStyle w:val="Heading2"/>
      </w:pPr>
      <w:bookmarkStart w:id="66" w:name="_Toc82511624"/>
      <w:bookmarkStart w:id="67" w:name="_Toc102405021"/>
      <w:r>
        <w:t>Students with Disabilities</w:t>
      </w:r>
      <w:bookmarkEnd w:id="66"/>
      <w:bookmarkEnd w:id="67"/>
    </w:p>
    <w:p w14:paraId="51722A66" w14:textId="23D15F47" w:rsidR="00384C69" w:rsidRDefault="00384C69" w:rsidP="00384C69"/>
    <w:p w14:paraId="0E5EC86F" w14:textId="5F9D4791" w:rsidR="00384C69" w:rsidRDefault="00384C69" w:rsidP="00384C69">
      <w:pPr>
        <w:ind w:left="720"/>
      </w:pPr>
      <w:r w:rsidRPr="00384C69">
        <w:rPr>
          <w:highlight w:val="lightGray"/>
        </w:rPr>
        <w:t>Recipient</w:t>
      </w:r>
      <w:r>
        <w:t xml:space="preserve"> is committed to providing qualified students with disabilities with reasonable accommodations and support needed to ensure equal access to </w:t>
      </w:r>
      <w:r w:rsidR="00CC1C06" w:rsidRPr="00CC1C06">
        <w:rPr>
          <w:highlight w:val="lightGray"/>
        </w:rPr>
        <w:t>Recipient</w:t>
      </w:r>
      <w:r w:rsidR="00CC1C06">
        <w:t xml:space="preserve"> </w:t>
      </w:r>
      <w:r>
        <w:t>academic programs, facilities, and activities</w:t>
      </w:r>
      <w:r w:rsidR="00CC1C06">
        <w:t>.</w:t>
      </w:r>
    </w:p>
    <w:p w14:paraId="653C085D" w14:textId="77777777" w:rsidR="00384C69" w:rsidRDefault="00384C69" w:rsidP="00384C69">
      <w:pPr>
        <w:ind w:left="720"/>
      </w:pPr>
    </w:p>
    <w:p w14:paraId="4B19C0E9" w14:textId="77777777" w:rsidR="00384C69" w:rsidRDefault="00384C69" w:rsidP="00384C69">
      <w:pPr>
        <w:ind w:left="720"/>
      </w:pPr>
      <w:r>
        <w:t xml:space="preserve">All accommodations are made on an individualized basis. A student requesting any accommodation should first contact the </w:t>
      </w:r>
      <w:r w:rsidRPr="00384C69">
        <w:rPr>
          <w:highlight w:val="lightGray"/>
        </w:rPr>
        <w:t>Director of Disability/Access Services</w:t>
      </w:r>
      <w:r>
        <w:t xml:space="preserve">, who coordinates services for students with disabilities. </w:t>
      </w:r>
    </w:p>
    <w:p w14:paraId="3240E090" w14:textId="3884CD53" w:rsidR="00384C69" w:rsidRDefault="00384C69" w:rsidP="00384C69">
      <w:pPr>
        <w:ind w:left="720"/>
      </w:pPr>
      <w:r>
        <w:t xml:space="preserve">The </w:t>
      </w:r>
      <w:r w:rsidRPr="00384C69">
        <w:rPr>
          <w:highlight w:val="lightGray"/>
        </w:rPr>
        <w:t>Director of Disability/Access Services</w:t>
      </w:r>
      <w:r>
        <w:t xml:space="preserve"> reviews documentation provided by the student and, in consultation with the student, determines which accommodations are appropriate for the student’s particular needs and academic program(s) in accordance with </w:t>
      </w:r>
      <w:r w:rsidR="00CC1C06">
        <w:t xml:space="preserve">applicable </w:t>
      </w:r>
      <w:r w:rsidRPr="009252B6">
        <w:rPr>
          <w:highlight w:val="lightGray"/>
        </w:rPr>
        <w:t>Recipient</w:t>
      </w:r>
      <w:r>
        <w:t xml:space="preserve"> policies.</w:t>
      </w:r>
    </w:p>
    <w:p w14:paraId="732CE6A9" w14:textId="77777777" w:rsidR="009252B6" w:rsidRPr="00384C69" w:rsidRDefault="009252B6" w:rsidP="00384C69">
      <w:pPr>
        <w:ind w:left="720"/>
      </w:pPr>
    </w:p>
    <w:p w14:paraId="3A79335E" w14:textId="15387C49" w:rsidR="00901053" w:rsidRDefault="00901053" w:rsidP="002F441A">
      <w:pPr>
        <w:pStyle w:val="Heading2"/>
      </w:pPr>
      <w:bookmarkStart w:id="68" w:name="_Toc82511625"/>
      <w:bookmarkStart w:id="69" w:name="_Toc102405022"/>
      <w:r>
        <w:t>Employees with Disabilities</w:t>
      </w:r>
      <w:bookmarkEnd w:id="68"/>
      <w:bookmarkEnd w:id="69"/>
    </w:p>
    <w:p w14:paraId="4F01CEE5" w14:textId="136B10EB" w:rsidR="00384C69" w:rsidRDefault="00384C69" w:rsidP="00384C69"/>
    <w:p w14:paraId="0E8597DD" w14:textId="77777777" w:rsidR="009252B6" w:rsidRDefault="009252B6" w:rsidP="009252B6">
      <w:pPr>
        <w:ind w:left="720"/>
      </w:pPr>
      <w:r>
        <w:t xml:space="preserve">Pursuant to the ADA, </w:t>
      </w:r>
      <w:r w:rsidRPr="009252B6">
        <w:rPr>
          <w:highlight w:val="lightGray"/>
        </w:rPr>
        <w:t>Recipient</w:t>
      </w:r>
      <w:r>
        <w:t xml:space="preserve"> will provide reasonable accommodation(s) to all qualified employees with known disabilities when their disability affects the performance of their essential job functions, except when doing so would be unduly disruptive or would result in undue hardship to the </w:t>
      </w:r>
      <w:r w:rsidRPr="009252B6">
        <w:rPr>
          <w:highlight w:val="lightGray"/>
        </w:rPr>
        <w:t>Recipient</w:t>
      </w:r>
      <w:r>
        <w:t>.</w:t>
      </w:r>
    </w:p>
    <w:p w14:paraId="361FA472" w14:textId="77777777" w:rsidR="009252B6" w:rsidRDefault="009252B6" w:rsidP="009252B6">
      <w:pPr>
        <w:ind w:left="720"/>
      </w:pPr>
    </w:p>
    <w:p w14:paraId="0D74C62A" w14:textId="534A73A2" w:rsidR="00384C69" w:rsidRDefault="009252B6" w:rsidP="009252B6">
      <w:pPr>
        <w:ind w:left="720"/>
      </w:pPr>
      <w:r>
        <w:t xml:space="preserve">An employee with a disability is responsible for submitting an accommodation request to the </w:t>
      </w:r>
      <w:r w:rsidRPr="009252B6">
        <w:rPr>
          <w:highlight w:val="lightGray"/>
        </w:rPr>
        <w:t>ADA/504 Coordinator</w:t>
      </w:r>
      <w:r>
        <w:t xml:space="preserve"> and providing necessary documentation. The </w:t>
      </w:r>
      <w:r w:rsidRPr="009252B6">
        <w:rPr>
          <w:highlight w:val="lightGray"/>
        </w:rPr>
        <w:t>[title of administrator]</w:t>
      </w:r>
      <w:r>
        <w:t xml:space="preserve"> will work with the employee’s supervisor to identify which essential functions of the position are affected by the employee’s disability and what reasonable accommodations could enable the employee to perform those duties in accordance with</w:t>
      </w:r>
      <w:r w:rsidR="00CC1C06">
        <w:t xml:space="preserve"> applicable</w:t>
      </w:r>
      <w:r>
        <w:t xml:space="preserve"> </w:t>
      </w:r>
      <w:r w:rsidRPr="009252B6">
        <w:rPr>
          <w:highlight w:val="lightGray"/>
        </w:rPr>
        <w:t>Recipient</w:t>
      </w:r>
      <w:r>
        <w:t xml:space="preserve"> policies.</w:t>
      </w:r>
    </w:p>
    <w:p w14:paraId="0EAD4CBA" w14:textId="77777777" w:rsidR="00527825" w:rsidRPr="00384C69" w:rsidRDefault="00527825" w:rsidP="009252B6">
      <w:pPr>
        <w:ind w:left="720"/>
      </w:pPr>
    </w:p>
    <w:p w14:paraId="5ACC6045" w14:textId="1312B00A" w:rsidR="00901053" w:rsidRDefault="00901053" w:rsidP="002F441A">
      <w:pPr>
        <w:pStyle w:val="Heading1"/>
      </w:pPr>
      <w:bookmarkStart w:id="70" w:name="_Toc82511626"/>
      <w:bookmarkStart w:id="71" w:name="_Toc102405023"/>
      <w:r>
        <w:t>Discriminatory Harassment Policy</w:t>
      </w:r>
      <w:bookmarkEnd w:id="70"/>
      <w:bookmarkEnd w:id="71"/>
    </w:p>
    <w:p w14:paraId="19DD429D" w14:textId="58514E83" w:rsidR="009252B6" w:rsidRDefault="009252B6" w:rsidP="009252B6"/>
    <w:p w14:paraId="31828D8A" w14:textId="32800B4E" w:rsidR="009252B6" w:rsidRDefault="009252B6" w:rsidP="009252B6">
      <w:bookmarkStart w:id="72" w:name="_Hlk85632789"/>
      <w:r>
        <w:t xml:space="preserve">Students, staff, administrators, and faculty are entitled to an employment and educational environment that is free of discriminatory harassment. This Policy is not meant to inhibit or prohibit educational content or discussions inside or outside of the classroom that include germane, but controversial, or sensitive subject matters protected by academic freedom. </w:t>
      </w:r>
    </w:p>
    <w:bookmarkEnd w:id="72"/>
    <w:p w14:paraId="787CBFC5" w14:textId="77777777" w:rsidR="009252B6" w:rsidRDefault="009252B6" w:rsidP="009252B6"/>
    <w:p w14:paraId="423DCA63" w14:textId="753E7E62" w:rsidR="009252B6" w:rsidRDefault="009252B6" w:rsidP="009252B6">
      <w:bookmarkStart w:id="73" w:name="_Hlk85633107"/>
      <w:r>
        <w:lastRenderedPageBreak/>
        <w:t xml:space="preserve">The sections below describe the specific forms of legally prohibited harassment that are also prohibited under </w:t>
      </w:r>
      <w:r w:rsidRPr="009252B6">
        <w:rPr>
          <w:highlight w:val="lightGray"/>
        </w:rPr>
        <w:t>Recipient</w:t>
      </w:r>
      <w:r>
        <w:t xml:space="preserve"> Policy. When speech or conduct is protected by academic freedom </w:t>
      </w:r>
      <w:r w:rsidRPr="009252B6">
        <w:rPr>
          <w:highlight w:val="lightGray"/>
        </w:rPr>
        <w:t>and/or the First Amendment</w:t>
      </w:r>
      <w:r>
        <w:t xml:space="preserve">, it will not be considered a violation of </w:t>
      </w:r>
      <w:r w:rsidRPr="009252B6">
        <w:rPr>
          <w:highlight w:val="lightGray"/>
        </w:rPr>
        <w:t>Recipient</w:t>
      </w:r>
      <w:r>
        <w:t xml:space="preserve"> Policy, though supportive measures will be offered to those impacted. All offense definitions encompass actual and/or attempted offenses.</w:t>
      </w:r>
    </w:p>
    <w:bookmarkEnd w:id="73"/>
    <w:p w14:paraId="798367A4" w14:textId="77777777" w:rsidR="009252B6" w:rsidRPr="009252B6" w:rsidRDefault="009252B6" w:rsidP="009252B6"/>
    <w:p w14:paraId="021B6301" w14:textId="17C4DC2E" w:rsidR="00901053" w:rsidRDefault="00901053" w:rsidP="002F441A">
      <w:pPr>
        <w:pStyle w:val="Heading2"/>
      </w:pPr>
      <w:bookmarkStart w:id="74" w:name="_Toc82511627"/>
      <w:bookmarkStart w:id="75" w:name="_Toc102405024"/>
      <w:r>
        <w:t>Discriminatory Harassment</w:t>
      </w:r>
      <w:bookmarkEnd w:id="74"/>
      <w:bookmarkEnd w:id="75"/>
    </w:p>
    <w:p w14:paraId="37B920D2" w14:textId="542CEAEF" w:rsidR="009252B6" w:rsidRDefault="009252B6" w:rsidP="009252B6"/>
    <w:p w14:paraId="26328844" w14:textId="1E06F4DA" w:rsidR="009252B6" w:rsidRDefault="009252B6" w:rsidP="009252B6">
      <w:pPr>
        <w:ind w:left="720"/>
      </w:pPr>
      <w:r>
        <w:t>Discriminatory harassment</w:t>
      </w:r>
      <w:r w:rsidR="00FA0794">
        <w:rPr>
          <w:rFonts w:cs="Calibri"/>
        </w:rPr>
        <w:t>—</w:t>
      </w:r>
      <w:r>
        <w:t>defined as unwelcome conduct by any member or group of the community on the basis of actual or perceived characteristic protected by policy or law</w:t>
      </w:r>
      <w:r w:rsidR="00FA0794">
        <w:rPr>
          <w:rFonts w:cs="Calibri"/>
        </w:rPr>
        <w:t>—</w:t>
      </w:r>
      <w:r>
        <w:t xml:space="preserve">is a form of prohibited discrimination under </w:t>
      </w:r>
      <w:r w:rsidRPr="009252B6">
        <w:rPr>
          <w:highlight w:val="lightGray"/>
        </w:rPr>
        <w:t>Recipient</w:t>
      </w:r>
      <w:r>
        <w:t xml:space="preserve"> </w:t>
      </w:r>
      <w:r w:rsidR="00473EF9">
        <w:t>p</w:t>
      </w:r>
      <w:r>
        <w:t>olicy.</w:t>
      </w:r>
    </w:p>
    <w:p w14:paraId="7BA2661A" w14:textId="77777777" w:rsidR="009252B6" w:rsidRDefault="009252B6" w:rsidP="009252B6">
      <w:pPr>
        <w:ind w:left="720"/>
      </w:pPr>
    </w:p>
    <w:p w14:paraId="2033FCA4" w14:textId="236A5413" w:rsidR="009252B6" w:rsidRDefault="009252B6" w:rsidP="009252B6">
      <w:pPr>
        <w:ind w:left="720"/>
      </w:pPr>
      <w:r w:rsidRPr="009252B6">
        <w:rPr>
          <w:highlight w:val="lightGray"/>
        </w:rPr>
        <w:t>Recipient</w:t>
      </w:r>
      <w:r>
        <w:t xml:space="preserve"> does not tolerate discriminatory harassment of any employee, student, visitor, or third party. </w:t>
      </w:r>
      <w:r w:rsidRPr="009252B6">
        <w:rPr>
          <w:highlight w:val="lightGray"/>
        </w:rPr>
        <w:t>Recipient</w:t>
      </w:r>
      <w:r>
        <w:t xml:space="preserve"> will act to remedy all forms of harassment when reported, whether or not the harassment rises to the level of creating a “hostile environment.” A hostile environment is one that unreasonably interferes with, limits, or effectively denies an individual’s educational or employment access, benefits, or opportunities.</w:t>
      </w:r>
      <w:r w:rsidR="00FA0794">
        <w:rPr>
          <w:rStyle w:val="FootnoteReference"/>
        </w:rPr>
        <w:footnoteReference w:id="28"/>
      </w:r>
      <w:r>
        <w:t xml:space="preserve"> This discriminatory effect results from harassing verbal, written, graphic, and/or physical conduct that is severe or pervasive and objectively offensive.</w:t>
      </w:r>
    </w:p>
    <w:p w14:paraId="056FE989" w14:textId="77777777" w:rsidR="009252B6" w:rsidRDefault="009252B6" w:rsidP="009252B6">
      <w:pPr>
        <w:ind w:left="720"/>
      </w:pPr>
    </w:p>
    <w:p w14:paraId="315EEAF6" w14:textId="77777777" w:rsidR="009252B6" w:rsidRDefault="009252B6" w:rsidP="009252B6">
      <w:pPr>
        <w:ind w:left="720"/>
      </w:pPr>
      <w:r>
        <w:t xml:space="preserve">When discriminatory harassment rises to the level of creating a hostile environment, </w:t>
      </w:r>
      <w:r w:rsidRPr="009252B6">
        <w:rPr>
          <w:highlight w:val="lightGray"/>
        </w:rPr>
        <w:t>Recipient</w:t>
      </w:r>
      <w:r>
        <w:t xml:space="preserve"> may also impose sanctions on the Respondent through application of the </w:t>
      </w:r>
      <w:r w:rsidRPr="009252B6">
        <w:rPr>
          <w:highlight w:val="lightGray"/>
        </w:rPr>
        <w:t>[appropriate]</w:t>
      </w:r>
      <w:r>
        <w:t xml:space="preserve"> grievance process. </w:t>
      </w:r>
    </w:p>
    <w:p w14:paraId="2168B011" w14:textId="77777777" w:rsidR="009252B6" w:rsidRDefault="009252B6" w:rsidP="009252B6">
      <w:pPr>
        <w:ind w:left="720"/>
      </w:pPr>
    </w:p>
    <w:p w14:paraId="483747B4" w14:textId="56E78B54" w:rsidR="009252B6" w:rsidRPr="009252B6" w:rsidRDefault="009252B6" w:rsidP="009252B6">
      <w:pPr>
        <w:ind w:left="720"/>
        <w:rPr>
          <w:highlight w:val="lightGray"/>
        </w:rPr>
      </w:pPr>
      <w:r w:rsidRPr="009252B6">
        <w:rPr>
          <w:highlight w:val="lightGray"/>
        </w:rPr>
        <w:t xml:space="preserve">[The Recipient reserves the right to address offensive conduct and/or harassment that </w:t>
      </w:r>
      <w:r w:rsidR="005C5F4B">
        <w:rPr>
          <w:highlight w:val="lightGray"/>
        </w:rPr>
        <w:t>(</w:t>
      </w:r>
      <w:r w:rsidRPr="009252B6">
        <w:rPr>
          <w:highlight w:val="lightGray"/>
        </w:rPr>
        <w:t xml:space="preserve">1) does not rise to the level of creating a hostile environment, or </w:t>
      </w:r>
      <w:r w:rsidR="005C5F4B">
        <w:rPr>
          <w:highlight w:val="lightGray"/>
        </w:rPr>
        <w:t>(</w:t>
      </w:r>
      <w:r w:rsidRPr="009252B6">
        <w:rPr>
          <w:highlight w:val="lightGray"/>
        </w:rPr>
        <w:t xml:space="preserve">2) that is of a generic nature and not based on a protected </w:t>
      </w:r>
      <w:r>
        <w:rPr>
          <w:highlight w:val="lightGray"/>
        </w:rPr>
        <w:t>characteristic</w:t>
      </w:r>
      <w:r w:rsidRPr="009252B6">
        <w:rPr>
          <w:highlight w:val="lightGray"/>
        </w:rPr>
        <w:t xml:space="preserve">. Addressing such conduct will not result in the imposition of discipline under Recipient </w:t>
      </w:r>
      <w:r w:rsidR="00473EF9">
        <w:rPr>
          <w:highlight w:val="lightGray"/>
        </w:rPr>
        <w:t>p</w:t>
      </w:r>
      <w:r w:rsidRPr="009252B6">
        <w:rPr>
          <w:highlight w:val="lightGray"/>
        </w:rPr>
        <w:t xml:space="preserve">olicy, but may be addressed through respectful conversation, remedial actions, education, effective Alternative Resolution, and/or other Informal Resolution mechanisms. </w:t>
      </w:r>
    </w:p>
    <w:p w14:paraId="0BC6A1D4" w14:textId="77777777" w:rsidR="009252B6" w:rsidRPr="009252B6" w:rsidRDefault="009252B6" w:rsidP="009252B6">
      <w:pPr>
        <w:ind w:left="720"/>
        <w:rPr>
          <w:highlight w:val="lightGray"/>
        </w:rPr>
      </w:pPr>
    </w:p>
    <w:p w14:paraId="5A3DBA13" w14:textId="3AB65123" w:rsidR="009252B6" w:rsidRDefault="009252B6" w:rsidP="009252B6">
      <w:pPr>
        <w:ind w:left="720"/>
      </w:pPr>
      <w:r w:rsidRPr="009252B6">
        <w:rPr>
          <w:highlight w:val="lightGray"/>
        </w:rPr>
        <w:t>For assistance with Alternative Resolution and other Informal Resolution techniques and approaches, employees should contact the Director of Human Resources, and students should contact the Director of Student Conduct].</w:t>
      </w:r>
    </w:p>
    <w:p w14:paraId="7F53736B" w14:textId="77777777" w:rsidR="009252B6" w:rsidRPr="009252B6" w:rsidRDefault="009252B6" w:rsidP="009252B6">
      <w:pPr>
        <w:ind w:left="720"/>
      </w:pPr>
    </w:p>
    <w:p w14:paraId="7991A8DC" w14:textId="77777777" w:rsidR="007F13B6" w:rsidRDefault="007F13B6">
      <w:pPr>
        <w:spacing w:after="160" w:line="259" w:lineRule="auto"/>
        <w:rPr>
          <w:rFonts w:cs="Calibri"/>
          <w:b/>
          <w:bCs/>
        </w:rPr>
      </w:pPr>
      <w:bookmarkStart w:id="76" w:name="_Sexual_Harassment"/>
      <w:bookmarkStart w:id="77" w:name="_Toc82511628"/>
      <w:bookmarkEnd w:id="76"/>
      <w:r>
        <w:br w:type="page"/>
      </w:r>
    </w:p>
    <w:p w14:paraId="5EA7BE92" w14:textId="2ADCF437" w:rsidR="00901053" w:rsidRDefault="00901053" w:rsidP="002F441A">
      <w:pPr>
        <w:pStyle w:val="Heading2"/>
      </w:pPr>
      <w:bookmarkStart w:id="78" w:name="_Toc102405025"/>
      <w:r>
        <w:lastRenderedPageBreak/>
        <w:t>Sexual Harassment</w:t>
      </w:r>
      <w:bookmarkEnd w:id="77"/>
      <w:bookmarkEnd w:id="78"/>
    </w:p>
    <w:p w14:paraId="587BE527" w14:textId="3D20AE99" w:rsidR="009252B6" w:rsidRDefault="009252B6" w:rsidP="009252B6"/>
    <w:p w14:paraId="134E98C5" w14:textId="175B6790" w:rsidR="009252B6" w:rsidRDefault="009252B6" w:rsidP="009252B6">
      <w:pPr>
        <w:ind w:left="720"/>
      </w:pPr>
      <w:r>
        <w:t xml:space="preserve">The Department of Education’s Office for Civil Rights (OCR), the Equal Employment Opportunity Commission (EEOC), and the </w:t>
      </w:r>
      <w:r w:rsidR="00551446">
        <w:t>s</w:t>
      </w:r>
      <w:r w:rsidR="00A606D9">
        <w:t>tate of New York</w:t>
      </w:r>
      <w:r>
        <w:t xml:space="preserve"> regard sexual harassment, a specific form of discriminatory harassment, as an unlawful discriminatory practice.</w:t>
      </w:r>
      <w:r w:rsidR="00F91D56">
        <w:rPr>
          <w:rStyle w:val="FootnoteReference"/>
        </w:rPr>
        <w:footnoteReference w:id="29"/>
      </w:r>
      <w:r>
        <w:t xml:space="preserve"> </w:t>
      </w:r>
    </w:p>
    <w:p w14:paraId="4947826D" w14:textId="5F8D83F2" w:rsidR="009252B6" w:rsidRDefault="009252B6" w:rsidP="009252B6">
      <w:pPr>
        <w:ind w:left="720"/>
      </w:pPr>
    </w:p>
    <w:p w14:paraId="542E618D" w14:textId="77777777" w:rsidR="009A28B7" w:rsidRDefault="009A28B7" w:rsidP="009A28B7">
      <w:pPr>
        <w:ind w:left="720"/>
      </w:pPr>
      <w:r>
        <w:t xml:space="preserve">Acts of sexual harassment may be committed by any person upon any other person, regardless of the sex, sexual orientation, and/or gender identity of those involved. </w:t>
      </w:r>
    </w:p>
    <w:p w14:paraId="530BD02D" w14:textId="77777777" w:rsidR="009A28B7" w:rsidRDefault="009A28B7" w:rsidP="009252B6">
      <w:pPr>
        <w:ind w:left="720"/>
      </w:pPr>
    </w:p>
    <w:p w14:paraId="576366AA" w14:textId="7BBB7E57" w:rsidR="009252B6" w:rsidRDefault="009252B6" w:rsidP="009252B6">
      <w:pPr>
        <w:ind w:left="720"/>
      </w:pPr>
      <w:r w:rsidRPr="009252B6">
        <w:rPr>
          <w:highlight w:val="lightGray"/>
        </w:rPr>
        <w:t>Recipient</w:t>
      </w:r>
      <w:r>
        <w:t xml:space="preserve"> has adopted the following definition</w:t>
      </w:r>
      <w:r w:rsidR="0043744B">
        <w:t>s</w:t>
      </w:r>
      <w:r>
        <w:t xml:space="preserve"> of sexual harassment in order to address the unique environment of an academic community.</w:t>
      </w:r>
      <w:r w:rsidR="009A28B7">
        <w:t xml:space="preserve"> Two definitions are required by federal law, and the other by state law. While they overlap, they are not identical, and they apply as noted.</w:t>
      </w:r>
    </w:p>
    <w:p w14:paraId="1B666426" w14:textId="77777777" w:rsidR="009252B6" w:rsidRDefault="009252B6" w:rsidP="009252B6">
      <w:pPr>
        <w:ind w:left="720"/>
      </w:pPr>
    </w:p>
    <w:p w14:paraId="07E9469C" w14:textId="5D9E12E8" w:rsidR="009A28B7" w:rsidRDefault="009A28B7" w:rsidP="009A28B7">
      <w:pPr>
        <w:ind w:left="720"/>
      </w:pPr>
      <w:r>
        <w:rPr>
          <w:b/>
          <w:bCs/>
        </w:rPr>
        <w:t>Title VII</w:t>
      </w:r>
      <w:r w:rsidRPr="00537826">
        <w:rPr>
          <w:b/>
          <w:bCs/>
          <w:highlight w:val="lightGray"/>
        </w:rPr>
        <w:t>[/FHA]</w:t>
      </w:r>
      <w:r>
        <w:rPr>
          <w:b/>
          <w:bCs/>
        </w:rPr>
        <w:t xml:space="preserve"> Sexual Harassment </w:t>
      </w:r>
      <w:r>
        <w:t xml:space="preserve">applies to situations where an employee is subjected to workplace sexual harassment </w:t>
      </w:r>
      <w:r w:rsidRPr="00537826">
        <w:rPr>
          <w:highlight w:val="lightGray"/>
        </w:rPr>
        <w:t xml:space="preserve">[or where a situation involves a residential Complainant in </w:t>
      </w:r>
      <w:r w:rsidRPr="005577DB">
        <w:rPr>
          <w:highlight w:val="lightGray"/>
        </w:rPr>
        <w:t>Recipient</w:t>
      </w:r>
      <w:r w:rsidRPr="00537826">
        <w:rPr>
          <w:highlight w:val="lightGray"/>
        </w:rPr>
        <w:t>-provided housing]</w:t>
      </w:r>
      <w:r>
        <w:t xml:space="preserve">. </w:t>
      </w:r>
    </w:p>
    <w:p w14:paraId="1B46964E" w14:textId="77777777" w:rsidR="009A28B7" w:rsidRDefault="009A28B7" w:rsidP="009A28B7">
      <w:pPr>
        <w:pStyle w:val="ListParagraph"/>
        <w:numPr>
          <w:ilvl w:val="0"/>
          <w:numId w:val="107"/>
        </w:numPr>
        <w:ind w:left="1800"/>
      </w:pPr>
      <w:r>
        <w:t xml:space="preserve">Unwelcome verbal, written, graphic, and/or physical conduct; </w:t>
      </w:r>
    </w:p>
    <w:p w14:paraId="7E00FAAF" w14:textId="77777777" w:rsidR="009A28B7" w:rsidRDefault="009A28B7" w:rsidP="009A28B7">
      <w:pPr>
        <w:pStyle w:val="ListParagraph"/>
        <w:numPr>
          <w:ilvl w:val="0"/>
          <w:numId w:val="107"/>
        </w:numPr>
        <w:ind w:left="1800"/>
      </w:pPr>
      <w:r>
        <w:t xml:space="preserve">that is severe or pervasive and objectively offensive; </w:t>
      </w:r>
    </w:p>
    <w:p w14:paraId="069E0F4D" w14:textId="77777777" w:rsidR="009A28B7" w:rsidRDefault="009A28B7" w:rsidP="009A28B7">
      <w:pPr>
        <w:pStyle w:val="ListParagraph"/>
        <w:numPr>
          <w:ilvl w:val="0"/>
          <w:numId w:val="107"/>
        </w:numPr>
        <w:ind w:left="1800"/>
      </w:pPr>
      <w:r>
        <w:t>on the basis of sex/gender, that</w:t>
      </w:r>
    </w:p>
    <w:p w14:paraId="78BDBD09" w14:textId="77777777" w:rsidR="009A28B7" w:rsidRPr="009E0296" w:rsidRDefault="009A28B7" w:rsidP="009A28B7">
      <w:pPr>
        <w:pStyle w:val="ListParagraph"/>
        <w:numPr>
          <w:ilvl w:val="0"/>
          <w:numId w:val="107"/>
        </w:numPr>
        <w:ind w:left="1800"/>
      </w:pPr>
      <w:r>
        <w:t xml:space="preserve">unreasonably interferes with, limits, or effectively denies an individual’s educational or employment access, benefits, or opportunities. </w:t>
      </w:r>
    </w:p>
    <w:p w14:paraId="6B91B5E5" w14:textId="77777777" w:rsidR="00217FAA" w:rsidRDefault="00217FAA" w:rsidP="009252B6">
      <w:pPr>
        <w:ind w:left="720"/>
      </w:pPr>
    </w:p>
    <w:p w14:paraId="0509546E" w14:textId="52C27A11" w:rsidR="009A28B7" w:rsidRDefault="009A28B7" w:rsidP="009A28B7">
      <w:pPr>
        <w:ind w:left="720"/>
      </w:pPr>
      <w:r>
        <w:rPr>
          <w:b/>
          <w:bCs/>
        </w:rPr>
        <w:t xml:space="preserve">Title IX </w:t>
      </w:r>
      <w:r w:rsidR="009252B6" w:rsidRPr="00E52013">
        <w:rPr>
          <w:b/>
          <w:bCs/>
        </w:rPr>
        <w:t xml:space="preserve">Sexual </w:t>
      </w:r>
      <w:r w:rsidR="00E52013" w:rsidRPr="00E52013">
        <w:rPr>
          <w:b/>
          <w:bCs/>
        </w:rPr>
        <w:t>H</w:t>
      </w:r>
      <w:r w:rsidR="009252B6" w:rsidRPr="00E52013">
        <w:rPr>
          <w:b/>
          <w:bCs/>
        </w:rPr>
        <w:t>arassment</w:t>
      </w:r>
      <w:r w:rsidR="009252B6">
        <w:t>, as an umbrella category, includes the offenses of sexual harassment, sexual assault, domestic violence, dating violence, and stalking</w:t>
      </w:r>
      <w:r>
        <w:t>.</w:t>
      </w:r>
      <w:r w:rsidR="009252B6">
        <w:t xml:space="preserve"> </w:t>
      </w:r>
    </w:p>
    <w:p w14:paraId="1FE525EF" w14:textId="77777777" w:rsidR="009A28B7" w:rsidRDefault="009A28B7" w:rsidP="009A28B7">
      <w:pPr>
        <w:ind w:left="720"/>
      </w:pPr>
      <w:r>
        <w:t xml:space="preserve">This definition applies to all formal complaints that fall within Title IX jurisdiction as determined by the </w:t>
      </w:r>
      <w:r w:rsidRPr="00537826">
        <w:rPr>
          <w:highlight w:val="lightGray"/>
        </w:rPr>
        <w:t>Title IX Coordinator</w:t>
      </w:r>
      <w:r>
        <w:t>. Sexual harassment includes:</w:t>
      </w:r>
    </w:p>
    <w:p w14:paraId="68AA527B" w14:textId="77777777" w:rsidR="009252B6" w:rsidRDefault="009252B6" w:rsidP="009252B6">
      <w:pPr>
        <w:ind w:left="720"/>
      </w:pPr>
    </w:p>
    <w:p w14:paraId="692B2627" w14:textId="22D6E2F4" w:rsidR="009252B6" w:rsidRDefault="009252B6" w:rsidP="009252B6">
      <w:pPr>
        <w:ind w:left="720"/>
      </w:pPr>
      <w:bookmarkStart w:id="79" w:name="_Hlk85633360"/>
      <w:r>
        <w:t>Conduct on the basis of sex,</w:t>
      </w:r>
      <w:r w:rsidR="00FA0794">
        <w:rPr>
          <w:rStyle w:val="FootnoteReference"/>
        </w:rPr>
        <w:footnoteReference w:id="30"/>
      </w:r>
      <w:r>
        <w:t xml:space="preserve"> or that is sexual in nature, that satisfies one or more of the following:</w:t>
      </w:r>
    </w:p>
    <w:p w14:paraId="28CD6469" w14:textId="2CB878CF" w:rsidR="00BB6BB6" w:rsidRDefault="00BB6BB6" w:rsidP="009252B6">
      <w:pPr>
        <w:ind w:left="720"/>
      </w:pPr>
    </w:p>
    <w:p w14:paraId="37638E78" w14:textId="15C47DBB" w:rsidR="009252B6" w:rsidRDefault="009252B6" w:rsidP="0030743B">
      <w:pPr>
        <w:pStyle w:val="ListParagraph"/>
        <w:numPr>
          <w:ilvl w:val="0"/>
          <w:numId w:val="8"/>
        </w:numPr>
      </w:pPr>
      <w:r w:rsidRPr="00400DBC">
        <w:rPr>
          <w:b/>
          <w:bCs/>
        </w:rPr>
        <w:t>Quid Pro Quo</w:t>
      </w:r>
      <w:r>
        <w:t>:</w:t>
      </w:r>
    </w:p>
    <w:p w14:paraId="015D6571" w14:textId="2E1827F5" w:rsidR="009252B6" w:rsidRDefault="009252B6" w:rsidP="0030743B">
      <w:pPr>
        <w:pStyle w:val="ListParagraph"/>
        <w:numPr>
          <w:ilvl w:val="0"/>
          <w:numId w:val="9"/>
        </w:numPr>
        <w:ind w:left="2160"/>
      </w:pPr>
      <w:r>
        <w:t xml:space="preserve">an employee of the recipient, </w:t>
      </w:r>
    </w:p>
    <w:p w14:paraId="77095D57" w14:textId="46202083" w:rsidR="009252B6" w:rsidRDefault="009252B6" w:rsidP="0030743B">
      <w:pPr>
        <w:pStyle w:val="ListParagraph"/>
        <w:numPr>
          <w:ilvl w:val="0"/>
          <w:numId w:val="9"/>
        </w:numPr>
        <w:ind w:left="2160"/>
      </w:pPr>
      <w:r>
        <w:t>conditions</w:t>
      </w:r>
      <w:r w:rsidR="00FA0794">
        <w:rPr>
          <w:rStyle w:val="FootnoteReference"/>
        </w:rPr>
        <w:footnoteReference w:id="31"/>
      </w:r>
      <w:r>
        <w:t xml:space="preserve"> the provision of an aid, benefit, or service of the recipient,</w:t>
      </w:r>
    </w:p>
    <w:p w14:paraId="3D4EC2C6" w14:textId="3C01C6AC" w:rsidR="009252B6" w:rsidRDefault="009252B6" w:rsidP="0030743B">
      <w:pPr>
        <w:pStyle w:val="ListParagraph"/>
        <w:numPr>
          <w:ilvl w:val="0"/>
          <w:numId w:val="9"/>
        </w:numPr>
        <w:ind w:left="2160"/>
      </w:pPr>
      <w:r>
        <w:t>on an individual’s participation in unwelcome sexual conduct.</w:t>
      </w:r>
    </w:p>
    <w:p w14:paraId="1193082A" w14:textId="77777777" w:rsidR="009252B6" w:rsidRDefault="009252B6" w:rsidP="009252B6">
      <w:pPr>
        <w:ind w:left="720"/>
      </w:pPr>
    </w:p>
    <w:p w14:paraId="2102687F" w14:textId="77777777" w:rsidR="007F13B6" w:rsidRDefault="007F13B6">
      <w:pPr>
        <w:spacing w:after="160" w:line="259" w:lineRule="auto"/>
        <w:rPr>
          <w:b/>
          <w:bCs/>
        </w:rPr>
      </w:pPr>
      <w:r>
        <w:rPr>
          <w:b/>
          <w:bCs/>
        </w:rPr>
        <w:br w:type="page"/>
      </w:r>
    </w:p>
    <w:p w14:paraId="50ACEBC1" w14:textId="6407F9AE" w:rsidR="009252B6" w:rsidRDefault="009252B6" w:rsidP="0030743B">
      <w:pPr>
        <w:pStyle w:val="ListParagraph"/>
        <w:numPr>
          <w:ilvl w:val="0"/>
          <w:numId w:val="8"/>
        </w:numPr>
      </w:pPr>
      <w:r w:rsidRPr="00400DBC">
        <w:rPr>
          <w:b/>
          <w:bCs/>
        </w:rPr>
        <w:lastRenderedPageBreak/>
        <w:t>Sexual Harassment</w:t>
      </w:r>
      <w:r w:rsidR="0043744B">
        <w:rPr>
          <w:b/>
          <w:bCs/>
        </w:rPr>
        <w:t xml:space="preserve"> (Hostile Environment)</w:t>
      </w:r>
      <w:r>
        <w:t>:</w:t>
      </w:r>
    </w:p>
    <w:p w14:paraId="14DD234F" w14:textId="3549FD9D" w:rsidR="009252B6" w:rsidRDefault="009252B6" w:rsidP="0030743B">
      <w:pPr>
        <w:pStyle w:val="ListParagraph"/>
        <w:numPr>
          <w:ilvl w:val="0"/>
          <w:numId w:val="10"/>
        </w:numPr>
        <w:ind w:left="2160"/>
      </w:pPr>
      <w:r>
        <w:t xml:space="preserve">unwelcome conduct, </w:t>
      </w:r>
    </w:p>
    <w:p w14:paraId="02A03929" w14:textId="72932FCC" w:rsidR="009252B6" w:rsidRDefault="009252B6" w:rsidP="0030743B">
      <w:pPr>
        <w:pStyle w:val="ListParagraph"/>
        <w:numPr>
          <w:ilvl w:val="0"/>
          <w:numId w:val="10"/>
        </w:numPr>
        <w:ind w:left="2160"/>
      </w:pPr>
      <w:r>
        <w:t>determined by a reasonable person,</w:t>
      </w:r>
    </w:p>
    <w:p w14:paraId="57BD9ADB" w14:textId="139D950E" w:rsidR="009252B6" w:rsidRDefault="009252B6" w:rsidP="0030743B">
      <w:pPr>
        <w:pStyle w:val="ListParagraph"/>
        <w:numPr>
          <w:ilvl w:val="0"/>
          <w:numId w:val="10"/>
        </w:numPr>
        <w:ind w:left="2160"/>
      </w:pPr>
      <w:r>
        <w:t>to be so severe, and</w:t>
      </w:r>
    </w:p>
    <w:p w14:paraId="1FEAAFE9" w14:textId="1F6BFBF3" w:rsidR="009252B6" w:rsidRDefault="009252B6" w:rsidP="0030743B">
      <w:pPr>
        <w:pStyle w:val="ListParagraph"/>
        <w:numPr>
          <w:ilvl w:val="0"/>
          <w:numId w:val="10"/>
        </w:numPr>
        <w:ind w:left="2160"/>
      </w:pPr>
      <w:r>
        <w:t>pervasive, and,</w:t>
      </w:r>
    </w:p>
    <w:p w14:paraId="096B3ACA" w14:textId="0CAD6628" w:rsidR="009252B6" w:rsidRDefault="009252B6" w:rsidP="0030743B">
      <w:pPr>
        <w:pStyle w:val="ListParagraph"/>
        <w:numPr>
          <w:ilvl w:val="0"/>
          <w:numId w:val="10"/>
        </w:numPr>
        <w:ind w:left="2160"/>
      </w:pPr>
      <w:bookmarkStart w:id="80" w:name="_Hlk85633633"/>
      <w:r>
        <w:t xml:space="preserve">objectively offensive, </w:t>
      </w:r>
    </w:p>
    <w:p w14:paraId="71BB133F" w14:textId="32B95ABC" w:rsidR="009252B6" w:rsidRDefault="009252B6" w:rsidP="0030743B">
      <w:pPr>
        <w:pStyle w:val="ListParagraph"/>
        <w:numPr>
          <w:ilvl w:val="0"/>
          <w:numId w:val="10"/>
        </w:numPr>
        <w:ind w:left="2160"/>
      </w:pPr>
      <w:r>
        <w:t xml:space="preserve">that it effectively denies a Complainant equal access to the </w:t>
      </w:r>
      <w:r w:rsidRPr="009252B6">
        <w:rPr>
          <w:highlight w:val="lightGray"/>
        </w:rPr>
        <w:t>Recipient’</w:t>
      </w:r>
      <w:r>
        <w:t>s education program or activity.</w:t>
      </w:r>
      <w:r w:rsidR="00FA0794">
        <w:rPr>
          <w:rStyle w:val="FootnoteReference"/>
        </w:rPr>
        <w:footnoteReference w:id="32"/>
      </w:r>
      <w:r>
        <w:t xml:space="preserve"> </w:t>
      </w:r>
      <w:bookmarkEnd w:id="79"/>
    </w:p>
    <w:bookmarkEnd w:id="80"/>
    <w:p w14:paraId="4252CD68" w14:textId="0A758816" w:rsidR="00473EF9" w:rsidRDefault="00B01B5F" w:rsidP="00B01B5F">
      <w:pPr>
        <w:spacing w:after="160" w:line="259" w:lineRule="auto"/>
      </w:pPr>
      <w:r>
        <w:br w:type="page"/>
      </w:r>
    </w:p>
    <w:p w14:paraId="640D2859" w14:textId="246C4BB9" w:rsidR="009252B6" w:rsidRDefault="009252B6" w:rsidP="0030743B">
      <w:pPr>
        <w:pStyle w:val="ListParagraph"/>
        <w:numPr>
          <w:ilvl w:val="0"/>
          <w:numId w:val="8"/>
        </w:numPr>
      </w:pPr>
      <w:bookmarkStart w:id="82" w:name="_Hlk85633780"/>
      <w:r w:rsidRPr="00400DBC">
        <w:rPr>
          <w:b/>
          <w:bCs/>
        </w:rPr>
        <w:lastRenderedPageBreak/>
        <w:t xml:space="preserve">Sexual </w:t>
      </w:r>
      <w:r w:rsidR="00400DBC">
        <w:rPr>
          <w:b/>
          <w:bCs/>
        </w:rPr>
        <w:t>A</w:t>
      </w:r>
      <w:r w:rsidRPr="00400DBC">
        <w:rPr>
          <w:b/>
          <w:bCs/>
        </w:rPr>
        <w:t>ssault</w:t>
      </w:r>
      <w:r>
        <w:t>, defined as:</w:t>
      </w:r>
    </w:p>
    <w:p w14:paraId="67D1BD6A" w14:textId="616E4279" w:rsidR="009252B6" w:rsidRDefault="009252B6" w:rsidP="0030743B">
      <w:pPr>
        <w:pStyle w:val="ListParagraph"/>
        <w:numPr>
          <w:ilvl w:val="0"/>
          <w:numId w:val="11"/>
        </w:numPr>
        <w:ind w:left="2160"/>
      </w:pPr>
      <w:r>
        <w:t>Any sexual act</w:t>
      </w:r>
      <w:r w:rsidR="00FA0794">
        <w:rPr>
          <w:rStyle w:val="FootnoteReference"/>
        </w:rPr>
        <w:footnoteReference w:id="33"/>
      </w:r>
      <w:r w:rsidR="00E87016">
        <w:rPr>
          <w:vertAlign w:val="superscript"/>
        </w:rPr>
        <w:t xml:space="preserve">, </w:t>
      </w:r>
      <w:r w:rsidR="00E87016" w:rsidRPr="00E87016">
        <w:rPr>
          <w:vertAlign w:val="superscript"/>
        </w:rPr>
        <w:footnoteReference w:id="34"/>
      </w:r>
      <w:r>
        <w:t xml:space="preserve"> directed against a Complainant,</w:t>
      </w:r>
      <w:r w:rsidR="00FA0794">
        <w:rPr>
          <w:rStyle w:val="FootnoteReference"/>
        </w:rPr>
        <w:footnoteReference w:id="35"/>
      </w:r>
      <w:r>
        <w:t xml:space="preserve">   </w:t>
      </w:r>
    </w:p>
    <w:p w14:paraId="745C789A" w14:textId="10C5491E" w:rsidR="009252B6" w:rsidRDefault="009252B6" w:rsidP="0030743B">
      <w:pPr>
        <w:pStyle w:val="ListParagraph"/>
        <w:numPr>
          <w:ilvl w:val="0"/>
          <w:numId w:val="12"/>
        </w:numPr>
        <w:ind w:left="2880"/>
      </w:pPr>
      <w:r>
        <w:t>without their consent, or</w:t>
      </w:r>
    </w:p>
    <w:p w14:paraId="1A8B97C5" w14:textId="18ACC160" w:rsidR="009252B6" w:rsidRDefault="009252B6" w:rsidP="0030743B">
      <w:pPr>
        <w:pStyle w:val="ListParagraph"/>
        <w:numPr>
          <w:ilvl w:val="0"/>
          <w:numId w:val="12"/>
        </w:numPr>
        <w:ind w:left="2880"/>
      </w:pPr>
      <w:r>
        <w:t>instances in which the Complainant is incapable of giving consent</w:t>
      </w:r>
      <w:r w:rsidR="00400DBC">
        <w:t>.</w:t>
      </w:r>
      <w:r w:rsidR="00FA0794">
        <w:rPr>
          <w:rStyle w:val="FootnoteReference"/>
        </w:rPr>
        <w:footnoteReference w:id="36"/>
      </w:r>
    </w:p>
    <w:p w14:paraId="784A22BA" w14:textId="247B4429" w:rsidR="009252B6" w:rsidRDefault="009252B6" w:rsidP="0030743B">
      <w:pPr>
        <w:pStyle w:val="ListParagraph"/>
        <w:numPr>
          <w:ilvl w:val="0"/>
          <w:numId w:val="11"/>
        </w:numPr>
        <w:ind w:left="2160"/>
      </w:pPr>
      <w:r w:rsidRPr="00BC55C3">
        <w:rPr>
          <w:b/>
          <w:bCs/>
        </w:rPr>
        <w:lastRenderedPageBreak/>
        <w:t>Incest</w:t>
      </w:r>
      <w:r>
        <w:t>:</w:t>
      </w:r>
    </w:p>
    <w:p w14:paraId="4F232252" w14:textId="518E4B27" w:rsidR="009252B6" w:rsidRDefault="009252B6" w:rsidP="0030743B">
      <w:pPr>
        <w:pStyle w:val="ListParagraph"/>
        <w:numPr>
          <w:ilvl w:val="0"/>
          <w:numId w:val="12"/>
        </w:numPr>
        <w:ind w:left="2880"/>
      </w:pPr>
      <w:r>
        <w:t xml:space="preserve">Non-forcible sexual intercourse, </w:t>
      </w:r>
    </w:p>
    <w:p w14:paraId="11E87B3C" w14:textId="40E5FC36" w:rsidR="009252B6" w:rsidRDefault="009252B6" w:rsidP="0030743B">
      <w:pPr>
        <w:pStyle w:val="ListParagraph"/>
        <w:numPr>
          <w:ilvl w:val="0"/>
          <w:numId w:val="12"/>
        </w:numPr>
        <w:ind w:left="2880"/>
      </w:pPr>
      <w:r>
        <w:t xml:space="preserve">between persons who are related to each other, </w:t>
      </w:r>
    </w:p>
    <w:p w14:paraId="1853C9C9" w14:textId="2277100A" w:rsidR="00473EF9" w:rsidRDefault="009252B6" w:rsidP="007F13B6">
      <w:pPr>
        <w:pStyle w:val="ListParagraph"/>
        <w:numPr>
          <w:ilvl w:val="0"/>
          <w:numId w:val="12"/>
        </w:numPr>
        <w:ind w:left="2880"/>
      </w:pPr>
      <w:r>
        <w:t xml:space="preserve">within the degrees wherein marriage is prohibited by </w:t>
      </w:r>
      <w:r w:rsidR="00105452">
        <w:t>New York</w:t>
      </w:r>
      <w:r>
        <w:t xml:space="preserve"> law. </w:t>
      </w:r>
      <w:bookmarkEnd w:id="82"/>
      <w:r w:rsidR="007F13B6">
        <w:br/>
      </w:r>
    </w:p>
    <w:p w14:paraId="1233BA56" w14:textId="59ABA099" w:rsidR="009252B6" w:rsidRDefault="009252B6" w:rsidP="0030743B">
      <w:pPr>
        <w:pStyle w:val="ListParagraph"/>
        <w:numPr>
          <w:ilvl w:val="0"/>
          <w:numId w:val="11"/>
        </w:numPr>
        <w:ind w:left="2160"/>
      </w:pPr>
      <w:bookmarkStart w:id="83" w:name="_Hlk85633921"/>
      <w:r w:rsidRPr="00BC55C3">
        <w:rPr>
          <w:b/>
          <w:bCs/>
        </w:rPr>
        <w:t>Statutory Rape</w:t>
      </w:r>
      <w:r>
        <w:t>:</w:t>
      </w:r>
    </w:p>
    <w:p w14:paraId="6580220C" w14:textId="283CF655" w:rsidR="009252B6" w:rsidRDefault="009252B6" w:rsidP="0030743B">
      <w:pPr>
        <w:pStyle w:val="ListParagraph"/>
        <w:numPr>
          <w:ilvl w:val="0"/>
          <w:numId w:val="12"/>
        </w:numPr>
        <w:ind w:left="2880"/>
      </w:pPr>
      <w:r>
        <w:t>Non-forcible sexual intercourse,</w:t>
      </w:r>
    </w:p>
    <w:p w14:paraId="7FA725AD" w14:textId="4D68166E" w:rsidR="009252B6" w:rsidRDefault="009252B6" w:rsidP="0030743B">
      <w:pPr>
        <w:pStyle w:val="ListParagraph"/>
        <w:numPr>
          <w:ilvl w:val="0"/>
          <w:numId w:val="12"/>
        </w:numPr>
        <w:ind w:left="2880"/>
      </w:pPr>
      <w:r>
        <w:t xml:space="preserve">with a person who is under the statutory age of consent </w:t>
      </w:r>
      <w:r w:rsidRPr="00855963">
        <w:t xml:space="preserve">of </w:t>
      </w:r>
      <w:r w:rsidR="00162E42">
        <w:t>17 years of age.</w:t>
      </w:r>
    </w:p>
    <w:p w14:paraId="4A5D6D7C" w14:textId="77777777" w:rsidR="009252B6" w:rsidRDefault="009252B6" w:rsidP="009252B6">
      <w:pPr>
        <w:ind w:left="720"/>
      </w:pPr>
    </w:p>
    <w:p w14:paraId="7D3E0FD3" w14:textId="728E12E3" w:rsidR="009252B6" w:rsidRDefault="009252B6" w:rsidP="0030743B">
      <w:pPr>
        <w:pStyle w:val="ListParagraph"/>
        <w:numPr>
          <w:ilvl w:val="0"/>
          <w:numId w:val="8"/>
        </w:numPr>
      </w:pPr>
      <w:r w:rsidRPr="00400DBC">
        <w:rPr>
          <w:b/>
          <w:bCs/>
        </w:rPr>
        <w:t>Dating Violence</w:t>
      </w:r>
      <w:r w:rsidRPr="00400DBC">
        <w:t>, defined as</w:t>
      </w:r>
      <w:r w:rsidRPr="00400DBC">
        <w:rPr>
          <w:b/>
          <w:bCs/>
        </w:rPr>
        <w:t xml:space="preserve">: </w:t>
      </w:r>
    </w:p>
    <w:p w14:paraId="50F2136D" w14:textId="5B8432E2" w:rsidR="009252B6" w:rsidRDefault="009252B6" w:rsidP="0030743B">
      <w:pPr>
        <w:pStyle w:val="ListParagraph"/>
        <w:numPr>
          <w:ilvl w:val="0"/>
          <w:numId w:val="13"/>
        </w:numPr>
        <w:ind w:left="2160"/>
      </w:pPr>
      <w:r>
        <w:t xml:space="preserve">violence, </w:t>
      </w:r>
    </w:p>
    <w:p w14:paraId="71E02D83" w14:textId="1837FB5A" w:rsidR="009252B6" w:rsidRDefault="009252B6" w:rsidP="0030743B">
      <w:pPr>
        <w:pStyle w:val="ListParagraph"/>
        <w:numPr>
          <w:ilvl w:val="0"/>
          <w:numId w:val="13"/>
        </w:numPr>
        <w:ind w:left="2160"/>
      </w:pPr>
      <w:r>
        <w:t>on the basis of sex,</w:t>
      </w:r>
    </w:p>
    <w:p w14:paraId="403EF087" w14:textId="46261060" w:rsidR="009252B6" w:rsidRDefault="009252B6" w:rsidP="0030743B">
      <w:pPr>
        <w:pStyle w:val="ListParagraph"/>
        <w:numPr>
          <w:ilvl w:val="0"/>
          <w:numId w:val="13"/>
        </w:numPr>
        <w:ind w:left="2160"/>
      </w:pPr>
      <w:r>
        <w:t>committed by a person,</w:t>
      </w:r>
    </w:p>
    <w:p w14:paraId="499E4149" w14:textId="2D9EE00F" w:rsidR="009252B6" w:rsidRDefault="009252B6" w:rsidP="0030743B">
      <w:pPr>
        <w:pStyle w:val="ListParagraph"/>
        <w:numPr>
          <w:ilvl w:val="0"/>
          <w:numId w:val="13"/>
        </w:numPr>
        <w:ind w:left="2160"/>
      </w:pPr>
      <w:r>
        <w:t xml:space="preserve">who is in or has been in a social relationship of a romantic or intimate nature with the Complainant. </w:t>
      </w:r>
    </w:p>
    <w:p w14:paraId="573B69FB" w14:textId="6997AD98" w:rsidR="009252B6" w:rsidRDefault="009252B6" w:rsidP="0030743B">
      <w:pPr>
        <w:pStyle w:val="ListParagraph"/>
        <w:numPr>
          <w:ilvl w:val="0"/>
          <w:numId w:val="14"/>
        </w:numPr>
        <w:ind w:left="2880"/>
      </w:pPr>
      <w:r>
        <w:t>The existence of such a relationship shall be determined based on the Complainant’s statement and with consideration of the length of the relationship, the type of relationship, and the frequency of interaction between the persons involved in the relationship. For the purposes of this definition—</w:t>
      </w:r>
    </w:p>
    <w:p w14:paraId="1D5DA192" w14:textId="34A00996" w:rsidR="009252B6" w:rsidRDefault="009252B6" w:rsidP="0030743B">
      <w:pPr>
        <w:pStyle w:val="ListParagraph"/>
        <w:numPr>
          <w:ilvl w:val="6"/>
          <w:numId w:val="15"/>
        </w:numPr>
        <w:tabs>
          <w:tab w:val="left" w:pos="7380"/>
        </w:tabs>
        <w:ind w:left="3600"/>
      </w:pPr>
      <w:r>
        <w:t>Dating violence includes, but is not limited to, sexual or physical abuse or the threat of such abuse.</w:t>
      </w:r>
    </w:p>
    <w:p w14:paraId="2C0C1A48" w14:textId="2DEAC69A" w:rsidR="009252B6" w:rsidRDefault="009252B6" w:rsidP="0030743B">
      <w:pPr>
        <w:pStyle w:val="ListParagraph"/>
        <w:numPr>
          <w:ilvl w:val="6"/>
          <w:numId w:val="15"/>
        </w:numPr>
        <w:tabs>
          <w:tab w:val="left" w:pos="7380"/>
        </w:tabs>
        <w:ind w:left="3600"/>
      </w:pPr>
      <w:r>
        <w:t>Dating violence does not include acts covered under the definition of domestic violence.</w:t>
      </w:r>
    </w:p>
    <w:p w14:paraId="6759177E" w14:textId="77777777" w:rsidR="009252B6" w:rsidRDefault="009252B6" w:rsidP="009252B6">
      <w:pPr>
        <w:ind w:left="720"/>
      </w:pPr>
    </w:p>
    <w:p w14:paraId="7486B344" w14:textId="77777777" w:rsidR="007F13B6" w:rsidRDefault="007F13B6">
      <w:pPr>
        <w:spacing w:after="160" w:line="259" w:lineRule="auto"/>
        <w:rPr>
          <w:b/>
          <w:bCs/>
        </w:rPr>
      </w:pPr>
      <w:r>
        <w:rPr>
          <w:b/>
          <w:bCs/>
        </w:rPr>
        <w:br w:type="page"/>
      </w:r>
    </w:p>
    <w:p w14:paraId="5FE726B8" w14:textId="4CAF1A09" w:rsidR="009252B6" w:rsidRPr="00BC55C3" w:rsidRDefault="009252B6" w:rsidP="0030743B">
      <w:pPr>
        <w:pStyle w:val="ListParagraph"/>
        <w:numPr>
          <w:ilvl w:val="0"/>
          <w:numId w:val="8"/>
        </w:numPr>
        <w:rPr>
          <w:b/>
          <w:bCs/>
        </w:rPr>
      </w:pPr>
      <w:r w:rsidRPr="00BC55C3">
        <w:rPr>
          <w:b/>
          <w:bCs/>
        </w:rPr>
        <w:lastRenderedPageBreak/>
        <w:t>Domestic Violence</w:t>
      </w:r>
      <w:r w:rsidR="00BC55C3" w:rsidRPr="00BC55C3">
        <w:t>,</w:t>
      </w:r>
      <w:r w:rsidR="00307CDD">
        <w:rPr>
          <w:rStyle w:val="FootnoteReference"/>
        </w:rPr>
        <w:footnoteReference w:id="37"/>
      </w:r>
      <w:r w:rsidRPr="00BC55C3">
        <w:t xml:space="preserve"> defined as:</w:t>
      </w:r>
    </w:p>
    <w:p w14:paraId="41C55AE7" w14:textId="2BAE15C8" w:rsidR="009252B6" w:rsidRDefault="009252B6" w:rsidP="0030743B">
      <w:pPr>
        <w:pStyle w:val="ListParagraph"/>
        <w:numPr>
          <w:ilvl w:val="0"/>
          <w:numId w:val="16"/>
        </w:numPr>
        <w:ind w:left="2160"/>
      </w:pPr>
      <w:r>
        <w:t>violence,</w:t>
      </w:r>
    </w:p>
    <w:p w14:paraId="4B3D25A3" w14:textId="11237815" w:rsidR="009252B6" w:rsidRDefault="009252B6" w:rsidP="0030743B">
      <w:pPr>
        <w:pStyle w:val="ListParagraph"/>
        <w:numPr>
          <w:ilvl w:val="0"/>
          <w:numId w:val="16"/>
        </w:numPr>
        <w:ind w:left="2160"/>
      </w:pPr>
      <w:r>
        <w:t>on the basis of sex,</w:t>
      </w:r>
    </w:p>
    <w:p w14:paraId="03D9B044" w14:textId="18C2821E" w:rsidR="009252B6" w:rsidRDefault="009252B6" w:rsidP="0030743B">
      <w:pPr>
        <w:pStyle w:val="ListParagraph"/>
        <w:numPr>
          <w:ilvl w:val="0"/>
          <w:numId w:val="16"/>
        </w:numPr>
        <w:ind w:left="2160"/>
      </w:pPr>
      <w:r>
        <w:t>committed by a current or former spouse or intimate partner of the Complainant,</w:t>
      </w:r>
    </w:p>
    <w:p w14:paraId="514BD035" w14:textId="79066D1F" w:rsidR="009252B6" w:rsidRDefault="009252B6" w:rsidP="0030743B">
      <w:pPr>
        <w:pStyle w:val="ListParagraph"/>
        <w:numPr>
          <w:ilvl w:val="0"/>
          <w:numId w:val="16"/>
        </w:numPr>
        <w:ind w:left="2160"/>
      </w:pPr>
      <w:r>
        <w:t>by a person with whom the Complainant shares a child in common, or</w:t>
      </w:r>
    </w:p>
    <w:p w14:paraId="647F613C" w14:textId="06952F42" w:rsidR="009252B6" w:rsidRDefault="009252B6" w:rsidP="0030743B">
      <w:pPr>
        <w:pStyle w:val="ListParagraph"/>
        <w:numPr>
          <w:ilvl w:val="0"/>
          <w:numId w:val="16"/>
        </w:numPr>
        <w:ind w:left="2160"/>
      </w:pPr>
      <w:r>
        <w:t>by a person who is cohabitating with, or has cohabitated with, the Complainant as a spouse or intimate partner, or</w:t>
      </w:r>
    </w:p>
    <w:p w14:paraId="05C22ECA" w14:textId="2D3155AD" w:rsidR="009252B6" w:rsidRDefault="009252B6" w:rsidP="0030743B">
      <w:pPr>
        <w:pStyle w:val="ListParagraph"/>
        <w:numPr>
          <w:ilvl w:val="0"/>
          <w:numId w:val="16"/>
        </w:numPr>
        <w:ind w:left="2160"/>
      </w:pPr>
      <w:r>
        <w:t xml:space="preserve">by a person similarly situated to a spouse of the Complainant under the domestic or family violence laws of </w:t>
      </w:r>
      <w:r w:rsidR="00162E42">
        <w:t>New York</w:t>
      </w:r>
      <w:r>
        <w:t>, or</w:t>
      </w:r>
    </w:p>
    <w:p w14:paraId="0589B5C1" w14:textId="0841091A" w:rsidR="009252B6" w:rsidRDefault="009252B6" w:rsidP="0030743B">
      <w:pPr>
        <w:pStyle w:val="ListParagraph"/>
        <w:numPr>
          <w:ilvl w:val="0"/>
          <w:numId w:val="16"/>
        </w:numPr>
        <w:ind w:left="2160"/>
      </w:pPr>
      <w:r>
        <w:t xml:space="preserve">by any other person against an adult or youth Complainant who is protected from that person’s acts under the domestic or family violence laws of </w:t>
      </w:r>
      <w:r w:rsidR="00162E42">
        <w:rPr>
          <w:highlight w:val="lightGray"/>
        </w:rPr>
        <w:t>New York</w:t>
      </w:r>
      <w:r w:rsidR="00162E42" w:rsidRPr="00A007F6">
        <w:t>.</w:t>
      </w:r>
    </w:p>
    <w:p w14:paraId="0F0E73B3" w14:textId="472FDAB7" w:rsidR="009252B6" w:rsidRDefault="009252B6" w:rsidP="009252B6">
      <w:pPr>
        <w:ind w:left="720"/>
      </w:pPr>
    </w:p>
    <w:p w14:paraId="3879518D" w14:textId="4FC2F3D0" w:rsidR="009252B6" w:rsidRPr="00BC55C3" w:rsidRDefault="009252B6" w:rsidP="0030743B">
      <w:pPr>
        <w:pStyle w:val="ListParagraph"/>
        <w:numPr>
          <w:ilvl w:val="0"/>
          <w:numId w:val="8"/>
        </w:numPr>
        <w:rPr>
          <w:b/>
          <w:bCs/>
        </w:rPr>
      </w:pPr>
      <w:r w:rsidRPr="00BC55C3">
        <w:rPr>
          <w:b/>
          <w:bCs/>
        </w:rPr>
        <w:t>Stalking</w:t>
      </w:r>
      <w:r w:rsidRPr="00BC55C3">
        <w:t>, defined as:</w:t>
      </w:r>
    </w:p>
    <w:p w14:paraId="213A588E" w14:textId="17B204E2" w:rsidR="009252B6" w:rsidRDefault="009252B6" w:rsidP="0030743B">
      <w:pPr>
        <w:pStyle w:val="ListParagraph"/>
        <w:numPr>
          <w:ilvl w:val="0"/>
          <w:numId w:val="17"/>
        </w:numPr>
        <w:ind w:left="2160"/>
      </w:pPr>
      <w:r>
        <w:t>engaging in a course of conduct,</w:t>
      </w:r>
    </w:p>
    <w:p w14:paraId="5663FA41" w14:textId="2510DD27" w:rsidR="009252B6" w:rsidRDefault="009252B6" w:rsidP="0030743B">
      <w:pPr>
        <w:pStyle w:val="ListParagraph"/>
        <w:numPr>
          <w:ilvl w:val="0"/>
          <w:numId w:val="17"/>
        </w:numPr>
        <w:ind w:left="2160"/>
      </w:pPr>
      <w:r>
        <w:t>on the basis of sex,</w:t>
      </w:r>
    </w:p>
    <w:p w14:paraId="54847211" w14:textId="4F741DC9" w:rsidR="009252B6" w:rsidRDefault="009252B6" w:rsidP="0030743B">
      <w:pPr>
        <w:pStyle w:val="ListParagraph"/>
        <w:numPr>
          <w:ilvl w:val="0"/>
          <w:numId w:val="17"/>
        </w:numPr>
        <w:ind w:left="2160"/>
      </w:pPr>
      <w:r>
        <w:t xml:space="preserve">directed at the Complainant, that </w:t>
      </w:r>
    </w:p>
    <w:p w14:paraId="7818E9F0" w14:textId="691BA3B8" w:rsidR="009252B6" w:rsidRDefault="009252B6" w:rsidP="0030743B">
      <w:pPr>
        <w:pStyle w:val="ListParagraph"/>
        <w:numPr>
          <w:ilvl w:val="0"/>
          <w:numId w:val="18"/>
        </w:numPr>
        <w:ind w:left="2700"/>
      </w:pPr>
      <w:r>
        <w:t xml:space="preserve">would cause a reasonable person to fear for the person’s safety, or </w:t>
      </w:r>
    </w:p>
    <w:p w14:paraId="6ED38E60" w14:textId="614D786C" w:rsidR="009252B6" w:rsidRDefault="009252B6" w:rsidP="0030743B">
      <w:pPr>
        <w:pStyle w:val="ListParagraph"/>
        <w:numPr>
          <w:ilvl w:val="0"/>
          <w:numId w:val="18"/>
        </w:numPr>
        <w:ind w:left="2700"/>
      </w:pPr>
      <w:r>
        <w:t>the safety of others; or</w:t>
      </w:r>
    </w:p>
    <w:p w14:paraId="4509F22F" w14:textId="5BF07798" w:rsidR="009252B6" w:rsidRDefault="009252B6" w:rsidP="0030743B">
      <w:pPr>
        <w:pStyle w:val="ListParagraph"/>
        <w:numPr>
          <w:ilvl w:val="0"/>
          <w:numId w:val="18"/>
        </w:numPr>
        <w:ind w:left="2700"/>
      </w:pPr>
      <w:r>
        <w:t xml:space="preserve">Suffer substantial emotional distress. </w:t>
      </w:r>
    </w:p>
    <w:p w14:paraId="4CD69E83" w14:textId="77777777" w:rsidR="008E0C57" w:rsidRDefault="009252B6" w:rsidP="009252B6">
      <w:pPr>
        <w:ind w:left="720"/>
      </w:pPr>
      <w:r>
        <w:tab/>
      </w:r>
    </w:p>
    <w:p w14:paraId="299CD1E9" w14:textId="1B19EE45" w:rsidR="009252B6" w:rsidRDefault="009252B6" w:rsidP="007F6017">
      <w:pPr>
        <w:ind w:left="1440"/>
      </w:pPr>
      <w:r>
        <w:t>For the purposes of this definition—</w:t>
      </w:r>
    </w:p>
    <w:p w14:paraId="2E925983" w14:textId="77777777" w:rsidR="00BC55C3" w:rsidRDefault="009252B6" w:rsidP="0030743B">
      <w:pPr>
        <w:pStyle w:val="ListParagraph"/>
        <w:numPr>
          <w:ilvl w:val="0"/>
          <w:numId w:val="19"/>
        </w:numPr>
        <w:ind w:left="2160"/>
      </w:pPr>
      <w:r>
        <w:t>Course of conduct means two or more acts, including, but not limited to acts in which the Respondent directly, indirectly, or through third parties, by any action, method, device, or means, follows, monitors, observes, surveils, threatens, or communicates to or about a person, or interferes with a person’s property.</w:t>
      </w:r>
    </w:p>
    <w:p w14:paraId="701DA11C" w14:textId="77777777" w:rsidR="00BC55C3" w:rsidRDefault="009252B6" w:rsidP="0030743B">
      <w:pPr>
        <w:pStyle w:val="ListParagraph"/>
        <w:numPr>
          <w:ilvl w:val="0"/>
          <w:numId w:val="19"/>
        </w:numPr>
        <w:ind w:left="2160"/>
      </w:pPr>
      <w:r>
        <w:t>Reasonable person means a reasonable person under similar circumstances and with similar identities to the Complainant.</w:t>
      </w:r>
    </w:p>
    <w:p w14:paraId="0BE0CE70" w14:textId="4AF9E6F2" w:rsidR="009252B6" w:rsidRDefault="009252B6" w:rsidP="0030743B">
      <w:pPr>
        <w:pStyle w:val="ListParagraph"/>
        <w:numPr>
          <w:ilvl w:val="0"/>
          <w:numId w:val="19"/>
        </w:numPr>
        <w:ind w:left="2160"/>
      </w:pPr>
      <w:r>
        <w:t>Substantial emotional distress means significant mental suffering or anguish that may but does not necessarily require medical or other professional treatment or counseling.</w:t>
      </w:r>
    </w:p>
    <w:p w14:paraId="35BB0E65" w14:textId="77777777" w:rsidR="009252B6" w:rsidRDefault="009252B6" w:rsidP="00934D88"/>
    <w:p w14:paraId="31FC0DB1" w14:textId="77777777" w:rsidR="00855963" w:rsidRDefault="009252B6" w:rsidP="009252B6">
      <w:pPr>
        <w:ind w:left="720"/>
      </w:pPr>
      <w:r w:rsidRPr="00BC55C3">
        <w:rPr>
          <w:highlight w:val="lightGray"/>
        </w:rPr>
        <w:t>Recipient</w:t>
      </w:r>
      <w:r>
        <w:t xml:space="preserve"> reserves the right to impose any level of sanction, ranging from a reprimand up to and including suspension or expulsion/termination, for any offense under this Policy. The most serious offenses are likely to result in </w:t>
      </w:r>
      <w:r w:rsidR="00BC55C3">
        <w:t>s</w:t>
      </w:r>
      <w:r>
        <w:t xml:space="preserve">uspension/expulsion/termination. </w:t>
      </w:r>
    </w:p>
    <w:p w14:paraId="53904041" w14:textId="77777777" w:rsidR="00855963" w:rsidRDefault="00855963" w:rsidP="009252B6">
      <w:pPr>
        <w:ind w:left="720"/>
      </w:pPr>
    </w:p>
    <w:p w14:paraId="29D700A5" w14:textId="2DA5FAB8" w:rsidR="009252B6" w:rsidRDefault="009252B6" w:rsidP="009252B6">
      <w:pPr>
        <w:ind w:left="720"/>
      </w:pPr>
      <w:r w:rsidRPr="00BC55C3">
        <w:rPr>
          <w:highlight w:val="lightGray"/>
        </w:rPr>
        <w:t>[Insert a more specific sanctioning rubric here if you use one</w:t>
      </w:r>
      <w:r w:rsidR="00855963">
        <w:rPr>
          <w:highlight w:val="lightGray"/>
        </w:rPr>
        <w:t>.</w:t>
      </w:r>
      <w:r w:rsidRPr="00BC55C3">
        <w:rPr>
          <w:highlight w:val="lightGray"/>
        </w:rPr>
        <w:t>]</w:t>
      </w:r>
    </w:p>
    <w:p w14:paraId="46784444" w14:textId="572E722D" w:rsidR="00233207" w:rsidRDefault="009414B1" w:rsidP="002F441A">
      <w:pPr>
        <w:pStyle w:val="Heading2"/>
      </w:pPr>
      <w:bookmarkStart w:id="84" w:name="_Toc101542012"/>
      <w:bookmarkStart w:id="85" w:name="_Toc102065385"/>
      <w:bookmarkStart w:id="86" w:name="_Toc101542013"/>
      <w:bookmarkStart w:id="87" w:name="_Toc102065386"/>
      <w:bookmarkStart w:id="88" w:name="_Toc92971796"/>
      <w:bookmarkStart w:id="89" w:name="_Toc101542014"/>
      <w:bookmarkStart w:id="90" w:name="_Toc102065387"/>
      <w:bookmarkStart w:id="91" w:name="_Toc92971797"/>
      <w:bookmarkStart w:id="92" w:name="_Toc101542015"/>
      <w:bookmarkStart w:id="93" w:name="_Toc102065388"/>
      <w:bookmarkStart w:id="94" w:name="_Toc102405026"/>
      <w:bookmarkStart w:id="95" w:name="_Toc82511630"/>
      <w:bookmarkEnd w:id="83"/>
      <w:bookmarkEnd w:id="84"/>
      <w:bookmarkEnd w:id="85"/>
      <w:bookmarkEnd w:id="86"/>
      <w:bookmarkEnd w:id="87"/>
      <w:bookmarkEnd w:id="88"/>
      <w:bookmarkEnd w:id="89"/>
      <w:bookmarkEnd w:id="90"/>
      <w:bookmarkEnd w:id="91"/>
      <w:bookmarkEnd w:id="92"/>
      <w:bookmarkEnd w:id="93"/>
      <w:r>
        <w:lastRenderedPageBreak/>
        <w:t>New York State Definition of Sexual Harassment in Employment Situations</w:t>
      </w:r>
      <w:r w:rsidRPr="007D6FD7">
        <w:rPr>
          <w:b w:val="0"/>
          <w:bCs w:val="0"/>
          <w:vertAlign w:val="superscript"/>
        </w:rPr>
        <w:footnoteReference w:id="38"/>
      </w:r>
      <w:r w:rsidR="00602945">
        <w:rPr>
          <w:vertAlign w:val="superscript"/>
        </w:rPr>
        <w:t xml:space="preserve">, </w:t>
      </w:r>
      <w:r w:rsidR="00602945" w:rsidRPr="00B219D2">
        <w:rPr>
          <w:rStyle w:val="FootnoteReference"/>
          <w:b w:val="0"/>
          <w:bCs w:val="0"/>
        </w:rPr>
        <w:footnoteReference w:id="39"/>
      </w:r>
      <w:bookmarkEnd w:id="94"/>
    </w:p>
    <w:p w14:paraId="1F3F76D8" w14:textId="77777777" w:rsidR="009414B1" w:rsidRPr="009414B1" w:rsidRDefault="009414B1" w:rsidP="009414B1"/>
    <w:p w14:paraId="60BEF7BC" w14:textId="77777777" w:rsidR="009414B1" w:rsidRPr="009414B1" w:rsidRDefault="009414B1" w:rsidP="007D6FD7">
      <w:pPr>
        <w:ind w:left="720"/>
      </w:pPr>
      <w:r w:rsidRPr="009414B1">
        <w:t xml:space="preserve">Additionally, in the State of New York, the following definition of sexual harassment will be applied to employee misconduct when the definitions above (specific to Title IX) are not applicable, as determined by the </w:t>
      </w:r>
      <w:r w:rsidRPr="002107F7">
        <w:rPr>
          <w:highlight w:val="lightGray"/>
        </w:rPr>
        <w:t>Title IX Coordinator</w:t>
      </w:r>
      <w:r w:rsidRPr="009414B1">
        <w:t>:</w:t>
      </w:r>
    </w:p>
    <w:p w14:paraId="1932DB24" w14:textId="77777777" w:rsidR="009414B1" w:rsidRPr="009414B1" w:rsidRDefault="009414B1" w:rsidP="007D6FD7">
      <w:pPr>
        <w:ind w:left="720"/>
      </w:pPr>
    </w:p>
    <w:p w14:paraId="4F0DA083" w14:textId="77777777" w:rsidR="009414B1" w:rsidRPr="009414B1" w:rsidRDefault="009414B1" w:rsidP="007D6FD7">
      <w:pPr>
        <w:ind w:left="720"/>
      </w:pPr>
      <w:r w:rsidRPr="009414B1">
        <w:t>Sexual harassment is unlawful when it subjects an individual to inferior terms, conditions, or privileges of employment. Harassment need not be severe or pervasive to be unlawful and can be any harassing conduct that consists of more than petty slights or trivial inconveniences. Sexual harassment includes unwelcome conduct which is either of a sexual nature, or which is directed at an individual because of that individual’s sex when:</w:t>
      </w:r>
    </w:p>
    <w:p w14:paraId="58D3906A" w14:textId="77777777" w:rsidR="009414B1" w:rsidRPr="009414B1" w:rsidRDefault="009414B1" w:rsidP="007D6FD7">
      <w:pPr>
        <w:ind w:left="720"/>
      </w:pPr>
    </w:p>
    <w:p w14:paraId="185CFE51" w14:textId="14346CA0" w:rsidR="009414B1" w:rsidRPr="009414B1" w:rsidRDefault="009414B1" w:rsidP="007D6FD7">
      <w:pPr>
        <w:numPr>
          <w:ilvl w:val="0"/>
          <w:numId w:val="101"/>
        </w:numPr>
        <w:ind w:left="1440"/>
      </w:pPr>
      <w:r w:rsidRPr="009414B1">
        <w:t>Such conduct has the purpose or effect of unreasonably interfering with an individual’s work performance or creating an intimidating, hostile or offensive work environment, even if the reporting individual is not the intended target of the sexual harassment;</w:t>
      </w:r>
    </w:p>
    <w:p w14:paraId="6F03CA42" w14:textId="3A37ED20" w:rsidR="009414B1" w:rsidRPr="009414B1" w:rsidRDefault="009414B1" w:rsidP="007D6FD7">
      <w:pPr>
        <w:numPr>
          <w:ilvl w:val="0"/>
          <w:numId w:val="101"/>
        </w:numPr>
        <w:ind w:left="1440"/>
      </w:pPr>
      <w:r w:rsidRPr="009414B1">
        <w:t>Such conduct is made either explicitly or implicitly a term or condition of employment; or</w:t>
      </w:r>
    </w:p>
    <w:p w14:paraId="7F733697" w14:textId="77777777" w:rsidR="009414B1" w:rsidRPr="009414B1" w:rsidRDefault="009414B1" w:rsidP="007D6FD7">
      <w:pPr>
        <w:numPr>
          <w:ilvl w:val="0"/>
          <w:numId w:val="101"/>
        </w:numPr>
        <w:ind w:left="1440"/>
      </w:pPr>
      <w:r w:rsidRPr="009414B1">
        <w:t>Submission to or rejection of such conduct is used as the basis for employment decisions affecting an individual’s employment.</w:t>
      </w:r>
    </w:p>
    <w:p w14:paraId="02023F5D" w14:textId="77777777" w:rsidR="009414B1" w:rsidRPr="009414B1" w:rsidRDefault="009414B1" w:rsidP="009414B1"/>
    <w:p w14:paraId="2B4573AE" w14:textId="0F749858" w:rsidR="009414B1" w:rsidRPr="009414B1" w:rsidRDefault="009414B1" w:rsidP="007D6FD7">
      <w:pPr>
        <w:ind w:left="720"/>
      </w:pPr>
      <w:r w:rsidRPr="009414B1">
        <w:t>A sexually harassing hostile work environment includes, but is not limited to, words, signs, jokes, pranks, intimidation</w:t>
      </w:r>
      <w:r w:rsidR="00371B84">
        <w:t>,</w:t>
      </w:r>
      <w:r w:rsidRPr="009414B1">
        <w:t xml:space="preserve"> or physical violence which are of a sexual nature, or which are directed at an individual because of that individual’s sex. Sexual harassment also consists of any unwanted verbal or physical advances, sexually explicit derogatory statements or sexually discriminatory remarks made by someone which are offensive or objectionable to the </w:t>
      </w:r>
      <w:r w:rsidR="00371B84">
        <w:t>Complainant</w:t>
      </w:r>
      <w:r w:rsidRPr="009414B1">
        <w:t xml:space="preserve">, which cause the </w:t>
      </w:r>
      <w:r w:rsidR="00371B84">
        <w:t>Complainant</w:t>
      </w:r>
      <w:r w:rsidRPr="009414B1">
        <w:t xml:space="preserve"> discomfort or humiliation, which interfere with the </w:t>
      </w:r>
      <w:r w:rsidR="00371B84">
        <w:t>Complainant</w:t>
      </w:r>
      <w:r w:rsidRPr="009414B1">
        <w:t>’s job performance.</w:t>
      </w:r>
    </w:p>
    <w:p w14:paraId="2273AA17" w14:textId="77777777" w:rsidR="009414B1" w:rsidRPr="009414B1" w:rsidRDefault="009414B1" w:rsidP="007D6FD7">
      <w:pPr>
        <w:ind w:left="720"/>
      </w:pPr>
    </w:p>
    <w:p w14:paraId="4A50F099" w14:textId="29450034" w:rsidR="009414B1" w:rsidRPr="009414B1" w:rsidRDefault="009414B1" w:rsidP="007D6FD7">
      <w:pPr>
        <w:ind w:left="720"/>
      </w:pPr>
      <w:r w:rsidRPr="009414B1">
        <w:t>Sexual harassment also occurs when a person in authority tries to trade job benefits for sexual favors. This can include hiring, promotion, continued employment or any other terms, conditions</w:t>
      </w:r>
      <w:r w:rsidR="006320E2">
        <w:t>,</w:t>
      </w:r>
      <w:r w:rsidRPr="009414B1">
        <w:t xml:space="preserve"> or privileges of employment. This is also called “quid pro quo” harassment.</w:t>
      </w:r>
    </w:p>
    <w:p w14:paraId="1E2AF8EC" w14:textId="77777777" w:rsidR="009414B1" w:rsidRPr="009414B1" w:rsidRDefault="009414B1" w:rsidP="007D6FD7">
      <w:pPr>
        <w:ind w:left="720"/>
      </w:pPr>
    </w:p>
    <w:p w14:paraId="2DA97151" w14:textId="78CD751E" w:rsidR="00297600" w:rsidRPr="00DD0891" w:rsidRDefault="009414B1" w:rsidP="00371B84">
      <w:pPr>
        <w:ind w:left="720"/>
      </w:pPr>
      <w:r w:rsidRPr="009414B1">
        <w:t xml:space="preserve">Any employee who feels harassed should report so that any violation of this </w:t>
      </w:r>
      <w:r w:rsidR="00371B84">
        <w:t>P</w:t>
      </w:r>
      <w:r w:rsidRPr="009414B1">
        <w:t>olicy can be corrected promptly. Any harassing conduct, even a single incident, can be addressed under this policy.</w:t>
      </w:r>
      <w:r w:rsidR="00371B84">
        <w:t xml:space="preserve"> </w:t>
      </w:r>
      <w:r w:rsidR="00297600" w:rsidRPr="00DD0891">
        <w:t xml:space="preserve">Sanctions will be imposed on individuals engaging in sexual </w:t>
      </w:r>
      <w:r w:rsidR="00297600" w:rsidRPr="00DD0891">
        <w:lastRenderedPageBreak/>
        <w:t>harassment and against supervisory and managerial personnel who knowingly allow such behavior to continue.</w:t>
      </w:r>
      <w:r w:rsidR="00297600">
        <w:rPr>
          <w:rStyle w:val="FootnoteReference"/>
        </w:rPr>
        <w:footnoteReference w:id="40"/>
      </w:r>
    </w:p>
    <w:p w14:paraId="114FD27D" w14:textId="77777777" w:rsidR="009414B1" w:rsidRPr="009414B1" w:rsidRDefault="009414B1" w:rsidP="009414B1"/>
    <w:p w14:paraId="3E4AB4D7" w14:textId="5B7BD00C" w:rsidR="009414B1" w:rsidRPr="009414B1" w:rsidRDefault="009414B1" w:rsidP="007D6FD7">
      <w:pPr>
        <w:ind w:left="720"/>
        <w:rPr>
          <w:b/>
          <w:u w:val="single"/>
        </w:rPr>
      </w:pPr>
      <w:r w:rsidRPr="009414B1">
        <w:rPr>
          <w:b/>
          <w:u w:val="single"/>
        </w:rPr>
        <w:t xml:space="preserve">Examples of </w:t>
      </w:r>
      <w:r w:rsidR="00EE7A61">
        <w:rPr>
          <w:b/>
          <w:u w:val="single"/>
        </w:rPr>
        <w:t>S</w:t>
      </w:r>
      <w:r w:rsidRPr="009414B1">
        <w:rPr>
          <w:b/>
          <w:u w:val="single"/>
        </w:rPr>
        <w:t xml:space="preserve">exual </w:t>
      </w:r>
      <w:r w:rsidR="00EE7A61">
        <w:rPr>
          <w:b/>
          <w:u w:val="single"/>
        </w:rPr>
        <w:t>H</w:t>
      </w:r>
      <w:r w:rsidRPr="009414B1">
        <w:rPr>
          <w:b/>
          <w:u w:val="single"/>
        </w:rPr>
        <w:t>arassment</w:t>
      </w:r>
      <w:r w:rsidR="006D3638">
        <w:rPr>
          <w:b/>
          <w:u w:val="single"/>
        </w:rPr>
        <w:t xml:space="preserve"> in Employment Situations</w:t>
      </w:r>
    </w:p>
    <w:p w14:paraId="5308751F" w14:textId="77777777" w:rsidR="009414B1" w:rsidRPr="009414B1" w:rsidRDefault="009414B1" w:rsidP="007D6FD7">
      <w:pPr>
        <w:ind w:left="720"/>
      </w:pPr>
    </w:p>
    <w:p w14:paraId="0681F803" w14:textId="77777777" w:rsidR="009414B1" w:rsidRPr="009414B1" w:rsidRDefault="009414B1" w:rsidP="007D6FD7">
      <w:pPr>
        <w:ind w:left="720"/>
      </w:pPr>
      <w:r w:rsidRPr="009414B1">
        <w:t>The following describes some of the types of acts that may be unlawful sexual harassment and that are strictly prohibited:</w:t>
      </w:r>
    </w:p>
    <w:p w14:paraId="43144516" w14:textId="77777777" w:rsidR="009414B1" w:rsidRPr="009414B1" w:rsidRDefault="009414B1" w:rsidP="009414B1"/>
    <w:p w14:paraId="7BAB2718" w14:textId="77777777" w:rsidR="009414B1" w:rsidRPr="009414B1" w:rsidRDefault="009414B1" w:rsidP="007D6FD7">
      <w:pPr>
        <w:numPr>
          <w:ilvl w:val="0"/>
          <w:numId w:val="92"/>
        </w:numPr>
        <w:ind w:left="1440"/>
      </w:pPr>
      <w:r w:rsidRPr="009414B1">
        <w:t>Physical acts of a sexual nature, such as:</w:t>
      </w:r>
    </w:p>
    <w:p w14:paraId="7007B635" w14:textId="77777777" w:rsidR="009414B1" w:rsidRPr="009414B1" w:rsidRDefault="009414B1" w:rsidP="007D6FD7">
      <w:pPr>
        <w:numPr>
          <w:ilvl w:val="1"/>
          <w:numId w:val="92"/>
        </w:numPr>
        <w:ind w:left="2160"/>
      </w:pPr>
      <w:r w:rsidRPr="009414B1">
        <w:t>Touching, pinching, patting, kissing, hugging, grabbing, brushing against another employee’s body or poking another employee’s body;</w:t>
      </w:r>
    </w:p>
    <w:p w14:paraId="72E5FE12" w14:textId="77777777" w:rsidR="009414B1" w:rsidRPr="009414B1" w:rsidRDefault="009414B1" w:rsidP="007D6FD7">
      <w:pPr>
        <w:numPr>
          <w:ilvl w:val="1"/>
          <w:numId w:val="92"/>
        </w:numPr>
        <w:ind w:left="2160"/>
      </w:pPr>
      <w:r w:rsidRPr="009414B1">
        <w:t>Rape, sexual battery, molestation or attempts to commit these assaults.</w:t>
      </w:r>
    </w:p>
    <w:p w14:paraId="7C50EB40" w14:textId="77777777" w:rsidR="009414B1" w:rsidRPr="009414B1" w:rsidRDefault="009414B1" w:rsidP="009414B1"/>
    <w:p w14:paraId="475DFA0C" w14:textId="77777777" w:rsidR="009414B1" w:rsidRPr="009414B1" w:rsidRDefault="009414B1" w:rsidP="007D6FD7">
      <w:pPr>
        <w:numPr>
          <w:ilvl w:val="0"/>
          <w:numId w:val="93"/>
        </w:numPr>
        <w:ind w:left="1440"/>
      </w:pPr>
      <w:r w:rsidRPr="009414B1">
        <w:t>Unwanted sexual advances or propositions, such as:</w:t>
      </w:r>
    </w:p>
    <w:p w14:paraId="7B4E8BAD" w14:textId="77777777" w:rsidR="009414B1" w:rsidRPr="009414B1" w:rsidRDefault="009414B1" w:rsidP="00297600">
      <w:pPr>
        <w:numPr>
          <w:ilvl w:val="1"/>
          <w:numId w:val="95"/>
        </w:numPr>
        <w:ind w:left="2160"/>
      </w:pPr>
      <w:r w:rsidRPr="009414B1">
        <w:t>Requests for sexual favors accompanied by implied or overt threats concerning the target’s job performance evaluation, a promotion or other job benefits or detriments;</w:t>
      </w:r>
    </w:p>
    <w:p w14:paraId="0F516C94" w14:textId="77777777" w:rsidR="009414B1" w:rsidRPr="009414B1" w:rsidRDefault="009414B1" w:rsidP="00297600">
      <w:pPr>
        <w:numPr>
          <w:ilvl w:val="1"/>
          <w:numId w:val="95"/>
        </w:numPr>
        <w:ind w:left="2160"/>
      </w:pPr>
      <w:r w:rsidRPr="009414B1">
        <w:t>Subtle or obvious pressure for unwelcome sexual activities.</w:t>
      </w:r>
    </w:p>
    <w:p w14:paraId="41BF1FA4" w14:textId="77777777" w:rsidR="009414B1" w:rsidRPr="009414B1" w:rsidRDefault="009414B1" w:rsidP="009414B1"/>
    <w:p w14:paraId="5C2DA10E" w14:textId="77777777" w:rsidR="009414B1" w:rsidRPr="009414B1" w:rsidRDefault="009414B1" w:rsidP="00297600">
      <w:pPr>
        <w:numPr>
          <w:ilvl w:val="0"/>
          <w:numId w:val="93"/>
        </w:numPr>
        <w:ind w:left="1440"/>
      </w:pPr>
      <w:r w:rsidRPr="009414B1">
        <w:t>Sexually oriented gestures, noises, remarks or jokes, or comments about a person’s sexuality or sexual experience, which create a hostile work environment.</w:t>
      </w:r>
    </w:p>
    <w:p w14:paraId="5D88850E" w14:textId="77777777" w:rsidR="009414B1" w:rsidRPr="009414B1" w:rsidRDefault="009414B1" w:rsidP="00297600">
      <w:pPr>
        <w:ind w:left="360"/>
      </w:pPr>
    </w:p>
    <w:p w14:paraId="5965444C" w14:textId="77777777" w:rsidR="009414B1" w:rsidRPr="009414B1" w:rsidRDefault="009414B1" w:rsidP="00297600">
      <w:pPr>
        <w:numPr>
          <w:ilvl w:val="0"/>
          <w:numId w:val="92"/>
        </w:numPr>
        <w:ind w:left="1440"/>
      </w:pPr>
      <w:r w:rsidRPr="009414B1">
        <w:t>Sex stereotyping occurs when conduct or personality traits are considered inappropriate simply because they may not conform to other people's ideas or perceptions about how individuals of a particular sex should act or look.</w:t>
      </w:r>
    </w:p>
    <w:p w14:paraId="1CFA0C20" w14:textId="77777777" w:rsidR="009414B1" w:rsidRPr="009414B1" w:rsidRDefault="009414B1" w:rsidP="00297600">
      <w:pPr>
        <w:ind w:left="1440"/>
      </w:pPr>
    </w:p>
    <w:p w14:paraId="3FAFEC69" w14:textId="77777777" w:rsidR="009414B1" w:rsidRPr="009414B1" w:rsidRDefault="009414B1" w:rsidP="00297600">
      <w:pPr>
        <w:numPr>
          <w:ilvl w:val="0"/>
          <w:numId w:val="92"/>
        </w:numPr>
        <w:ind w:left="1440"/>
      </w:pPr>
      <w:r w:rsidRPr="009414B1">
        <w:t>Sexual or discriminatory displays or publications anywhere in the workplace, such as:</w:t>
      </w:r>
    </w:p>
    <w:p w14:paraId="5B0D483E" w14:textId="77777777" w:rsidR="009414B1" w:rsidRPr="009414B1" w:rsidRDefault="009414B1" w:rsidP="00297600">
      <w:pPr>
        <w:numPr>
          <w:ilvl w:val="1"/>
          <w:numId w:val="97"/>
        </w:numPr>
        <w:ind w:left="2160"/>
      </w:pPr>
      <w:r w:rsidRPr="009414B1">
        <w:t>Displaying pictures, posters, calendars, graffiti, objects, promotional material, reading materials or other materials that are sexually demeaning or pornographic. This includes such sexual displays on workplace computers or cell phones and sharing such displays while in the workplace.</w:t>
      </w:r>
    </w:p>
    <w:p w14:paraId="27995308" w14:textId="77777777" w:rsidR="009414B1" w:rsidRPr="009414B1" w:rsidRDefault="009414B1" w:rsidP="00297600">
      <w:pPr>
        <w:ind w:left="360"/>
      </w:pPr>
    </w:p>
    <w:p w14:paraId="401331F3" w14:textId="77777777" w:rsidR="009414B1" w:rsidRPr="009414B1" w:rsidRDefault="009414B1" w:rsidP="00297600">
      <w:pPr>
        <w:numPr>
          <w:ilvl w:val="0"/>
          <w:numId w:val="92"/>
        </w:numPr>
        <w:ind w:left="1440"/>
      </w:pPr>
      <w:r w:rsidRPr="009414B1">
        <w:t>Hostile actions taken against an individual because of that individual’s sex, sexual orientation, gender identity and the status of being transgender, such as:</w:t>
      </w:r>
    </w:p>
    <w:p w14:paraId="3B6FFB2A" w14:textId="77777777" w:rsidR="009414B1" w:rsidRPr="009414B1" w:rsidRDefault="009414B1" w:rsidP="00297600">
      <w:pPr>
        <w:numPr>
          <w:ilvl w:val="1"/>
          <w:numId w:val="96"/>
        </w:numPr>
        <w:ind w:left="2160"/>
      </w:pPr>
      <w:r w:rsidRPr="009414B1">
        <w:t>Interfering with, destroying or damaging a person’s workstation, tools or equipment, or otherwise interfering with the individual’s ability to perform the job;</w:t>
      </w:r>
    </w:p>
    <w:p w14:paraId="52034376" w14:textId="77777777" w:rsidR="009414B1" w:rsidRPr="009414B1" w:rsidRDefault="009414B1" w:rsidP="00297600">
      <w:pPr>
        <w:numPr>
          <w:ilvl w:val="1"/>
          <w:numId w:val="96"/>
        </w:numPr>
        <w:ind w:left="2160"/>
      </w:pPr>
      <w:r w:rsidRPr="009414B1">
        <w:t>Sabotaging an individual’s work;</w:t>
      </w:r>
    </w:p>
    <w:p w14:paraId="623FF176" w14:textId="77777777" w:rsidR="009414B1" w:rsidRPr="009414B1" w:rsidRDefault="009414B1" w:rsidP="00297600">
      <w:pPr>
        <w:numPr>
          <w:ilvl w:val="1"/>
          <w:numId w:val="96"/>
        </w:numPr>
        <w:ind w:left="2160"/>
      </w:pPr>
      <w:r w:rsidRPr="009414B1">
        <w:t>Bullying, yelling, name-calling.</w:t>
      </w:r>
    </w:p>
    <w:p w14:paraId="2163BB5E" w14:textId="6152B3BC" w:rsidR="00901053" w:rsidRDefault="00901053" w:rsidP="002F441A">
      <w:pPr>
        <w:pStyle w:val="Heading2"/>
      </w:pPr>
      <w:bookmarkStart w:id="96" w:name="_Toc102405027"/>
      <w:r>
        <w:lastRenderedPageBreak/>
        <w:t xml:space="preserve">Force, Coercion, </w:t>
      </w:r>
      <w:r w:rsidR="0056250D">
        <w:t xml:space="preserve">Affirmative </w:t>
      </w:r>
      <w:r>
        <w:t>Consent, and Incapacitation</w:t>
      </w:r>
      <w:r w:rsidR="00307CDD" w:rsidRPr="00297600">
        <w:rPr>
          <w:rStyle w:val="FootnoteReference"/>
          <w:b w:val="0"/>
          <w:bCs w:val="0"/>
        </w:rPr>
        <w:footnoteReference w:id="41"/>
      </w:r>
      <w:bookmarkEnd w:id="95"/>
      <w:bookmarkEnd w:id="96"/>
    </w:p>
    <w:p w14:paraId="1B3A3CA8" w14:textId="2435CC81" w:rsidR="008E0C57" w:rsidRDefault="008E0C57" w:rsidP="008E0C57"/>
    <w:p w14:paraId="038596F6" w14:textId="77777777" w:rsidR="008E0C57" w:rsidRDefault="008E0C57" w:rsidP="008E0C57">
      <w:pPr>
        <w:ind w:left="720"/>
      </w:pPr>
      <w:r>
        <w:t>As used in the offenses above, the following definitions and understandings apply:</w:t>
      </w:r>
    </w:p>
    <w:p w14:paraId="36FD04BA" w14:textId="77777777" w:rsidR="008E0C57" w:rsidRDefault="008E0C57" w:rsidP="008E0C57">
      <w:pPr>
        <w:ind w:left="720"/>
      </w:pPr>
    </w:p>
    <w:p w14:paraId="23AB379A" w14:textId="10FBC330" w:rsidR="008E0C57" w:rsidRDefault="008E0C57" w:rsidP="008E0C57">
      <w:pPr>
        <w:ind w:left="720"/>
      </w:pPr>
      <w:r w:rsidRPr="008E0C57">
        <w:rPr>
          <w:b/>
          <w:bCs/>
        </w:rPr>
        <w:t>Force:</w:t>
      </w:r>
      <w:r>
        <w:t xml:space="preserve"> Force is the use of physical violence and/or physical imposition to gain sexual access. Force also includes threats, intimidation (implied threats), and coercion that is intended to overcome resistance or produce consent (e.g., “Have sex with me or I’ll hit you,” which elicits the response, “Okay, don’t hit me. I’ll do what you want.”). </w:t>
      </w:r>
    </w:p>
    <w:p w14:paraId="7A80D53A" w14:textId="77777777" w:rsidR="008E0C57" w:rsidRDefault="008E0C57" w:rsidP="008E0C57">
      <w:pPr>
        <w:ind w:left="720"/>
      </w:pPr>
    </w:p>
    <w:p w14:paraId="3B80FA72" w14:textId="77777777" w:rsidR="008E0C57" w:rsidRDefault="008E0C57" w:rsidP="008E0C57">
      <w:pPr>
        <w:ind w:left="720"/>
      </w:pPr>
      <w:r>
        <w:t xml:space="preserve">Sexual activity that is forced is, by definition, non-consensual, but non-consensual sexual activity is not necessarily forced. Silence or the absence of resistance alone is not consent. Consent is not demonstrated by the absence of resistance. While resistance is not required or necessary, it is a clear demonstration of non-consent. </w:t>
      </w:r>
    </w:p>
    <w:p w14:paraId="5E14C24D" w14:textId="77777777" w:rsidR="008E0C57" w:rsidRDefault="008E0C57" w:rsidP="008E0C57">
      <w:pPr>
        <w:ind w:left="720"/>
      </w:pPr>
    </w:p>
    <w:p w14:paraId="5D6EEA79" w14:textId="77777777" w:rsidR="008E0C57" w:rsidRDefault="008E0C57" w:rsidP="008E0C57">
      <w:pPr>
        <w:ind w:left="720"/>
      </w:pPr>
      <w:r w:rsidRPr="008E0C57">
        <w:rPr>
          <w:b/>
          <w:bCs/>
        </w:rPr>
        <w:t>Coercion:</w:t>
      </w:r>
      <w:r>
        <w:t xml:space="preserve"> Coercion is </w:t>
      </w:r>
      <w:r w:rsidRPr="00CA36F6">
        <w:rPr>
          <w:u w:val="single"/>
        </w:rPr>
        <w:t>unreasonable</w:t>
      </w:r>
      <w:r>
        <w:t xml:space="preserve"> pressure for sexual activity. Coercive conduct differs from seductive conduct based on factors such as the type and/or extent of the pressure used to obtain consent. When someone makes clear that they do not want to engage in certain sexual activity, that they want to stop, or that they do not want to go past a certain point of sexual interaction, continued pressure beyond that point can be coercive. </w:t>
      </w:r>
    </w:p>
    <w:p w14:paraId="03261062" w14:textId="77777777" w:rsidR="008E0C57" w:rsidRDefault="008E0C57" w:rsidP="008E0C57">
      <w:pPr>
        <w:ind w:left="720"/>
      </w:pPr>
    </w:p>
    <w:p w14:paraId="664F2CB5" w14:textId="1ECDA3F3" w:rsidR="008E0C57" w:rsidRDefault="00F07D4F" w:rsidP="008E0C57">
      <w:pPr>
        <w:ind w:left="720"/>
      </w:pPr>
      <w:r>
        <w:rPr>
          <w:b/>
          <w:bCs/>
        </w:rPr>
        <w:t xml:space="preserve">Affirmative </w:t>
      </w:r>
      <w:r w:rsidR="008E0C57" w:rsidRPr="008E0C57">
        <w:rPr>
          <w:b/>
          <w:bCs/>
        </w:rPr>
        <w:t>Consent</w:t>
      </w:r>
      <w:r w:rsidR="00F012A6" w:rsidRPr="00EB4765">
        <w:rPr>
          <w:rStyle w:val="FootnoteReference"/>
        </w:rPr>
        <w:footnoteReference w:id="42"/>
      </w:r>
      <w:r w:rsidR="008E0C57">
        <w:t xml:space="preserve"> is: </w:t>
      </w:r>
    </w:p>
    <w:p w14:paraId="067302F0" w14:textId="77777777" w:rsidR="008E0C57" w:rsidRDefault="008E0C57" w:rsidP="008E0C57">
      <w:pPr>
        <w:ind w:left="720"/>
      </w:pPr>
    </w:p>
    <w:p w14:paraId="054459E1" w14:textId="640D4C4E" w:rsidR="008E0C57" w:rsidRDefault="00412D85" w:rsidP="0030743B">
      <w:pPr>
        <w:pStyle w:val="ListParagraph"/>
        <w:numPr>
          <w:ilvl w:val="0"/>
          <w:numId w:val="20"/>
        </w:numPr>
      </w:pPr>
      <w:r>
        <w:t xml:space="preserve">a </w:t>
      </w:r>
      <w:r w:rsidR="008E0C57">
        <w:t>knowing, and</w:t>
      </w:r>
    </w:p>
    <w:p w14:paraId="2A38B20E" w14:textId="52015E71" w:rsidR="008E0C57" w:rsidRDefault="008E0C57" w:rsidP="0030743B">
      <w:pPr>
        <w:pStyle w:val="ListParagraph"/>
        <w:numPr>
          <w:ilvl w:val="0"/>
          <w:numId w:val="20"/>
        </w:numPr>
      </w:pPr>
      <w:r>
        <w:t>voluntary, and</w:t>
      </w:r>
    </w:p>
    <w:p w14:paraId="1990F64F" w14:textId="38AF561C" w:rsidR="00F07D4F" w:rsidRDefault="005D6DD5" w:rsidP="0030743B">
      <w:pPr>
        <w:pStyle w:val="ListParagraph"/>
        <w:numPr>
          <w:ilvl w:val="0"/>
          <w:numId w:val="20"/>
        </w:numPr>
      </w:pPr>
      <w:r>
        <w:t>mutua</w:t>
      </w:r>
      <w:r w:rsidR="00412D85">
        <w:t>l decision</w:t>
      </w:r>
    </w:p>
    <w:p w14:paraId="16754DE2" w14:textId="77777777" w:rsidR="00057FD0" w:rsidRDefault="00412D85" w:rsidP="0030743B">
      <w:pPr>
        <w:pStyle w:val="ListParagraph"/>
        <w:numPr>
          <w:ilvl w:val="0"/>
          <w:numId w:val="20"/>
        </w:numPr>
      </w:pPr>
      <w:r>
        <w:t xml:space="preserve">among </w:t>
      </w:r>
      <w:r w:rsidR="00403813">
        <w:t xml:space="preserve">all </w:t>
      </w:r>
      <w:r>
        <w:t>participants</w:t>
      </w:r>
      <w:r w:rsidR="00057FD0">
        <w:t>,</w:t>
      </w:r>
    </w:p>
    <w:p w14:paraId="39874152" w14:textId="394A8585" w:rsidR="00412D85" w:rsidRDefault="00412D85" w:rsidP="0030743B">
      <w:pPr>
        <w:pStyle w:val="ListParagraph"/>
        <w:numPr>
          <w:ilvl w:val="0"/>
          <w:numId w:val="20"/>
        </w:numPr>
      </w:pPr>
      <w:r>
        <w:t>to engage in sexual activity.</w:t>
      </w:r>
    </w:p>
    <w:p w14:paraId="377F6932" w14:textId="4F105185" w:rsidR="00412D85" w:rsidRDefault="00412D85" w:rsidP="00412D85"/>
    <w:p w14:paraId="40143A40" w14:textId="5DD84EA6" w:rsidR="00412D85" w:rsidRDefault="00AB59B6" w:rsidP="00412D85">
      <w:pPr>
        <w:ind w:left="720"/>
      </w:pPr>
      <w:r>
        <w:t>Consent can be given by words or actions, as long as those words or actions create clear permission regarding willingness to engage in sexual activity. Silence or lack of resistance, in and of itself, does not demonstrate consent. The definition of consent does not vary based on a participant’s sex, sexual orientation, gender identity, or gender expression.</w:t>
      </w:r>
    </w:p>
    <w:p w14:paraId="53A05BEF" w14:textId="77777777" w:rsidR="008E0C57" w:rsidRDefault="008E0C57" w:rsidP="008E0C57">
      <w:pPr>
        <w:ind w:left="720"/>
      </w:pPr>
    </w:p>
    <w:p w14:paraId="49F3C67A" w14:textId="77777777" w:rsidR="008E0C57" w:rsidRDefault="008E0C57" w:rsidP="008E0C57">
      <w:pPr>
        <w:ind w:left="720"/>
      </w:pPr>
      <w:r>
        <w:t xml:space="preserve">Individuals may perceive and experience the same interaction in different ways. Therefore, it is the responsibility of each party to determine that the other has consented before engaging in the activity. </w:t>
      </w:r>
    </w:p>
    <w:p w14:paraId="28120A51" w14:textId="77777777" w:rsidR="008E0C57" w:rsidRDefault="008E0C57" w:rsidP="008E0C57">
      <w:pPr>
        <w:ind w:left="720"/>
      </w:pPr>
    </w:p>
    <w:p w14:paraId="198911AE" w14:textId="77777777" w:rsidR="00E65D13" w:rsidRPr="00E65D13" w:rsidRDefault="008E0C57" w:rsidP="00E65D13">
      <w:pPr>
        <w:ind w:left="720"/>
      </w:pPr>
      <w:r>
        <w:lastRenderedPageBreak/>
        <w:t>If consent is not clearly provided prior to engaging in the activity, consent may be ratified by word or action at some point during the interaction or thereafter, but clear communication from the outset is strongly encouraged.</w:t>
      </w:r>
      <w:r w:rsidR="00E65D13">
        <w:t xml:space="preserve"> </w:t>
      </w:r>
      <w:r w:rsidR="00E65D13" w:rsidRPr="00E65D13">
        <w:t>Consent is required regardless of whether the person initiating the act is under the influence of alcohol and/or drugs.</w:t>
      </w:r>
    </w:p>
    <w:p w14:paraId="64143E97" w14:textId="77777777" w:rsidR="008E0C57" w:rsidRDefault="008E0C57" w:rsidP="008E0C57">
      <w:pPr>
        <w:ind w:left="720"/>
      </w:pPr>
    </w:p>
    <w:p w14:paraId="77B22495" w14:textId="77777777" w:rsidR="008E0C57" w:rsidRDefault="008E0C57" w:rsidP="008E0C57">
      <w:pPr>
        <w:ind w:left="720"/>
      </w:pPr>
      <w:r>
        <w:t xml:space="preserve">For consent to be valid, there must be a clear expression in words or actions that the other individual consented to that specific sexual conduct. Reasonable reciprocation can be implied consent. For example, if someone kisses you, you can kiss them back (if you want to) without the need to explicitly obtain </w:t>
      </w:r>
      <w:r w:rsidRPr="008E0C57">
        <w:rPr>
          <w:i/>
          <w:iCs/>
        </w:rPr>
        <w:t>their</w:t>
      </w:r>
      <w:r>
        <w:t xml:space="preserve"> consent to being kissed back. </w:t>
      </w:r>
    </w:p>
    <w:p w14:paraId="08326064" w14:textId="77777777" w:rsidR="008E0C57" w:rsidRDefault="008E0C57" w:rsidP="008E0C57">
      <w:pPr>
        <w:ind w:left="720"/>
      </w:pPr>
    </w:p>
    <w:p w14:paraId="0FA8A456" w14:textId="77777777" w:rsidR="008E0C57" w:rsidRDefault="008E0C57" w:rsidP="008E0C57">
      <w:pPr>
        <w:ind w:left="720"/>
      </w:pPr>
      <w:r>
        <w:t xml:space="preserve">Consent can also be withdrawn once given, as long as the withdrawal is reasonably and clearly communicated. If consent is withdrawn, that sexual activity should cease within a reasonably immediate time. </w:t>
      </w:r>
    </w:p>
    <w:p w14:paraId="53B54012" w14:textId="77777777" w:rsidR="008E0C57" w:rsidRDefault="008E0C57" w:rsidP="008E0C57">
      <w:pPr>
        <w:ind w:left="720"/>
      </w:pPr>
    </w:p>
    <w:p w14:paraId="6B67E1A8" w14:textId="77777777" w:rsidR="008E0C57" w:rsidRDefault="008E0C57" w:rsidP="008E0C57">
      <w:pPr>
        <w:ind w:left="720"/>
      </w:pPr>
      <w:r>
        <w:t>Consent to some sexual contact (such as kissing or fondling) cannot be presumed to be consent for other sexual activity (such as intercourse). A current or previous intimate relationship is not sufficient to constitute consent. If an individual expresses conditions on their willingness to consent (e.g., use of a condom) or limitations on the scope of their consent, those conditions and limitations must be respected.</w:t>
      </w:r>
    </w:p>
    <w:p w14:paraId="0B48D22F" w14:textId="77777777" w:rsidR="008E0C57" w:rsidRDefault="008E0C57" w:rsidP="008E0C57">
      <w:pPr>
        <w:ind w:left="720"/>
      </w:pPr>
    </w:p>
    <w:p w14:paraId="03B41B23" w14:textId="77777777" w:rsidR="008E0C57" w:rsidRDefault="008E0C57" w:rsidP="008E0C57">
      <w:pPr>
        <w:ind w:left="720"/>
      </w:pPr>
      <w:r>
        <w:t xml:space="preserve">Proof of consent or non-consent is not a burden placed on either party involved in a complaint. Instead, the burden remains on the </w:t>
      </w:r>
      <w:r w:rsidRPr="008E0C57">
        <w:rPr>
          <w:highlight w:val="lightGray"/>
        </w:rPr>
        <w:t>Recipient</w:t>
      </w:r>
      <w:r>
        <w:t xml:space="preserve"> to determine whether its policy has been violated. The existence of consent is based on the totality of the circumstances evaluated from the perspective of a reasonable person in the same or similar circumstances, including the context in which the alleged misconduct occurred and any similar and previous patterns that may be evidenced. </w:t>
      </w:r>
    </w:p>
    <w:p w14:paraId="2F81BAD3" w14:textId="77777777" w:rsidR="008E0C57" w:rsidRDefault="008E0C57" w:rsidP="008E0C57">
      <w:pPr>
        <w:ind w:left="720"/>
      </w:pPr>
    </w:p>
    <w:p w14:paraId="1EE8F178" w14:textId="094EB4F6" w:rsidR="008E0C57" w:rsidRDefault="008E0C57" w:rsidP="008E0C57">
      <w:pPr>
        <w:ind w:left="720"/>
      </w:pPr>
      <w:r>
        <w:t>Consent in relationships must also be considered in context. When parties consent to BDSM</w:t>
      </w:r>
      <w:r w:rsidR="00307CDD">
        <w:rPr>
          <w:rStyle w:val="FootnoteReference"/>
        </w:rPr>
        <w:footnoteReference w:id="43"/>
      </w:r>
      <w:r>
        <w:t xml:space="preserve"> or other forms of kink, non-consent may be shown by the use of a safe word. Resistance, force, violence, or even saying “no” may be part of the kink and thus consensual, </w:t>
      </w:r>
      <w:r w:rsidR="009C2F90">
        <w:t>thus</w:t>
      </w:r>
      <w:r>
        <w:t xml:space="preserve"> </w:t>
      </w:r>
      <w:r w:rsidRPr="008E0C57">
        <w:rPr>
          <w:highlight w:val="lightGray"/>
        </w:rPr>
        <w:t>Recipient</w:t>
      </w:r>
      <w:r>
        <w:t xml:space="preserve">’s evaluation of communication in kink situations </w:t>
      </w:r>
      <w:r w:rsidR="009C2F90">
        <w:t>should</w:t>
      </w:r>
      <w:r>
        <w:t xml:space="preserve"> be guided by reasonableness, rather than strict adherence to policy that assumes non-kink relationships as a default. </w:t>
      </w:r>
    </w:p>
    <w:p w14:paraId="698440A3" w14:textId="77777777" w:rsidR="008E0C57" w:rsidRDefault="008E0C57" w:rsidP="008E0C57">
      <w:pPr>
        <w:ind w:left="720"/>
      </w:pPr>
    </w:p>
    <w:p w14:paraId="11B0A853" w14:textId="32F5C0FA" w:rsidR="008E0C57" w:rsidRDefault="008E0C57" w:rsidP="008E0C57">
      <w:pPr>
        <w:ind w:left="720"/>
      </w:pPr>
      <w:r w:rsidRPr="008E0C57">
        <w:rPr>
          <w:b/>
          <w:bCs/>
        </w:rPr>
        <w:t>Incapacitation:</w:t>
      </w:r>
      <w:r>
        <w:t xml:space="preserve"> A person cannot consent if they are unable to understand what is happening or are disoriented, helpless, asleep, or unconscious for any reason, including </w:t>
      </w:r>
      <w:r w:rsidR="009C2F90">
        <w:t>due</w:t>
      </w:r>
      <w:r>
        <w:t xml:space="preserve"> </w:t>
      </w:r>
      <w:r w:rsidR="00AA099C">
        <w:t xml:space="preserve">to </w:t>
      </w:r>
      <w:r>
        <w:t>alcohol or other drug</w:t>
      </w:r>
      <w:r w:rsidR="009C2F90">
        <w:t xml:space="preserve"> consumption</w:t>
      </w:r>
      <w:r>
        <w:t xml:space="preserve">. As stated above, a Respondent violates this Policy if they engage in sexual activity with someone who is incapable of giving consent. </w:t>
      </w:r>
    </w:p>
    <w:p w14:paraId="41363C56" w14:textId="77777777" w:rsidR="008E0C57" w:rsidRDefault="008E0C57" w:rsidP="008E0C57">
      <w:pPr>
        <w:ind w:left="720"/>
      </w:pPr>
    </w:p>
    <w:p w14:paraId="58B59452" w14:textId="77777777" w:rsidR="008E0C57" w:rsidRDefault="008E0C57" w:rsidP="008E0C57">
      <w:pPr>
        <w:ind w:left="720"/>
      </w:pPr>
      <w:r>
        <w:t xml:space="preserve">It is a defense to a sexual assault policy violation that the Respondent neither knew nor should have known the Complainant to be physically or mentally incapacitated. “Should </w:t>
      </w:r>
      <w:r>
        <w:lastRenderedPageBreak/>
        <w:t xml:space="preserve">have known” is an objective, reasonable person standard that assumes that a reasonable person is both sober and exercising sound judgment. </w:t>
      </w:r>
    </w:p>
    <w:p w14:paraId="4907E8E7" w14:textId="77777777" w:rsidR="008E0C57" w:rsidRDefault="008E0C57" w:rsidP="008E0C57">
      <w:pPr>
        <w:ind w:left="720"/>
      </w:pPr>
    </w:p>
    <w:p w14:paraId="4F7EBAF6" w14:textId="77777777" w:rsidR="008E0C57" w:rsidRDefault="008E0C57" w:rsidP="008E0C57">
      <w:pPr>
        <w:ind w:left="720"/>
      </w:pPr>
      <w:r>
        <w:t xml:space="preserve">Incapacitation occurs when someone cannot make rational, reasonable decisions because they lack the capacity to give knowing/informed consent (e.g., to understand the “who, what, when, where, why, and how” of their sexual interaction). </w:t>
      </w:r>
    </w:p>
    <w:p w14:paraId="4BD74F6D" w14:textId="77777777" w:rsidR="008E0C57" w:rsidRDefault="008E0C57" w:rsidP="008E0C57">
      <w:pPr>
        <w:ind w:left="720"/>
      </w:pPr>
    </w:p>
    <w:p w14:paraId="1E0EDD32" w14:textId="77777777" w:rsidR="008E0C57" w:rsidRDefault="008E0C57" w:rsidP="008E0C57">
      <w:pPr>
        <w:ind w:left="720"/>
      </w:pPr>
      <w:r>
        <w:t xml:space="preserve">Incapacitation is determined through consideration of all relevant indicators of an individual’s state and is not synonymous with intoxication, impairment, blackout, and/or being drunk. </w:t>
      </w:r>
    </w:p>
    <w:p w14:paraId="3B487D6A" w14:textId="77777777" w:rsidR="008E0C57" w:rsidRDefault="008E0C57" w:rsidP="008E0C57">
      <w:pPr>
        <w:ind w:left="720"/>
      </w:pPr>
    </w:p>
    <w:p w14:paraId="3EF331AD" w14:textId="6DDF7D42" w:rsidR="008E0C57" w:rsidRDefault="008E0C57" w:rsidP="008E0C57">
      <w:pPr>
        <w:ind w:left="720"/>
      </w:pPr>
      <w:r>
        <w:t xml:space="preserve">This </w:t>
      </w:r>
      <w:r w:rsidR="00E741C8">
        <w:t>P</w:t>
      </w:r>
      <w:r>
        <w:t>olicy also covers a person whose incapacity results from a temporary or permanent physical or mental health condition, involuntary physical restraint, and/or the consumption of incapacitating substances.</w:t>
      </w:r>
    </w:p>
    <w:p w14:paraId="751871D7" w14:textId="77777777" w:rsidR="008E0C57" w:rsidRPr="008E0C57" w:rsidRDefault="008E0C57" w:rsidP="008E0C57">
      <w:pPr>
        <w:ind w:left="720"/>
      </w:pPr>
    </w:p>
    <w:p w14:paraId="476F396F" w14:textId="2E4480B9" w:rsidR="00901053" w:rsidRDefault="00901053" w:rsidP="002F441A">
      <w:pPr>
        <w:pStyle w:val="Heading2"/>
      </w:pPr>
      <w:bookmarkStart w:id="97" w:name="_Toc82511631"/>
      <w:bookmarkStart w:id="98" w:name="_Toc102405028"/>
      <w:r>
        <w:t>Other Civil Rights Offenses</w:t>
      </w:r>
      <w:bookmarkEnd w:id="97"/>
      <w:bookmarkEnd w:id="98"/>
    </w:p>
    <w:p w14:paraId="1B084136" w14:textId="77777777" w:rsidR="0045776A" w:rsidRDefault="0045776A" w:rsidP="004C3F59">
      <w:pPr>
        <w:ind w:left="720"/>
      </w:pPr>
    </w:p>
    <w:p w14:paraId="37E4A3EC" w14:textId="7D0DF1F5" w:rsidR="004C3F59" w:rsidRDefault="008E0C57" w:rsidP="004C3F59">
      <w:pPr>
        <w:ind w:left="720"/>
      </w:pPr>
      <w:r>
        <w:t xml:space="preserve">In addition to the forms of sexual harassment described above, which are covered by Title IX, the </w:t>
      </w:r>
      <w:r w:rsidRPr="004C3F59">
        <w:rPr>
          <w:highlight w:val="lightGray"/>
        </w:rPr>
        <w:t>Recipient</w:t>
      </w:r>
      <w:r>
        <w:t xml:space="preserve"> additionally prohibits the following offenses as forms of discrimination that may be within or outside of Title IX when the act is based upon the Complainant’s actual or perceived protected characteristic.</w:t>
      </w:r>
    </w:p>
    <w:p w14:paraId="6E66FDAF" w14:textId="0DE6CEDA" w:rsidR="001E798A" w:rsidRDefault="001E798A" w:rsidP="00BA3196">
      <w:pPr>
        <w:spacing w:line="259" w:lineRule="auto"/>
      </w:pPr>
    </w:p>
    <w:p w14:paraId="02BAE7EB" w14:textId="77777777" w:rsidR="004C3F59" w:rsidRDefault="008E0C57" w:rsidP="0030743B">
      <w:pPr>
        <w:pStyle w:val="ListParagraph"/>
        <w:numPr>
          <w:ilvl w:val="0"/>
          <w:numId w:val="21"/>
        </w:numPr>
      </w:pPr>
      <w:r w:rsidRPr="004C3F59">
        <w:rPr>
          <w:b/>
          <w:bCs/>
        </w:rPr>
        <w:t>Sexual Exploitation</w:t>
      </w:r>
      <w:r>
        <w:t xml:space="preserve">, defined as: </w:t>
      </w:r>
    </w:p>
    <w:p w14:paraId="4D24F12C" w14:textId="77777777" w:rsidR="004C3F59" w:rsidRDefault="008E0C57" w:rsidP="0030743B">
      <w:pPr>
        <w:pStyle w:val="ListParagraph"/>
        <w:numPr>
          <w:ilvl w:val="0"/>
          <w:numId w:val="22"/>
        </w:numPr>
        <w:ind w:left="2160"/>
      </w:pPr>
      <w:r>
        <w:t xml:space="preserve">an individual taking non-consensual or abusive sexual advantage of another </w:t>
      </w:r>
    </w:p>
    <w:p w14:paraId="7AE256F8" w14:textId="77777777" w:rsidR="004C3F59" w:rsidRDefault="008E0C57" w:rsidP="0030743B">
      <w:pPr>
        <w:pStyle w:val="ListParagraph"/>
        <w:numPr>
          <w:ilvl w:val="0"/>
          <w:numId w:val="22"/>
        </w:numPr>
        <w:ind w:left="2160"/>
      </w:pPr>
      <w:r>
        <w:t xml:space="preserve">for their own benefit or for the benefit of anyone other than the person being exploited, and </w:t>
      </w:r>
    </w:p>
    <w:p w14:paraId="486DD119" w14:textId="77777777" w:rsidR="004C3F59" w:rsidRDefault="008E0C57" w:rsidP="0030743B">
      <w:pPr>
        <w:pStyle w:val="ListParagraph"/>
        <w:numPr>
          <w:ilvl w:val="0"/>
          <w:numId w:val="22"/>
        </w:numPr>
        <w:ind w:left="2160"/>
      </w:pPr>
      <w:r>
        <w:t xml:space="preserve">that conduct does not otherwise constitute </w:t>
      </w:r>
      <w:r w:rsidR="004C3F59">
        <w:t>S</w:t>
      </w:r>
      <w:r>
        <w:t xml:space="preserve">exual </w:t>
      </w:r>
      <w:r w:rsidR="004C3F59">
        <w:t>H</w:t>
      </w:r>
      <w:r>
        <w:t xml:space="preserve">arassment under this Policy. </w:t>
      </w:r>
    </w:p>
    <w:p w14:paraId="49220B53" w14:textId="77777777" w:rsidR="004C3F59" w:rsidRDefault="004C3F59" w:rsidP="004C3F59">
      <w:pPr>
        <w:ind w:left="1080"/>
      </w:pPr>
    </w:p>
    <w:p w14:paraId="5797AE09" w14:textId="37FB9223" w:rsidR="008E0C57" w:rsidRDefault="008E0C57" w:rsidP="004C3F59">
      <w:pPr>
        <w:ind w:left="1440"/>
      </w:pPr>
      <w:r>
        <w:t>Examples of Sexual Exploitation include, but are not limited to:</w:t>
      </w:r>
    </w:p>
    <w:p w14:paraId="70FC64C3" w14:textId="205CF465" w:rsidR="008E0C57" w:rsidRDefault="008E0C57" w:rsidP="0030743B">
      <w:pPr>
        <w:pStyle w:val="ListParagraph"/>
        <w:numPr>
          <w:ilvl w:val="0"/>
          <w:numId w:val="23"/>
        </w:numPr>
        <w:ind w:left="2160"/>
      </w:pPr>
      <w:r>
        <w:t>Sexual voyeurism (such as observing or allowing others to observe a person undressing or using the bathroom or engaging in sexual acts, without the consent of the person being observed)</w:t>
      </w:r>
    </w:p>
    <w:p w14:paraId="1DB27BD0" w14:textId="29189D4F" w:rsidR="008E0C57" w:rsidRDefault="008E0C57" w:rsidP="0030743B">
      <w:pPr>
        <w:pStyle w:val="ListParagraph"/>
        <w:numPr>
          <w:ilvl w:val="0"/>
          <w:numId w:val="23"/>
        </w:numPr>
        <w:ind w:left="2160"/>
      </w:pPr>
      <w:r>
        <w:t>Invasion of sexual privacy (e.g., doxxing)</w:t>
      </w:r>
    </w:p>
    <w:p w14:paraId="63448E7C" w14:textId="3057B8A4" w:rsidR="008E0C57" w:rsidRDefault="008E0C57" w:rsidP="0030743B">
      <w:pPr>
        <w:pStyle w:val="ListParagraph"/>
        <w:numPr>
          <w:ilvl w:val="0"/>
          <w:numId w:val="23"/>
        </w:numPr>
        <w:ind w:left="2160"/>
      </w:pPr>
      <w:r>
        <w:t>Knowingly making an unwelcome disclosure of (or threatening to disclose) an individual's sexual orientation, gender identity, or gender expression</w:t>
      </w:r>
    </w:p>
    <w:p w14:paraId="581B2687" w14:textId="3053365C" w:rsidR="008E0C57" w:rsidRDefault="008E0C57" w:rsidP="0030743B">
      <w:pPr>
        <w:pStyle w:val="ListParagraph"/>
        <w:numPr>
          <w:ilvl w:val="0"/>
          <w:numId w:val="23"/>
        </w:numPr>
        <w:ind w:left="2160"/>
      </w:pPr>
      <w:r>
        <w:t xml:space="preserve">Taking pictures, video, or audio recording of another in a sexual act, or in any other sexually related activity when there is a reasonable expectation of privacy during the activity, without the consent of all involved in the activity; or exceeding the boundaries of consent (such as allowing another person to hide in a closet and observe sexual activity; or </w:t>
      </w:r>
      <w:r>
        <w:lastRenderedPageBreak/>
        <w:t>disseminating sexual pictures without the photographed person’s consent), including the making or posting of non-consensual pornography</w:t>
      </w:r>
    </w:p>
    <w:p w14:paraId="24A1F012" w14:textId="0359258B" w:rsidR="008E0C57" w:rsidRDefault="008E0C57" w:rsidP="0030743B">
      <w:pPr>
        <w:pStyle w:val="ListParagraph"/>
        <w:numPr>
          <w:ilvl w:val="0"/>
          <w:numId w:val="23"/>
        </w:numPr>
        <w:ind w:left="2160"/>
      </w:pPr>
      <w:r>
        <w:t>Prostituting another person</w:t>
      </w:r>
    </w:p>
    <w:p w14:paraId="7383B302" w14:textId="0E01E8DE" w:rsidR="008E0C57" w:rsidRDefault="008E0C57" w:rsidP="0030743B">
      <w:pPr>
        <w:pStyle w:val="ListParagraph"/>
        <w:numPr>
          <w:ilvl w:val="0"/>
          <w:numId w:val="23"/>
        </w:numPr>
        <w:ind w:left="2160"/>
      </w:pPr>
      <w:r>
        <w:t>Engaging in sexual activity with another person while knowingly infected with human immunodeficiency virus (HIV) or a sexually transmitted disease (STD) or infection (STI), without informing the other person of the virus, disease, or infection</w:t>
      </w:r>
    </w:p>
    <w:p w14:paraId="1E775714" w14:textId="7A4F35EE" w:rsidR="008E0C57" w:rsidRDefault="008E0C57" w:rsidP="0030743B">
      <w:pPr>
        <w:pStyle w:val="ListParagraph"/>
        <w:numPr>
          <w:ilvl w:val="0"/>
          <w:numId w:val="23"/>
        </w:numPr>
        <w:ind w:left="2160"/>
      </w:pPr>
      <w:r>
        <w:t>Causing or attempting to cause the incapacitation of another person (through alcohol, drugs, or any other means) for the purpose of compromising that person’s ability to give consent to sexual activity, or for the purpose of making that person vulnerable to non-consensual sexual activity</w:t>
      </w:r>
    </w:p>
    <w:p w14:paraId="63545DC6" w14:textId="4BD4EEE3" w:rsidR="008E0C57" w:rsidRDefault="008E0C57" w:rsidP="0030743B">
      <w:pPr>
        <w:pStyle w:val="ListParagraph"/>
        <w:numPr>
          <w:ilvl w:val="0"/>
          <w:numId w:val="23"/>
        </w:numPr>
        <w:ind w:left="2160"/>
      </w:pPr>
      <w:r>
        <w:t>Misappropriation of another person’s identity on apps, websites, or other venues designed for dating or sexual connections (e.g., spoofing)</w:t>
      </w:r>
    </w:p>
    <w:p w14:paraId="369E6805" w14:textId="42DD4505" w:rsidR="008E0C57" w:rsidRDefault="008E0C57" w:rsidP="0030743B">
      <w:pPr>
        <w:pStyle w:val="ListParagraph"/>
        <w:numPr>
          <w:ilvl w:val="0"/>
          <w:numId w:val="23"/>
        </w:numPr>
        <w:ind w:left="2160"/>
      </w:pPr>
      <w:r>
        <w:t>Forcing a person to take an action against that person’s will by threatening to show, post, or share information, video, audio, or an image that depicts the person’s nudity or sexual activity</w:t>
      </w:r>
    </w:p>
    <w:p w14:paraId="760961A7" w14:textId="3DADA064" w:rsidR="008E0C57" w:rsidRDefault="008E0C57" w:rsidP="0030743B">
      <w:pPr>
        <w:pStyle w:val="ListParagraph"/>
        <w:numPr>
          <w:ilvl w:val="0"/>
          <w:numId w:val="23"/>
        </w:numPr>
        <w:ind w:left="2160"/>
      </w:pPr>
      <w:r>
        <w:t>Knowingly soliciting a minor for sexual activity</w:t>
      </w:r>
    </w:p>
    <w:p w14:paraId="60F43BB4" w14:textId="48EEF26C" w:rsidR="008E0C57" w:rsidRDefault="008E0C57" w:rsidP="0030743B">
      <w:pPr>
        <w:pStyle w:val="ListParagraph"/>
        <w:numPr>
          <w:ilvl w:val="0"/>
          <w:numId w:val="23"/>
        </w:numPr>
        <w:ind w:left="2160"/>
      </w:pPr>
      <w:r>
        <w:t>Engaging in sex trafficking</w:t>
      </w:r>
    </w:p>
    <w:p w14:paraId="0CEE5D17" w14:textId="288A2F25" w:rsidR="00517391" w:rsidRDefault="008E0C57" w:rsidP="00BA3196">
      <w:pPr>
        <w:pStyle w:val="ListParagraph"/>
        <w:numPr>
          <w:ilvl w:val="0"/>
          <w:numId w:val="23"/>
        </w:numPr>
        <w:ind w:left="2160"/>
        <w:rPr>
          <w:b/>
          <w:bCs/>
        </w:rPr>
      </w:pPr>
      <w:r>
        <w:t>Knowingly creating, possessing, or disseminating child pornography</w:t>
      </w:r>
      <w:r w:rsidR="00BA3196">
        <w:br/>
      </w:r>
    </w:p>
    <w:p w14:paraId="3E2FAD09" w14:textId="46ECFE8E" w:rsidR="004C3F59" w:rsidRDefault="008E0C57" w:rsidP="0030743B">
      <w:pPr>
        <w:pStyle w:val="ListParagraph"/>
        <w:numPr>
          <w:ilvl w:val="0"/>
          <w:numId w:val="21"/>
        </w:numPr>
      </w:pPr>
      <w:r w:rsidRPr="004C3F59">
        <w:rPr>
          <w:b/>
          <w:bCs/>
        </w:rPr>
        <w:t>Harm/Endangerment</w:t>
      </w:r>
      <w:r>
        <w:t>, defined as</w:t>
      </w:r>
      <w:r w:rsidR="004C3F59">
        <w:t>:</w:t>
      </w:r>
    </w:p>
    <w:p w14:paraId="30B84F73" w14:textId="77777777" w:rsidR="004C3F59" w:rsidRDefault="008E0C57" w:rsidP="0030743B">
      <w:pPr>
        <w:pStyle w:val="ListParagraph"/>
        <w:numPr>
          <w:ilvl w:val="0"/>
          <w:numId w:val="24"/>
        </w:numPr>
        <w:ind w:left="2160"/>
      </w:pPr>
      <w:r>
        <w:t xml:space="preserve">threatening or causing physical harm; </w:t>
      </w:r>
    </w:p>
    <w:p w14:paraId="2C36F53E" w14:textId="77777777" w:rsidR="004C3F59" w:rsidRDefault="008E0C57" w:rsidP="0030743B">
      <w:pPr>
        <w:pStyle w:val="ListParagraph"/>
        <w:numPr>
          <w:ilvl w:val="0"/>
          <w:numId w:val="24"/>
        </w:numPr>
        <w:ind w:left="2160"/>
      </w:pPr>
      <w:r>
        <w:t xml:space="preserve">extreme verbal, emotional, or psychological abuse; or </w:t>
      </w:r>
    </w:p>
    <w:p w14:paraId="168B5DF2" w14:textId="49B9F6E2" w:rsidR="009C2F90" w:rsidRDefault="008E0C57" w:rsidP="00E83388">
      <w:pPr>
        <w:pStyle w:val="ListParagraph"/>
        <w:numPr>
          <w:ilvl w:val="0"/>
          <w:numId w:val="24"/>
        </w:numPr>
        <w:spacing w:after="160" w:line="259" w:lineRule="auto"/>
        <w:ind w:left="2160"/>
      </w:pPr>
      <w:r>
        <w:t>other conduct which threatens or endangers the health or safety of any person or damages their property.</w:t>
      </w:r>
    </w:p>
    <w:p w14:paraId="7E411C88" w14:textId="77777777" w:rsidR="001E798A" w:rsidRDefault="001E798A" w:rsidP="001E798A">
      <w:pPr>
        <w:pStyle w:val="ListParagraph"/>
        <w:spacing w:after="160" w:line="259" w:lineRule="auto"/>
        <w:ind w:left="2160"/>
      </w:pPr>
    </w:p>
    <w:p w14:paraId="6FD0174B" w14:textId="77777777" w:rsidR="004C3F59" w:rsidRDefault="008E0C57" w:rsidP="0030743B">
      <w:pPr>
        <w:pStyle w:val="ListParagraph"/>
        <w:numPr>
          <w:ilvl w:val="0"/>
          <w:numId w:val="21"/>
        </w:numPr>
      </w:pPr>
      <w:r w:rsidRPr="004C3F59">
        <w:rPr>
          <w:b/>
          <w:bCs/>
        </w:rPr>
        <w:t>Discrimination</w:t>
      </w:r>
      <w:r w:rsidRPr="004C3F59">
        <w:t>, defined as</w:t>
      </w:r>
      <w:r w:rsidR="004C3F59">
        <w:t>:</w:t>
      </w:r>
    </w:p>
    <w:p w14:paraId="298005D7" w14:textId="77777777" w:rsidR="004C3F59" w:rsidRDefault="008E0C57" w:rsidP="0030743B">
      <w:pPr>
        <w:pStyle w:val="ListParagraph"/>
        <w:numPr>
          <w:ilvl w:val="0"/>
          <w:numId w:val="25"/>
        </w:numPr>
        <w:ind w:left="2160"/>
      </w:pPr>
      <w:r>
        <w:t xml:space="preserve">actions that deprive, limit, or deny </w:t>
      </w:r>
    </w:p>
    <w:p w14:paraId="7B997A21" w14:textId="06C9B519" w:rsidR="004C3F59" w:rsidRDefault="008E0C57" w:rsidP="0030743B">
      <w:pPr>
        <w:pStyle w:val="ListParagraph"/>
        <w:numPr>
          <w:ilvl w:val="0"/>
          <w:numId w:val="25"/>
        </w:numPr>
        <w:ind w:left="2160"/>
      </w:pPr>
      <w:r>
        <w:t>other members of the community</w:t>
      </w:r>
    </w:p>
    <w:p w14:paraId="2A142BDF" w14:textId="7E8572E4" w:rsidR="004C3F59" w:rsidRDefault="000104FB" w:rsidP="0030743B">
      <w:pPr>
        <w:pStyle w:val="ListParagraph"/>
        <w:numPr>
          <w:ilvl w:val="0"/>
          <w:numId w:val="25"/>
        </w:numPr>
        <w:ind w:left="2160"/>
      </w:pPr>
      <w:r>
        <w:t xml:space="preserve">of </w:t>
      </w:r>
      <w:r w:rsidR="008E0C57">
        <w:t xml:space="preserve">educational or employment access, benefits, or opportunities, </w:t>
      </w:r>
    </w:p>
    <w:p w14:paraId="7B9FC063" w14:textId="7CFDA79D" w:rsidR="008E0C57" w:rsidRDefault="008E0C57" w:rsidP="0030743B">
      <w:pPr>
        <w:pStyle w:val="ListParagraph"/>
        <w:numPr>
          <w:ilvl w:val="0"/>
          <w:numId w:val="25"/>
        </w:numPr>
        <w:ind w:left="2160"/>
      </w:pPr>
      <w:r>
        <w:t xml:space="preserve">including disparate treatment. </w:t>
      </w:r>
    </w:p>
    <w:p w14:paraId="3AA48E00" w14:textId="77777777" w:rsidR="008E0C57" w:rsidRDefault="008E0C57" w:rsidP="008E0C57"/>
    <w:p w14:paraId="3BFD54BE" w14:textId="77777777" w:rsidR="000104FB" w:rsidRDefault="008E0C57" w:rsidP="0030743B">
      <w:pPr>
        <w:pStyle w:val="ListParagraph"/>
        <w:numPr>
          <w:ilvl w:val="0"/>
          <w:numId w:val="21"/>
        </w:numPr>
      </w:pPr>
      <w:r w:rsidRPr="000104FB">
        <w:rPr>
          <w:b/>
          <w:bCs/>
        </w:rPr>
        <w:t>Intimidation</w:t>
      </w:r>
      <w:r>
        <w:t>, defined as</w:t>
      </w:r>
      <w:r w:rsidR="000104FB">
        <w:t>:</w:t>
      </w:r>
    </w:p>
    <w:p w14:paraId="77FFCB32" w14:textId="77777777" w:rsidR="000104FB" w:rsidRDefault="008E0C57" w:rsidP="0030743B">
      <w:pPr>
        <w:pStyle w:val="ListParagraph"/>
        <w:numPr>
          <w:ilvl w:val="0"/>
          <w:numId w:val="26"/>
        </w:numPr>
        <w:ind w:left="2160"/>
      </w:pPr>
      <w:r>
        <w:t xml:space="preserve">implied threats or </w:t>
      </w:r>
    </w:p>
    <w:p w14:paraId="55E86F8A" w14:textId="65A14C7A" w:rsidR="008E0C57" w:rsidRDefault="008E0C57" w:rsidP="0030743B">
      <w:pPr>
        <w:pStyle w:val="ListParagraph"/>
        <w:numPr>
          <w:ilvl w:val="0"/>
          <w:numId w:val="26"/>
        </w:numPr>
        <w:ind w:left="2160"/>
      </w:pPr>
      <w:r>
        <w:t xml:space="preserve">acts that cause the Complainant reasonable fear of harm. </w:t>
      </w:r>
    </w:p>
    <w:p w14:paraId="510BDD4B" w14:textId="77777777" w:rsidR="008E0C57" w:rsidRDefault="008E0C57" w:rsidP="008E0C57"/>
    <w:p w14:paraId="2513EE28" w14:textId="77777777" w:rsidR="000104FB" w:rsidRDefault="008E0C57" w:rsidP="0030743B">
      <w:pPr>
        <w:pStyle w:val="ListParagraph"/>
        <w:numPr>
          <w:ilvl w:val="0"/>
          <w:numId w:val="21"/>
        </w:numPr>
      </w:pPr>
      <w:r w:rsidRPr="000104FB">
        <w:rPr>
          <w:b/>
          <w:bCs/>
        </w:rPr>
        <w:t>Hazing</w:t>
      </w:r>
      <w:r>
        <w:t>, defined as</w:t>
      </w:r>
      <w:r w:rsidR="000104FB">
        <w:t>:</w:t>
      </w:r>
    </w:p>
    <w:p w14:paraId="19AF9B71" w14:textId="77777777" w:rsidR="000104FB" w:rsidRDefault="008E0C57" w:rsidP="0030743B">
      <w:pPr>
        <w:pStyle w:val="ListParagraph"/>
        <w:numPr>
          <w:ilvl w:val="0"/>
          <w:numId w:val="27"/>
        </w:numPr>
      </w:pPr>
      <w:r>
        <w:t xml:space="preserve">acts likely to cause physical or psychological harm or social ostracism </w:t>
      </w:r>
    </w:p>
    <w:p w14:paraId="50E19279" w14:textId="77777777" w:rsidR="000104FB" w:rsidRDefault="008E0C57" w:rsidP="0030743B">
      <w:pPr>
        <w:pStyle w:val="ListParagraph"/>
        <w:numPr>
          <w:ilvl w:val="0"/>
          <w:numId w:val="27"/>
        </w:numPr>
      </w:pPr>
      <w:r>
        <w:t xml:space="preserve">to any person within the </w:t>
      </w:r>
      <w:r w:rsidRPr="007F6017">
        <w:rPr>
          <w:highlight w:val="lightGray"/>
        </w:rPr>
        <w:t>Recipient</w:t>
      </w:r>
      <w:r>
        <w:t xml:space="preserve"> community, </w:t>
      </w:r>
    </w:p>
    <w:p w14:paraId="4F35701F" w14:textId="78BD04BF" w:rsidR="008E0C57" w:rsidRDefault="008E0C57" w:rsidP="0030743B">
      <w:pPr>
        <w:pStyle w:val="ListParagraph"/>
        <w:numPr>
          <w:ilvl w:val="0"/>
          <w:numId w:val="27"/>
        </w:numPr>
      </w:pPr>
      <w:r>
        <w:t xml:space="preserve">when related to the admission, initiation, pledging, joining, or any other group-affiliation activity </w:t>
      </w:r>
      <w:r w:rsidRPr="007F6017">
        <w:rPr>
          <w:highlight w:val="lightGray"/>
        </w:rPr>
        <w:t>(as defined further in the Hazing Policy)</w:t>
      </w:r>
      <w:r w:rsidR="000104FB">
        <w:t>.</w:t>
      </w:r>
    </w:p>
    <w:p w14:paraId="501B21FD" w14:textId="77777777" w:rsidR="008E0C57" w:rsidRDefault="008E0C57" w:rsidP="008E0C57"/>
    <w:p w14:paraId="4586232A" w14:textId="77777777" w:rsidR="000104FB" w:rsidRDefault="008E0C57" w:rsidP="0030743B">
      <w:pPr>
        <w:pStyle w:val="ListParagraph"/>
        <w:numPr>
          <w:ilvl w:val="0"/>
          <w:numId w:val="21"/>
        </w:numPr>
      </w:pPr>
      <w:r w:rsidRPr="000104FB">
        <w:rPr>
          <w:b/>
          <w:bCs/>
        </w:rPr>
        <w:lastRenderedPageBreak/>
        <w:t>Bullying,</w:t>
      </w:r>
      <w:r>
        <w:t xml:space="preserve"> defined as</w:t>
      </w:r>
      <w:r w:rsidR="000104FB">
        <w:t>:</w:t>
      </w:r>
    </w:p>
    <w:p w14:paraId="410D4DF7" w14:textId="77777777" w:rsidR="000104FB" w:rsidRDefault="008E0C57" w:rsidP="0030743B">
      <w:pPr>
        <w:pStyle w:val="ListParagraph"/>
        <w:numPr>
          <w:ilvl w:val="0"/>
          <w:numId w:val="28"/>
        </w:numPr>
      </w:pPr>
      <w:r>
        <w:t xml:space="preserve">repeated and/or severe aggressive behavior </w:t>
      </w:r>
    </w:p>
    <w:p w14:paraId="392AC9CD" w14:textId="77777777" w:rsidR="000104FB" w:rsidRDefault="008E0C57" w:rsidP="0030743B">
      <w:pPr>
        <w:pStyle w:val="ListParagraph"/>
        <w:numPr>
          <w:ilvl w:val="0"/>
          <w:numId w:val="28"/>
        </w:numPr>
      </w:pPr>
      <w:r>
        <w:t xml:space="preserve">that is likely to intimidate or intentionally hurt, control, or physically or mentally diminish the Complainant, </w:t>
      </w:r>
    </w:p>
    <w:p w14:paraId="3BF3C0C0" w14:textId="2EA2EAC4" w:rsidR="008E0C57" w:rsidRPr="007F6017" w:rsidRDefault="008E0C57" w:rsidP="0030743B">
      <w:pPr>
        <w:pStyle w:val="ListParagraph"/>
        <w:numPr>
          <w:ilvl w:val="0"/>
          <w:numId w:val="28"/>
        </w:numPr>
        <w:rPr>
          <w:highlight w:val="lightGray"/>
        </w:rPr>
      </w:pPr>
      <w:r w:rsidRPr="007F6017">
        <w:rPr>
          <w:highlight w:val="lightGray"/>
        </w:rPr>
        <w:t>that is not speech or conduct that is otherwise protected by the First Amendment</w:t>
      </w:r>
      <w:r w:rsidR="000104FB" w:rsidRPr="007F6017">
        <w:rPr>
          <w:highlight w:val="lightGray"/>
        </w:rPr>
        <w:t>.</w:t>
      </w:r>
    </w:p>
    <w:p w14:paraId="1136576D" w14:textId="77777777" w:rsidR="008E0C57" w:rsidRDefault="008E0C57" w:rsidP="008E0C57"/>
    <w:p w14:paraId="6CC4A39F" w14:textId="77777777" w:rsidR="008E0C57" w:rsidRDefault="008E0C57" w:rsidP="007F6017">
      <w:pPr>
        <w:ind w:left="720"/>
      </w:pPr>
      <w:r>
        <w:t xml:space="preserve">Violation of any other </w:t>
      </w:r>
      <w:r w:rsidRPr="007F6017">
        <w:rPr>
          <w:highlight w:val="lightGray"/>
        </w:rPr>
        <w:t>Recipient</w:t>
      </w:r>
      <w:r>
        <w:t xml:space="preserve"> policies may constitute a Civil Rights Offense when a violation is motivated by actual or perceived protected characteristic(s), and the result is a discriminatory limitation or denial of employment or educational access, benefits, or opportunities. </w:t>
      </w:r>
    </w:p>
    <w:p w14:paraId="4EC5FF59" w14:textId="77777777" w:rsidR="008E0C57" w:rsidRDefault="008E0C57" w:rsidP="008E0C57"/>
    <w:p w14:paraId="1B56D69F" w14:textId="432A3ABD" w:rsidR="007F6017" w:rsidRDefault="008E0C57">
      <w:pPr>
        <w:ind w:left="720"/>
      </w:pPr>
      <w:r>
        <w:t xml:space="preserve">Sanctions for the above-listed Civil Rights Offenses range from </w:t>
      </w:r>
      <w:r w:rsidR="00AB7FD1">
        <w:t>warning</w:t>
      </w:r>
      <w:r>
        <w:t xml:space="preserve"> through expulsion/termination.</w:t>
      </w:r>
    </w:p>
    <w:p w14:paraId="6E5FE900" w14:textId="77777777" w:rsidR="008D5389" w:rsidRDefault="008D5389" w:rsidP="007F6017">
      <w:pPr>
        <w:ind w:left="720"/>
      </w:pPr>
    </w:p>
    <w:p w14:paraId="6CB16B33" w14:textId="43CF4D9D" w:rsidR="00FF2248" w:rsidRDefault="00FB63E6" w:rsidP="00FF2248">
      <w:pPr>
        <w:pStyle w:val="Heading2"/>
      </w:pPr>
      <w:bookmarkStart w:id="99" w:name="_Toc102405029"/>
      <w:r>
        <w:rPr>
          <w:highlight w:val="lightGray"/>
        </w:rPr>
        <w:t>[</w:t>
      </w:r>
      <w:r w:rsidR="00FF2248" w:rsidRPr="00934D88">
        <w:rPr>
          <w:highlight w:val="lightGray"/>
        </w:rPr>
        <w:t xml:space="preserve">Unethical Relationships Policy </w:t>
      </w:r>
      <w:r w:rsidR="00FF2248" w:rsidRPr="008D3DF8">
        <w:rPr>
          <w:highlight w:val="lightGray"/>
        </w:rPr>
        <w:t xml:space="preserve">(See </w:t>
      </w:r>
      <w:hyperlink w:anchor="_APPENDIX_D:_MODEL" w:history="1">
        <w:r w:rsidR="00FF2248" w:rsidRPr="008D3DF8">
          <w:rPr>
            <w:rStyle w:val="Hyperlink"/>
            <w:highlight w:val="lightGray"/>
          </w:rPr>
          <w:t>Appendix D</w:t>
        </w:r>
      </w:hyperlink>
      <w:r w:rsidR="00FF2248" w:rsidRPr="008D3DF8">
        <w:rPr>
          <w:highlight w:val="lightGray"/>
        </w:rPr>
        <w:t>)</w:t>
      </w:r>
      <w:r w:rsidRPr="002107F7">
        <w:rPr>
          <w:highlight w:val="lightGray"/>
        </w:rPr>
        <w:t>]</w:t>
      </w:r>
      <w:bookmarkEnd w:id="99"/>
    </w:p>
    <w:p w14:paraId="43CA53A1" w14:textId="461C3522" w:rsidR="00517391" w:rsidRDefault="00517391" w:rsidP="007F13B6">
      <w:pPr>
        <w:spacing w:line="259" w:lineRule="auto"/>
        <w:rPr>
          <w:rFonts w:cs="Calibri"/>
          <w:b/>
          <w:bCs/>
          <w:u w:val="single"/>
        </w:rPr>
      </w:pPr>
      <w:bookmarkStart w:id="100" w:name="_Toc82511632"/>
    </w:p>
    <w:p w14:paraId="2E891EC9" w14:textId="2605B3AA" w:rsidR="00901053" w:rsidRDefault="00901053" w:rsidP="002F441A">
      <w:pPr>
        <w:pStyle w:val="Heading1"/>
      </w:pPr>
      <w:bookmarkStart w:id="101" w:name="_Toc102405030"/>
      <w:r>
        <w:t>Retaliation</w:t>
      </w:r>
      <w:r w:rsidR="00307CDD" w:rsidRPr="00A53E7B">
        <w:rPr>
          <w:b w:val="0"/>
          <w:bCs w:val="0"/>
          <w:u w:val="none"/>
          <w:vertAlign w:val="superscript"/>
        </w:rPr>
        <w:footnoteReference w:id="44"/>
      </w:r>
      <w:bookmarkEnd w:id="100"/>
      <w:bookmarkEnd w:id="101"/>
    </w:p>
    <w:p w14:paraId="64B563A1" w14:textId="1DBC08B5" w:rsidR="007F6017" w:rsidRDefault="007F6017" w:rsidP="007F6017"/>
    <w:p w14:paraId="1F57EA4A" w14:textId="4141FCE2" w:rsidR="007F6017" w:rsidRDefault="007F6017" w:rsidP="007F6017">
      <w:r>
        <w:t xml:space="preserve">Protected activity under this Policy includes reporting alleged misconduct that may implicate this Policy, participating in the </w:t>
      </w:r>
      <w:r w:rsidR="00AB7FD1">
        <w:t>resolution</w:t>
      </w:r>
      <w:r>
        <w:t xml:space="preserve"> process, supporting a Complainant or Respondent, assisting in providing information relevant to an investigation, and/or acting in good faith to oppose conduct that constitutes a violation of this Policy. </w:t>
      </w:r>
    </w:p>
    <w:p w14:paraId="0AC3CE76" w14:textId="77777777" w:rsidR="007F6017" w:rsidRDefault="007F6017" w:rsidP="007F6017"/>
    <w:p w14:paraId="14D4337A" w14:textId="77777777" w:rsidR="007F6017" w:rsidRDefault="007F6017" w:rsidP="007F6017">
      <w:r>
        <w:t xml:space="preserve">Acts of alleged retaliation should be reported immediately to the </w:t>
      </w:r>
      <w:r w:rsidRPr="007F6017">
        <w:rPr>
          <w:highlight w:val="lightGray"/>
        </w:rPr>
        <w:t>Title IX Coordinator</w:t>
      </w:r>
      <w:r>
        <w:t xml:space="preserve"> and will be promptly investigated. </w:t>
      </w:r>
      <w:r w:rsidRPr="007F6017">
        <w:rPr>
          <w:highlight w:val="lightGray"/>
        </w:rPr>
        <w:t>Recipient</w:t>
      </w:r>
      <w:r>
        <w:t xml:space="preserve"> will take all appropriate and available steps to protect individuals who fear that they may be subjected to retaliation.</w:t>
      </w:r>
    </w:p>
    <w:p w14:paraId="2BC7820C" w14:textId="77777777" w:rsidR="007F6017" w:rsidRDefault="007F6017" w:rsidP="007F6017"/>
    <w:p w14:paraId="1FD4DF14" w14:textId="77777777" w:rsidR="007F6017" w:rsidRDefault="007F6017" w:rsidP="007F6017">
      <w:r w:rsidRPr="007F6017">
        <w:rPr>
          <w:highlight w:val="lightGray"/>
        </w:rPr>
        <w:t>Recipient</w:t>
      </w:r>
      <w:r>
        <w:t xml:space="preserve"> and any member of </w:t>
      </w:r>
      <w:r w:rsidRPr="007F6017">
        <w:rPr>
          <w:highlight w:val="lightGray"/>
        </w:rPr>
        <w:t>Recipient</w:t>
      </w:r>
      <w:r>
        <w:t xml:space="preserve">’s community are prohibited from taking or attempting to take materially adverse action by intimidating, threatening, coercing, harassing, or discriminating against any individual for the purpose of interfering with any right or privilege secured by law or policy, or because the individual has made a report or complaint, testified, assisted, or participated or refused to participate in any manner in an investigation, proceeding, or hearing under this Policy and procedure. </w:t>
      </w:r>
    </w:p>
    <w:p w14:paraId="447EB824" w14:textId="77777777" w:rsidR="007F6017" w:rsidRDefault="007F6017" w:rsidP="007F6017"/>
    <w:p w14:paraId="4C6B078E" w14:textId="77777777" w:rsidR="007F6017" w:rsidRDefault="007F6017" w:rsidP="007F6017">
      <w:r>
        <w:t xml:space="preserve">Filing a complaint under </w:t>
      </w:r>
      <w:r w:rsidRPr="007F6017">
        <w:rPr>
          <w:highlight w:val="lightGray"/>
        </w:rPr>
        <w:t>Process B</w:t>
      </w:r>
      <w:r>
        <w:t xml:space="preserve"> could be considered retaliatory if those allegations could be subject to </w:t>
      </w:r>
      <w:r w:rsidRPr="007F6017">
        <w:rPr>
          <w:highlight w:val="lightGray"/>
        </w:rPr>
        <w:t>Process A</w:t>
      </w:r>
      <w:r>
        <w:t xml:space="preserve">, when the </w:t>
      </w:r>
      <w:r w:rsidRPr="007F6017">
        <w:rPr>
          <w:highlight w:val="lightGray"/>
        </w:rPr>
        <w:t>Process B</w:t>
      </w:r>
      <w:r>
        <w:t xml:space="preserve"> allegations are made for the purpose of interfering with or circumventing any right or privilege provided afforded within </w:t>
      </w:r>
      <w:r w:rsidRPr="007F6017">
        <w:rPr>
          <w:highlight w:val="lightGray"/>
        </w:rPr>
        <w:t>Process A</w:t>
      </w:r>
      <w:r>
        <w:t xml:space="preserve"> that is not provided by </w:t>
      </w:r>
      <w:r w:rsidRPr="007F6017">
        <w:rPr>
          <w:highlight w:val="lightGray"/>
        </w:rPr>
        <w:t>Process B</w:t>
      </w:r>
      <w:r>
        <w:t xml:space="preserve">. Therefore, </w:t>
      </w:r>
      <w:r w:rsidRPr="007F6017">
        <w:rPr>
          <w:highlight w:val="lightGray"/>
        </w:rPr>
        <w:t>Recipient</w:t>
      </w:r>
      <w:r>
        <w:t xml:space="preserve"> carefully vets all complaints to ensure this does not happen, and to ensure that complaints are routed to the appropriate process. </w:t>
      </w:r>
    </w:p>
    <w:p w14:paraId="47C73ECD" w14:textId="77777777" w:rsidR="007F6017" w:rsidRDefault="007F6017" w:rsidP="007F6017">
      <w:r>
        <w:lastRenderedPageBreak/>
        <w:t>The exercise of rights protected under the First Amendment does not constitute retaliation.</w:t>
      </w:r>
    </w:p>
    <w:p w14:paraId="41C10CA0" w14:textId="77777777" w:rsidR="007F6017" w:rsidRDefault="007F6017" w:rsidP="007F6017"/>
    <w:p w14:paraId="51A6CCD6" w14:textId="260E1AE9" w:rsidR="007F6017" w:rsidRPr="007F6017" w:rsidRDefault="007F6017" w:rsidP="007F6017">
      <w:r>
        <w:t xml:space="preserve">Pursuing a </w:t>
      </w:r>
      <w:r w:rsidRPr="007F6017">
        <w:rPr>
          <w:highlight w:val="lightGray"/>
        </w:rPr>
        <w:t>code of conduct</w:t>
      </w:r>
      <w:r>
        <w:t xml:space="preserve"> violation for making a materially false statement in bad faith in the course of a grievance proceeding under this Policy and procedure does not constitute retaliation, provided that the determination of responsibility, by itself, is not sufficient to conclude that any party has made a materially false statement in bad faith.</w:t>
      </w:r>
    </w:p>
    <w:p w14:paraId="22747BEA" w14:textId="77777777" w:rsidR="007F6017" w:rsidRPr="007F6017" w:rsidRDefault="007F6017" w:rsidP="007F6017"/>
    <w:p w14:paraId="13DCA006" w14:textId="024899F7" w:rsidR="00901053" w:rsidRDefault="00901053" w:rsidP="002F441A">
      <w:pPr>
        <w:pStyle w:val="Heading1"/>
      </w:pPr>
      <w:bookmarkStart w:id="102" w:name="_Mandated_Reporting"/>
      <w:bookmarkStart w:id="103" w:name="_Toc82511633"/>
      <w:bookmarkStart w:id="104" w:name="_Toc102405031"/>
      <w:bookmarkEnd w:id="102"/>
      <w:r>
        <w:t>Mandated Reporting</w:t>
      </w:r>
      <w:bookmarkEnd w:id="103"/>
      <w:bookmarkEnd w:id="104"/>
    </w:p>
    <w:p w14:paraId="41605588" w14:textId="27BE1A73" w:rsidR="007F6017" w:rsidRDefault="007F6017" w:rsidP="007F6017"/>
    <w:p w14:paraId="799F786E" w14:textId="77777777" w:rsidR="007F6017" w:rsidRDefault="007F6017" w:rsidP="007F6017">
      <w:r>
        <w:t xml:space="preserve">All </w:t>
      </w:r>
      <w:r w:rsidRPr="007F6017">
        <w:rPr>
          <w:highlight w:val="lightGray"/>
        </w:rPr>
        <w:t>Recipient</w:t>
      </w:r>
      <w:r>
        <w:t xml:space="preserve"> employees (faculty, staff, administrators) are expected to report actual or suspected discrimination, harassment, and/or retaliation to appropriate officials immediately, although there are some limited exceptions. </w:t>
      </w:r>
    </w:p>
    <w:p w14:paraId="75DC1F8D" w14:textId="77777777" w:rsidR="007F6017" w:rsidRDefault="007F6017" w:rsidP="007F6017"/>
    <w:p w14:paraId="18B34D5A" w14:textId="0899037A" w:rsidR="007F6017" w:rsidRDefault="0011566E" w:rsidP="007F6017">
      <w:r>
        <w:t>To</w:t>
      </w:r>
      <w:r w:rsidR="007F6017">
        <w:t xml:space="preserve"> make informed choices, it is important to be aware of confidentiality and mandatory reporting requirements when consulting institutional resources. Within the institution, some resources may maintain confidentiality and are not required to report actual or suspected </w:t>
      </w:r>
      <w:r w:rsidR="00AB7FD1">
        <w:t xml:space="preserve">harassment, </w:t>
      </w:r>
      <w:r w:rsidR="007F6017">
        <w:t>discrimination</w:t>
      </w:r>
      <w:r w:rsidR="00AB7FD1">
        <w:t>, or retaliation</w:t>
      </w:r>
      <w:r w:rsidR="007F6017">
        <w:t xml:space="preserve"> in a way that identifies the parties. They may offer options and resources without any obligation to inform an outside agency or institution official unless a Complainant has requested the information be shared.</w:t>
      </w:r>
    </w:p>
    <w:p w14:paraId="31AB232E" w14:textId="77777777" w:rsidR="007F6017" w:rsidRDefault="007F6017" w:rsidP="007F6017">
      <w:r>
        <w:t xml:space="preserve"> </w:t>
      </w:r>
    </w:p>
    <w:p w14:paraId="0D715901" w14:textId="77777777" w:rsidR="007F6017" w:rsidRDefault="007F6017" w:rsidP="007F6017">
      <w:r>
        <w:t xml:space="preserve">If a Complainant expects formal action in response to their allegations, reporting to any Mandated Reporter can connect them with resources to report alleged crimes and/or policy violations, and these employees will immediately pass reports to the </w:t>
      </w:r>
      <w:r w:rsidRPr="007F6017">
        <w:rPr>
          <w:highlight w:val="lightGray"/>
        </w:rPr>
        <w:t>Title IX Coordinator</w:t>
      </w:r>
      <w:r>
        <w:t xml:space="preserve"> (and/or police, if desired by the Complainant or required by law), who will act when an incident is reported to them. </w:t>
      </w:r>
    </w:p>
    <w:p w14:paraId="5070452B" w14:textId="77777777" w:rsidR="007F6017" w:rsidRDefault="007F6017" w:rsidP="007F6017"/>
    <w:p w14:paraId="430971AA" w14:textId="3FAAAC63" w:rsidR="007F6017" w:rsidRDefault="007F6017" w:rsidP="007F6017">
      <w:r>
        <w:t xml:space="preserve">The following sections describe the </w:t>
      </w:r>
      <w:r w:rsidR="00AB17D8" w:rsidRPr="00AB17D8">
        <w:rPr>
          <w:highlight w:val="lightGray"/>
        </w:rPr>
        <w:t>Recipient</w:t>
      </w:r>
      <w:r w:rsidR="00AB17D8">
        <w:t xml:space="preserve"> </w:t>
      </w:r>
      <w:r>
        <w:t>reporting options for a Complainant or third party (including parents/guardians when appropriate):</w:t>
      </w:r>
    </w:p>
    <w:p w14:paraId="1FFD497A" w14:textId="77777777" w:rsidR="007F6017" w:rsidRPr="007F6017" w:rsidRDefault="007F6017" w:rsidP="007F6017"/>
    <w:p w14:paraId="106DA2D8" w14:textId="50E3CB0C" w:rsidR="00901053" w:rsidRDefault="00901053" w:rsidP="002F441A">
      <w:pPr>
        <w:pStyle w:val="Heading2"/>
      </w:pPr>
      <w:bookmarkStart w:id="105" w:name="_Confidential_Resources"/>
      <w:bookmarkStart w:id="106" w:name="_Toc82511634"/>
      <w:bookmarkStart w:id="107" w:name="_Toc102405032"/>
      <w:bookmarkEnd w:id="105"/>
      <w:r>
        <w:t>Confidential Resources</w:t>
      </w:r>
      <w:bookmarkEnd w:id="106"/>
      <w:r w:rsidR="000617FD" w:rsidRPr="00A53E7B">
        <w:rPr>
          <w:b w:val="0"/>
          <w:bCs w:val="0"/>
          <w:vertAlign w:val="superscript"/>
        </w:rPr>
        <w:footnoteReference w:id="45"/>
      </w:r>
      <w:bookmarkEnd w:id="107"/>
    </w:p>
    <w:p w14:paraId="2266644D" w14:textId="78C46EC6" w:rsidR="007F6017" w:rsidRDefault="007F6017" w:rsidP="007F6017"/>
    <w:p w14:paraId="3B8FE730" w14:textId="77777777" w:rsidR="007F6017" w:rsidRDefault="007F6017" w:rsidP="007F6017">
      <w:pPr>
        <w:ind w:left="720"/>
      </w:pPr>
      <w:r>
        <w:t xml:space="preserve">If a Complainant would like the details of an incident to be kept confidential, the Complainant may speak with: </w:t>
      </w:r>
    </w:p>
    <w:p w14:paraId="1AA4E9EA" w14:textId="3CE8A94D" w:rsidR="007F6017" w:rsidRPr="007F6017" w:rsidRDefault="007F6017" w:rsidP="0030743B">
      <w:pPr>
        <w:pStyle w:val="ListParagraph"/>
        <w:numPr>
          <w:ilvl w:val="0"/>
          <w:numId w:val="29"/>
        </w:numPr>
        <w:rPr>
          <w:highlight w:val="lightGray"/>
        </w:rPr>
      </w:pPr>
      <w:r w:rsidRPr="007F6017">
        <w:rPr>
          <w:highlight w:val="lightGray"/>
        </w:rPr>
        <w:t>[On-campus licensed professional counselors and staff]</w:t>
      </w:r>
    </w:p>
    <w:p w14:paraId="43AE88CE" w14:textId="44B3D39B" w:rsidR="007F6017" w:rsidRPr="007F6017" w:rsidRDefault="007F6017" w:rsidP="0030743B">
      <w:pPr>
        <w:pStyle w:val="ListParagraph"/>
        <w:numPr>
          <w:ilvl w:val="0"/>
          <w:numId w:val="29"/>
        </w:numPr>
        <w:rPr>
          <w:highlight w:val="lightGray"/>
        </w:rPr>
      </w:pPr>
      <w:r w:rsidRPr="007F6017">
        <w:rPr>
          <w:highlight w:val="lightGray"/>
        </w:rPr>
        <w:t>On-campus health service providers and staff</w:t>
      </w:r>
    </w:p>
    <w:p w14:paraId="19C315AA" w14:textId="41C9A99D" w:rsidR="007F6017" w:rsidRPr="007F6017" w:rsidRDefault="007F6017" w:rsidP="0030743B">
      <w:pPr>
        <w:pStyle w:val="ListParagraph"/>
        <w:numPr>
          <w:ilvl w:val="0"/>
          <w:numId w:val="29"/>
        </w:numPr>
        <w:rPr>
          <w:highlight w:val="lightGray"/>
        </w:rPr>
      </w:pPr>
      <w:r w:rsidRPr="007F6017">
        <w:rPr>
          <w:highlight w:val="lightGray"/>
        </w:rPr>
        <w:t>On-campus Victim Advocates</w:t>
      </w:r>
    </w:p>
    <w:p w14:paraId="6C22D187" w14:textId="707CD0BC" w:rsidR="007F6017" w:rsidRPr="007F6017" w:rsidRDefault="007F6017" w:rsidP="0030743B">
      <w:pPr>
        <w:pStyle w:val="ListParagraph"/>
        <w:numPr>
          <w:ilvl w:val="0"/>
          <w:numId w:val="29"/>
        </w:numPr>
        <w:rPr>
          <w:highlight w:val="lightGray"/>
        </w:rPr>
      </w:pPr>
      <w:r w:rsidRPr="007F6017">
        <w:rPr>
          <w:highlight w:val="lightGray"/>
        </w:rPr>
        <w:t>On-campus members of the clergy/chaplains working within the scope of their licensure or ordination</w:t>
      </w:r>
    </w:p>
    <w:p w14:paraId="0ECD1FC8" w14:textId="7F60C14B" w:rsidR="007F6017" w:rsidRPr="007F6017" w:rsidRDefault="007F6017" w:rsidP="0030743B">
      <w:pPr>
        <w:pStyle w:val="ListParagraph"/>
        <w:numPr>
          <w:ilvl w:val="0"/>
          <w:numId w:val="29"/>
        </w:numPr>
        <w:rPr>
          <w:highlight w:val="lightGray"/>
        </w:rPr>
      </w:pPr>
      <w:r w:rsidRPr="007F6017">
        <w:rPr>
          <w:highlight w:val="lightGray"/>
        </w:rPr>
        <w:lastRenderedPageBreak/>
        <w:t>Athletic trainers (if licensed and privileged under state statute, and/or working under the supervision of a licensed health professional)</w:t>
      </w:r>
    </w:p>
    <w:p w14:paraId="6E48F952" w14:textId="3DE443F8" w:rsidR="007F6017" w:rsidRDefault="007F6017" w:rsidP="0030743B">
      <w:pPr>
        <w:pStyle w:val="ListParagraph"/>
        <w:numPr>
          <w:ilvl w:val="0"/>
          <w:numId w:val="29"/>
        </w:numPr>
      </w:pPr>
      <w:r>
        <w:t>Community-based (non-employees):</w:t>
      </w:r>
    </w:p>
    <w:p w14:paraId="0091AB70" w14:textId="79106652" w:rsidR="007F6017" w:rsidRDefault="007F6017" w:rsidP="0030743B">
      <w:pPr>
        <w:pStyle w:val="ListParagraph"/>
        <w:numPr>
          <w:ilvl w:val="0"/>
          <w:numId w:val="30"/>
        </w:numPr>
        <w:ind w:left="2160"/>
      </w:pPr>
      <w:r>
        <w:t>Licensed professional counselors and other medical providers</w:t>
      </w:r>
    </w:p>
    <w:p w14:paraId="6F6AA9D9" w14:textId="053240D8" w:rsidR="007F6017" w:rsidRDefault="007F6017" w:rsidP="0030743B">
      <w:pPr>
        <w:pStyle w:val="ListParagraph"/>
        <w:numPr>
          <w:ilvl w:val="0"/>
          <w:numId w:val="30"/>
        </w:numPr>
        <w:ind w:left="2160"/>
      </w:pPr>
      <w:r>
        <w:t>Local rape crisis counselors</w:t>
      </w:r>
    </w:p>
    <w:p w14:paraId="6A02D295" w14:textId="73EE450E" w:rsidR="007F6017" w:rsidRDefault="007F6017" w:rsidP="0030743B">
      <w:pPr>
        <w:pStyle w:val="ListParagraph"/>
        <w:numPr>
          <w:ilvl w:val="0"/>
          <w:numId w:val="30"/>
        </w:numPr>
        <w:ind w:left="2160"/>
      </w:pPr>
      <w:r>
        <w:t xml:space="preserve">Domestic violence resources </w:t>
      </w:r>
    </w:p>
    <w:p w14:paraId="095580F7" w14:textId="16DC18D5" w:rsidR="007F6017" w:rsidRDefault="007F6017" w:rsidP="0030743B">
      <w:pPr>
        <w:pStyle w:val="ListParagraph"/>
        <w:numPr>
          <w:ilvl w:val="0"/>
          <w:numId w:val="30"/>
        </w:numPr>
        <w:ind w:left="2160"/>
      </w:pPr>
      <w:r>
        <w:t xml:space="preserve">Local or state assistance agencies </w:t>
      </w:r>
    </w:p>
    <w:p w14:paraId="3041273F" w14:textId="14B168D7" w:rsidR="007F6017" w:rsidRDefault="007F6017" w:rsidP="0030743B">
      <w:pPr>
        <w:pStyle w:val="ListParagraph"/>
        <w:numPr>
          <w:ilvl w:val="0"/>
          <w:numId w:val="30"/>
        </w:numPr>
        <w:ind w:left="2160"/>
      </w:pPr>
      <w:r>
        <w:t>Clergy/Chaplains</w:t>
      </w:r>
    </w:p>
    <w:p w14:paraId="4E8B7979" w14:textId="750FC230" w:rsidR="007F6017" w:rsidRDefault="007F6017" w:rsidP="0030743B">
      <w:pPr>
        <w:pStyle w:val="ListParagraph"/>
        <w:numPr>
          <w:ilvl w:val="0"/>
          <w:numId w:val="30"/>
        </w:numPr>
        <w:ind w:left="2160"/>
      </w:pPr>
      <w:r>
        <w:t>Attorneys</w:t>
      </w:r>
    </w:p>
    <w:p w14:paraId="57BFEBC6" w14:textId="77777777" w:rsidR="007F6017" w:rsidRDefault="007F6017" w:rsidP="007F6017">
      <w:pPr>
        <w:ind w:left="720"/>
      </w:pPr>
    </w:p>
    <w:p w14:paraId="78C4FC71" w14:textId="77777777" w:rsidR="007F6017" w:rsidRDefault="007F6017" w:rsidP="007F6017">
      <w:pPr>
        <w:ind w:left="720"/>
      </w:pPr>
      <w:r>
        <w:t>All of the above-listed individuals will maintain confidentiality when acting under the scope of their licensure, professional ethics, professional credentials, or official designation, except in extreme cases of immediacy of threat or danger or abuse of a minor</w:t>
      </w:r>
      <w:r w:rsidRPr="00E52013">
        <w:rPr>
          <w:highlight w:val="lightGray"/>
        </w:rPr>
        <w:t>/elder/individual with a disability</w:t>
      </w:r>
      <w:r>
        <w:t xml:space="preserve">, or when required to disclose by law or court order. </w:t>
      </w:r>
    </w:p>
    <w:p w14:paraId="3815825F" w14:textId="77777777" w:rsidR="007F6017" w:rsidRDefault="007F6017" w:rsidP="007F6017">
      <w:pPr>
        <w:ind w:left="720"/>
      </w:pPr>
    </w:p>
    <w:p w14:paraId="2C375227" w14:textId="77777777" w:rsidR="007F6017" w:rsidRPr="00E52013" w:rsidRDefault="007F6017" w:rsidP="007F6017">
      <w:pPr>
        <w:ind w:left="720"/>
        <w:rPr>
          <w:highlight w:val="lightGray"/>
        </w:rPr>
      </w:pPr>
      <w:r w:rsidRPr="00E52013">
        <w:rPr>
          <w:highlight w:val="lightGray"/>
        </w:rPr>
        <w:t xml:space="preserve">Institutional counselors [and/or the Employee Assistance Program] are available to help free of charge and may be consulted on an emergency basis during normal business hours. </w:t>
      </w:r>
    </w:p>
    <w:p w14:paraId="61575B43" w14:textId="77777777" w:rsidR="007F6017" w:rsidRPr="00E52013" w:rsidRDefault="007F6017" w:rsidP="007F6017">
      <w:pPr>
        <w:ind w:left="720"/>
        <w:rPr>
          <w:highlight w:val="lightGray"/>
        </w:rPr>
      </w:pPr>
    </w:p>
    <w:p w14:paraId="22DAA2A9" w14:textId="0E0724B5" w:rsidR="007F6017" w:rsidRDefault="007F6017" w:rsidP="007F6017">
      <w:pPr>
        <w:ind w:left="720"/>
      </w:pPr>
      <w:r w:rsidRPr="00E52013">
        <w:rPr>
          <w:highlight w:val="lightGray"/>
        </w:rPr>
        <w:t>[Employees who have confidentiality as described above, and who receive reports within the scope of their confidential roles will timely submit anonymous statistical information for Clery Act purposes unless they believe it would be harmful to their client, patient, or parishioner</w:t>
      </w:r>
      <w:r w:rsidR="000A20FB">
        <w:rPr>
          <w:highlight w:val="lightGray"/>
        </w:rPr>
        <w:t>.</w:t>
      </w:r>
      <w:r w:rsidRPr="00E52013">
        <w:rPr>
          <w:highlight w:val="lightGray"/>
        </w:rPr>
        <w:t>]</w:t>
      </w:r>
    </w:p>
    <w:p w14:paraId="394E660F" w14:textId="77777777" w:rsidR="00E52013" w:rsidRPr="007F6017" w:rsidRDefault="00E52013" w:rsidP="007F6017">
      <w:pPr>
        <w:ind w:left="720"/>
      </w:pPr>
    </w:p>
    <w:p w14:paraId="42105429" w14:textId="4B4AD410" w:rsidR="00901053" w:rsidRPr="00E52013" w:rsidRDefault="00901053" w:rsidP="002F441A">
      <w:pPr>
        <w:pStyle w:val="Heading2"/>
        <w:rPr>
          <w:highlight w:val="lightGray"/>
        </w:rPr>
      </w:pPr>
      <w:bookmarkStart w:id="108" w:name="_Toc82511635"/>
      <w:bookmarkStart w:id="109" w:name="_Toc102405033"/>
      <w:r w:rsidRPr="00E52013">
        <w:rPr>
          <w:highlight w:val="lightGray"/>
        </w:rPr>
        <w:t>Anonymous Notice to Mandated Reporters</w:t>
      </w:r>
      <w:bookmarkEnd w:id="108"/>
      <w:r w:rsidR="0074284D" w:rsidRPr="00A53E7B">
        <w:rPr>
          <w:rStyle w:val="FootnoteReference"/>
          <w:b w:val="0"/>
          <w:bCs w:val="0"/>
          <w:highlight w:val="lightGray"/>
        </w:rPr>
        <w:footnoteReference w:id="46"/>
      </w:r>
      <w:bookmarkEnd w:id="109"/>
    </w:p>
    <w:p w14:paraId="24ECED2A" w14:textId="7B3755D1" w:rsidR="00E52013" w:rsidRPr="00E52013" w:rsidRDefault="00E52013" w:rsidP="00E52013">
      <w:pPr>
        <w:rPr>
          <w:highlight w:val="lightGray"/>
        </w:rPr>
      </w:pPr>
    </w:p>
    <w:p w14:paraId="01C9BEA9" w14:textId="4993457B" w:rsidR="00E52013" w:rsidRPr="00E52013" w:rsidRDefault="00E52013" w:rsidP="00E52013">
      <w:pPr>
        <w:ind w:left="720"/>
        <w:rPr>
          <w:highlight w:val="lightGray"/>
        </w:rPr>
      </w:pPr>
      <w:r w:rsidRPr="00E52013">
        <w:rPr>
          <w:highlight w:val="lightGray"/>
        </w:rPr>
        <w:t xml:space="preserve">At the request of a Complainant, notice may be given </w:t>
      </w:r>
      <w:r w:rsidR="00AB17D8">
        <w:rPr>
          <w:highlight w:val="lightGray"/>
        </w:rPr>
        <w:t xml:space="preserve">anonymously (i.e., </w:t>
      </w:r>
      <w:r w:rsidR="00AB17D8" w:rsidRPr="00E52013">
        <w:rPr>
          <w:highlight w:val="lightGray"/>
        </w:rPr>
        <w:t>without identification of the Complainant</w:t>
      </w:r>
      <w:r w:rsidR="00AB17D8">
        <w:rPr>
          <w:highlight w:val="lightGray"/>
        </w:rPr>
        <w:t xml:space="preserve">) to the Title IX Coordinator </w:t>
      </w:r>
      <w:r w:rsidRPr="00E52013">
        <w:rPr>
          <w:highlight w:val="lightGray"/>
        </w:rPr>
        <w:t xml:space="preserve">by a Mandated Reporter. The Mandated Reporter cannot remain anonymous themselves. </w:t>
      </w:r>
    </w:p>
    <w:p w14:paraId="4B0DFCD5" w14:textId="77777777" w:rsidR="00E52013" w:rsidRPr="00E52013" w:rsidRDefault="00E52013" w:rsidP="00E52013">
      <w:pPr>
        <w:ind w:left="720"/>
        <w:rPr>
          <w:highlight w:val="lightGray"/>
        </w:rPr>
      </w:pPr>
    </w:p>
    <w:p w14:paraId="33A41C3B" w14:textId="6A6442C5" w:rsidR="00E52013" w:rsidRPr="00E52013" w:rsidRDefault="00E52013" w:rsidP="00E52013">
      <w:pPr>
        <w:ind w:left="720"/>
        <w:rPr>
          <w:highlight w:val="lightGray"/>
        </w:rPr>
      </w:pPr>
      <w:r w:rsidRPr="00E52013">
        <w:rPr>
          <w:highlight w:val="lightGray"/>
        </w:rPr>
        <w:t>[If a Complainant has requested that a Mandated Reporter maintain the Complainant’s anonymity, the Mandated Reporter may do so unless it is reasonable to believe that a compelling threat to health or safety could exist. The Mandated Reporter can consult with the Title IX Coordinator on that assessment without revealing personally identifiable information</w:t>
      </w:r>
      <w:r w:rsidR="00AB17D8">
        <w:rPr>
          <w:highlight w:val="lightGray"/>
        </w:rPr>
        <w:t>.</w:t>
      </w:r>
      <w:r w:rsidRPr="00E52013">
        <w:rPr>
          <w:highlight w:val="lightGray"/>
        </w:rPr>
        <w:t xml:space="preserve"> </w:t>
      </w:r>
    </w:p>
    <w:p w14:paraId="67A89FF7" w14:textId="77777777" w:rsidR="00E52013" w:rsidRPr="00E52013" w:rsidRDefault="00E52013" w:rsidP="00E52013">
      <w:pPr>
        <w:ind w:left="720"/>
        <w:rPr>
          <w:highlight w:val="lightGray"/>
        </w:rPr>
      </w:pPr>
    </w:p>
    <w:p w14:paraId="39DBDE2D" w14:textId="4B0DC249" w:rsidR="00E52013" w:rsidRPr="00E52013" w:rsidRDefault="00E52013" w:rsidP="00E52013">
      <w:pPr>
        <w:ind w:left="720"/>
        <w:rPr>
          <w:highlight w:val="lightGray"/>
        </w:rPr>
      </w:pPr>
      <w:r w:rsidRPr="00E52013">
        <w:rPr>
          <w:highlight w:val="lightGray"/>
        </w:rPr>
        <w:lastRenderedPageBreak/>
        <w:t xml:space="preserve">Anonymous notice will be investigated by the Recipient to the extent possible, both to assess the underlying allegation(s) and to determine if supportive measures or remedies can be provided. However, anonymous notice typically limits the Recipient’s ability to investigate, respond, and provide remedies, depending on what information is shared. </w:t>
      </w:r>
    </w:p>
    <w:p w14:paraId="69E35883" w14:textId="77777777" w:rsidR="00E52013" w:rsidRPr="00E52013" w:rsidRDefault="00E52013" w:rsidP="00E52013">
      <w:pPr>
        <w:ind w:left="720"/>
        <w:rPr>
          <w:highlight w:val="lightGray"/>
        </w:rPr>
      </w:pPr>
    </w:p>
    <w:p w14:paraId="14E42844" w14:textId="3F54A6ED" w:rsidR="00E52013" w:rsidRDefault="00E52013" w:rsidP="00E52013">
      <w:pPr>
        <w:ind w:left="720"/>
      </w:pPr>
      <w:r w:rsidRPr="00E52013">
        <w:rPr>
          <w:highlight w:val="lightGray"/>
        </w:rPr>
        <w:t>When a Complainant has made a request for anonymity, the Complainant’s personally identifiable information may be withheld by a Mandated Reporter, but all other details must be shared with the Title IX Coordinator. [Mandated reporters may not be able to maintain requests for anonymity for Complainants who are minors, elderly, and/or disabled, depending on state reporting of abuse requirements</w:t>
      </w:r>
      <w:r w:rsidR="00AB17D8" w:rsidRPr="00AB17D8">
        <w:rPr>
          <w:highlight w:val="lightGray"/>
        </w:rPr>
        <w:t>.</w:t>
      </w:r>
      <w:r w:rsidRPr="00AB17D8">
        <w:rPr>
          <w:highlight w:val="lightGray"/>
        </w:rPr>
        <w:t>]</w:t>
      </w:r>
      <w:r w:rsidR="00AB17D8" w:rsidRPr="00AB17D8">
        <w:rPr>
          <w:highlight w:val="lightGray"/>
        </w:rPr>
        <w:t>]</w:t>
      </w:r>
    </w:p>
    <w:p w14:paraId="003DC7E7" w14:textId="77777777" w:rsidR="00E52013" w:rsidRPr="00E52013" w:rsidRDefault="00E52013" w:rsidP="00E52013"/>
    <w:p w14:paraId="2175E4ED" w14:textId="553B122D" w:rsidR="00901053" w:rsidRDefault="00901053" w:rsidP="002F441A">
      <w:pPr>
        <w:pStyle w:val="Heading2"/>
      </w:pPr>
      <w:bookmarkStart w:id="110" w:name="_Toc82511636"/>
      <w:bookmarkStart w:id="111" w:name="_Toc102405034"/>
      <w:r>
        <w:t>Mandated Reporters and Formal Notice/Complaints</w:t>
      </w:r>
      <w:bookmarkEnd w:id="110"/>
      <w:bookmarkEnd w:id="111"/>
    </w:p>
    <w:p w14:paraId="6F5E69B2" w14:textId="1409B7F2" w:rsidR="00E52013" w:rsidRDefault="00E52013" w:rsidP="00E52013"/>
    <w:p w14:paraId="75DB22A9" w14:textId="5F249190" w:rsidR="00E52013" w:rsidRDefault="00E52013" w:rsidP="00E52013">
      <w:pPr>
        <w:ind w:left="720"/>
      </w:pPr>
      <w:r>
        <w:t xml:space="preserve">All </w:t>
      </w:r>
      <w:r w:rsidRPr="00E52013">
        <w:rPr>
          <w:highlight w:val="lightGray"/>
        </w:rPr>
        <w:t>Recipient</w:t>
      </w:r>
      <w:r>
        <w:t xml:space="preserve"> employees (including student employees), with the exception of those who are designated as Confidential Resources, are Mandated Reporters and must promptly share with the </w:t>
      </w:r>
      <w:r w:rsidRPr="00E52013">
        <w:rPr>
          <w:highlight w:val="lightGray"/>
        </w:rPr>
        <w:t>Title IX Coordinator</w:t>
      </w:r>
      <w:r>
        <w:t xml:space="preserve"> all known details of a report made to them in the course of their employment.</w:t>
      </w:r>
    </w:p>
    <w:p w14:paraId="20B8C938" w14:textId="77777777" w:rsidR="00E52013" w:rsidRDefault="00E52013" w:rsidP="00E52013">
      <w:pPr>
        <w:ind w:left="720"/>
      </w:pPr>
    </w:p>
    <w:p w14:paraId="72CDA5E0" w14:textId="4A7E9AD7" w:rsidR="00E52013" w:rsidRDefault="00E52013" w:rsidP="00E52013">
      <w:pPr>
        <w:ind w:left="720"/>
      </w:pPr>
      <w:r>
        <w:t xml:space="preserve">Employees must also promptly share all details of behaviors under this Policy that they observe or have knowledge of, even if not reported to them by a Complainant or third party. </w:t>
      </w:r>
    </w:p>
    <w:p w14:paraId="7606F58E" w14:textId="77777777" w:rsidR="001E798A" w:rsidRDefault="001E798A" w:rsidP="00E52013">
      <w:pPr>
        <w:ind w:left="720"/>
      </w:pPr>
    </w:p>
    <w:p w14:paraId="764E3456" w14:textId="77777777" w:rsidR="00E52013" w:rsidRDefault="00E52013" w:rsidP="00E52013">
      <w:pPr>
        <w:ind w:left="720"/>
      </w:pPr>
      <w:r>
        <w:t xml:space="preserve">Complainants may want to carefully consider whether they share personally identifiable details with non-confidential Mandated Reporters, as those details must be shared with the </w:t>
      </w:r>
      <w:r w:rsidRPr="00E52013">
        <w:rPr>
          <w:highlight w:val="lightGray"/>
        </w:rPr>
        <w:t>Title IX Coordinator</w:t>
      </w:r>
      <w:r>
        <w:t xml:space="preserve">. </w:t>
      </w:r>
    </w:p>
    <w:p w14:paraId="313AC293" w14:textId="77777777" w:rsidR="00E52013" w:rsidRDefault="00E52013" w:rsidP="00E52013">
      <w:pPr>
        <w:ind w:left="720"/>
      </w:pPr>
    </w:p>
    <w:p w14:paraId="36475AA5" w14:textId="77777777" w:rsidR="00E52013" w:rsidRDefault="00E52013" w:rsidP="00E52013">
      <w:pPr>
        <w:ind w:left="720"/>
      </w:pPr>
      <w:r>
        <w:t xml:space="preserve">Generally, disclosures in climate surveys, classroom writing assignments or discussions, human subjects research, or at events such as “Take Back the Night” marches or speak-outs do not provide notice that must be reported to the </w:t>
      </w:r>
      <w:r w:rsidRPr="00E52013">
        <w:rPr>
          <w:highlight w:val="lightGray"/>
        </w:rPr>
        <w:t>Title IX Coordinator</w:t>
      </w:r>
      <w:r>
        <w:t xml:space="preserve"> by employees, unless the Complainant clearly indicates that they desire a report to be made or a seek a specific response from the </w:t>
      </w:r>
      <w:r w:rsidRPr="00E52013">
        <w:rPr>
          <w:highlight w:val="lightGray"/>
        </w:rPr>
        <w:t>Recipient</w:t>
      </w:r>
      <w:r>
        <w:t>.</w:t>
      </w:r>
    </w:p>
    <w:p w14:paraId="6A6D2C3A" w14:textId="77777777" w:rsidR="00E52013" w:rsidRDefault="00E52013" w:rsidP="00E52013">
      <w:pPr>
        <w:ind w:left="720"/>
      </w:pPr>
    </w:p>
    <w:p w14:paraId="7946A76D" w14:textId="77777777" w:rsidR="00E52013" w:rsidRDefault="00E52013" w:rsidP="00E52013">
      <w:pPr>
        <w:ind w:left="720"/>
      </w:pPr>
      <w:r>
        <w:t xml:space="preserve">Supportive measures may be offered as the result of such disclosures without formal </w:t>
      </w:r>
      <w:r w:rsidRPr="00342AC2">
        <w:rPr>
          <w:highlight w:val="lightGray"/>
        </w:rPr>
        <w:t>Recipient</w:t>
      </w:r>
      <w:r>
        <w:t xml:space="preserve"> action.</w:t>
      </w:r>
    </w:p>
    <w:p w14:paraId="2691F231" w14:textId="77777777" w:rsidR="00E52013" w:rsidRDefault="00E52013" w:rsidP="00E52013">
      <w:pPr>
        <w:ind w:left="720"/>
      </w:pPr>
    </w:p>
    <w:p w14:paraId="4805035D" w14:textId="67A62BDC" w:rsidR="00E52013" w:rsidRDefault="00E52013" w:rsidP="00E52013">
      <w:pPr>
        <w:ind w:left="720"/>
      </w:pPr>
      <w:r>
        <w:t>Failure of a Mandated Reporter, as described above in this section, to report an incident of harassment</w:t>
      </w:r>
      <w:r w:rsidR="00AB17D8">
        <w:t>,</w:t>
      </w:r>
      <w:r>
        <w:t xml:space="preserve"> discrimination</w:t>
      </w:r>
      <w:r w:rsidR="00AB17D8">
        <w:t>, or retaliation</w:t>
      </w:r>
      <w:r>
        <w:t xml:space="preserve"> of which they become aware is a violation of </w:t>
      </w:r>
      <w:r w:rsidRPr="00342AC2">
        <w:rPr>
          <w:highlight w:val="lightGray"/>
        </w:rPr>
        <w:t>Recipient</w:t>
      </w:r>
      <w:r>
        <w:t xml:space="preserve"> Policy and can be subject to disciplinary action for failure to comply/failure to report. </w:t>
      </w:r>
    </w:p>
    <w:p w14:paraId="035EDE28" w14:textId="77777777" w:rsidR="00E52013" w:rsidRDefault="00E52013" w:rsidP="00E52013">
      <w:pPr>
        <w:ind w:left="720"/>
      </w:pPr>
    </w:p>
    <w:p w14:paraId="697D5010" w14:textId="77777777" w:rsidR="00E52013" w:rsidRDefault="00E52013" w:rsidP="00E52013">
      <w:pPr>
        <w:ind w:left="720"/>
      </w:pPr>
      <w:r>
        <w:t xml:space="preserve">Though this may seem obvious, when a Mandated Reporter is engaged in harassment or other violations of this Policy, they still have a duty to report their own misconduct, though the </w:t>
      </w:r>
      <w:r w:rsidRPr="00342AC2">
        <w:rPr>
          <w:highlight w:val="lightGray"/>
        </w:rPr>
        <w:t>Recipient</w:t>
      </w:r>
      <w:r>
        <w:t xml:space="preserve"> is technically not on notice simply because a harasser is also a Mandated Reporter unless the harasser does in fact report themselves. </w:t>
      </w:r>
    </w:p>
    <w:p w14:paraId="3D8E4809" w14:textId="77777777" w:rsidR="00E52013" w:rsidRDefault="00E52013" w:rsidP="00E52013">
      <w:pPr>
        <w:ind w:left="720"/>
      </w:pPr>
      <w:r>
        <w:lastRenderedPageBreak/>
        <w:t xml:space="preserve">Finally, it is important to clarify that a Mandated Reporter who is themselves a target of harassment or other misconduct under this Policy is not required to report their own experience, though they are, of course, encouraged to do so. </w:t>
      </w:r>
    </w:p>
    <w:p w14:paraId="53E27024" w14:textId="78723178" w:rsidR="00E52013" w:rsidRDefault="00E52013" w:rsidP="00E52013">
      <w:pPr>
        <w:ind w:left="720"/>
      </w:pPr>
    </w:p>
    <w:p w14:paraId="433D862F" w14:textId="1DBF4912" w:rsidR="00901053" w:rsidRDefault="00901053" w:rsidP="002F441A">
      <w:pPr>
        <w:pStyle w:val="Heading1"/>
      </w:pPr>
      <w:bookmarkStart w:id="112" w:name="_Toc82511637"/>
      <w:bookmarkStart w:id="113" w:name="_Toc102405035"/>
      <w:r>
        <w:t>When a Complainant Does Not Wish to Proceed</w:t>
      </w:r>
      <w:bookmarkEnd w:id="112"/>
      <w:bookmarkEnd w:id="113"/>
    </w:p>
    <w:p w14:paraId="694752CF" w14:textId="7040CA14" w:rsidR="00342AC2" w:rsidRDefault="00342AC2" w:rsidP="00342AC2"/>
    <w:p w14:paraId="384E83E4" w14:textId="4A91BD64" w:rsidR="00342AC2" w:rsidRDefault="00342AC2" w:rsidP="00342AC2">
      <w:r>
        <w:t xml:space="preserve">If a Complainant does not wish for their name to be shared, does not wish for an investigation to take place, and/or does not want a Formal Complaint to be pursued, they may make such a request to the </w:t>
      </w:r>
      <w:r w:rsidRPr="00342AC2">
        <w:rPr>
          <w:highlight w:val="lightGray"/>
        </w:rPr>
        <w:t>Title IX Coordinator</w:t>
      </w:r>
      <w:r>
        <w:t>, who will evaluate that request in light of the duty to ensure the safety of the</w:t>
      </w:r>
      <w:r w:rsidR="00BA2BC1">
        <w:t xml:space="preserve"> institution</w:t>
      </w:r>
      <w:r>
        <w:t xml:space="preserve"> and to comply with state or federal law. </w:t>
      </w:r>
    </w:p>
    <w:p w14:paraId="372693F3" w14:textId="77777777" w:rsidR="00342AC2" w:rsidRDefault="00342AC2" w:rsidP="00342AC2"/>
    <w:p w14:paraId="5E06AE1D" w14:textId="77777777" w:rsidR="00342AC2" w:rsidRDefault="00342AC2" w:rsidP="00342AC2">
      <w:r>
        <w:t xml:space="preserve">The Title IX Coordinator has ultimate discretion over whether the </w:t>
      </w:r>
      <w:r w:rsidRPr="00BA2BC1">
        <w:rPr>
          <w:highlight w:val="lightGray"/>
        </w:rPr>
        <w:t>Recipient</w:t>
      </w:r>
      <w:r>
        <w:t xml:space="preserve"> proceeds when the Complainant does not wish to do so, and the Title IX Coordinator may sign a Formal Complaint to initiate a grievance process, </w:t>
      </w:r>
      <w:r w:rsidRPr="00342AC2">
        <w:rPr>
          <w:highlight w:val="lightGray"/>
        </w:rPr>
        <w:t>[usually upon completion of an appropriate violence risk assessment]</w:t>
      </w:r>
      <w:r w:rsidRPr="00342AC2">
        <w:t>.</w:t>
      </w:r>
      <w:r>
        <w:t xml:space="preserve"> </w:t>
      </w:r>
    </w:p>
    <w:p w14:paraId="41526A66" w14:textId="77777777" w:rsidR="00342AC2" w:rsidRDefault="00342AC2" w:rsidP="00342AC2"/>
    <w:p w14:paraId="11C8990F" w14:textId="75174DC3" w:rsidR="00342AC2" w:rsidRDefault="00342AC2" w:rsidP="00342AC2">
      <w:r w:rsidRPr="00342AC2">
        <w:rPr>
          <w:highlight w:val="lightGray"/>
        </w:rPr>
        <w:t>[The Title IX Coordinator’s decision should be based on results of the violence risk assessment that show a compelling risk to health and/or safety that requires the Recipient to pursue formal action to protect the community].</w:t>
      </w:r>
      <w:r>
        <w:t xml:space="preserve"> </w:t>
      </w:r>
    </w:p>
    <w:p w14:paraId="1A0F2E60" w14:textId="77777777" w:rsidR="00BF2A35" w:rsidRDefault="00BF2A35" w:rsidP="00342AC2"/>
    <w:p w14:paraId="5E80BAF3" w14:textId="77777777" w:rsidR="00342AC2" w:rsidRDefault="00342AC2" w:rsidP="00342AC2">
      <w:r>
        <w:t>A compelling risk to health and/or safety may result from evidence of patterns of misconduct, predatory conduct, threats, abuse of minors, use of weapons, and/or violence. Recipients may be compelled to act on alleged employee misconduct irrespective of a Complainant’s wishes.</w:t>
      </w:r>
    </w:p>
    <w:p w14:paraId="0B90DC0A" w14:textId="77777777" w:rsidR="00342AC2" w:rsidRDefault="00342AC2" w:rsidP="00342AC2"/>
    <w:p w14:paraId="4F56245A" w14:textId="77777777" w:rsidR="00342AC2" w:rsidRDefault="00342AC2" w:rsidP="00342AC2">
      <w:r>
        <w:t xml:space="preserve">The </w:t>
      </w:r>
      <w:r w:rsidRPr="00342AC2">
        <w:rPr>
          <w:highlight w:val="lightGray"/>
        </w:rPr>
        <w:t>Title IX Coordinator</w:t>
      </w:r>
      <w:r>
        <w:t xml:space="preserve"> must also consider the effect that non-participation by the Complainant may have on the availability of evidence and the </w:t>
      </w:r>
      <w:r w:rsidRPr="00342AC2">
        <w:rPr>
          <w:highlight w:val="lightGray"/>
        </w:rPr>
        <w:t>Recipient</w:t>
      </w:r>
      <w:r>
        <w:t xml:space="preserve">’s ability to pursue a Formal Grievance Process fairly and effectively. </w:t>
      </w:r>
    </w:p>
    <w:p w14:paraId="36BD7DCB" w14:textId="77777777" w:rsidR="00342AC2" w:rsidRDefault="00342AC2" w:rsidP="00342AC2"/>
    <w:p w14:paraId="1E8F9A35" w14:textId="77777777" w:rsidR="00342AC2" w:rsidRDefault="00342AC2" w:rsidP="00342AC2">
      <w:r>
        <w:t xml:space="preserve">When the </w:t>
      </w:r>
      <w:r w:rsidRPr="00342AC2">
        <w:rPr>
          <w:highlight w:val="lightGray"/>
        </w:rPr>
        <w:t>Title IX Coordinator</w:t>
      </w:r>
      <w:r>
        <w:t xml:space="preserve"> executes the written complaint, they do not become the Complainant. The Complainant is the individual who is alleged to be the victim of conduct that could constitute a violation of this Policy. </w:t>
      </w:r>
    </w:p>
    <w:p w14:paraId="061BA558" w14:textId="77777777" w:rsidR="00342AC2" w:rsidRDefault="00342AC2" w:rsidP="00342AC2"/>
    <w:p w14:paraId="6DA2DC62" w14:textId="77777777" w:rsidR="00342AC2" w:rsidRDefault="00342AC2" w:rsidP="00342AC2">
      <w:r>
        <w:t xml:space="preserve">When the </w:t>
      </w:r>
      <w:r w:rsidRPr="00342AC2">
        <w:rPr>
          <w:highlight w:val="lightGray"/>
        </w:rPr>
        <w:t>Recipient</w:t>
      </w:r>
      <w:r>
        <w:t xml:space="preserve"> proceeds, the Complainant (and/or their Advisor) may have as much or as little involvement in the process as they wish. The Complainant retains all rights of a Complainant under this Policy irrespective of their level of participation. Typically, when the Complainant chooses not to participate, the Advisor may be appointed as proxy for the Complainant throughout the process, acting to ensure and protect the rights of the Complainant, though this does not extend to the provision of evidence or testimony. </w:t>
      </w:r>
    </w:p>
    <w:p w14:paraId="1BED9D61" w14:textId="77777777" w:rsidR="00342AC2" w:rsidRDefault="00342AC2" w:rsidP="00342AC2"/>
    <w:p w14:paraId="05BB5CCC" w14:textId="77777777" w:rsidR="00342AC2" w:rsidRDefault="00342AC2" w:rsidP="00342AC2">
      <w:r>
        <w:t xml:space="preserve">Note that the </w:t>
      </w:r>
      <w:r w:rsidRPr="00342AC2">
        <w:rPr>
          <w:highlight w:val="lightGray"/>
        </w:rPr>
        <w:t>Recipient</w:t>
      </w:r>
      <w:r>
        <w:t xml:space="preserve">’s ability to remedy and respond to notice may be limited if the Complainant does not want the </w:t>
      </w:r>
      <w:r w:rsidRPr="00342AC2">
        <w:rPr>
          <w:highlight w:val="lightGray"/>
        </w:rPr>
        <w:t>Recipient</w:t>
      </w:r>
      <w:r>
        <w:t xml:space="preserve"> to proceed with an investigation and/or grievance process. The goal is to provide the Complainant with as much control over the process as possible, while balancing the </w:t>
      </w:r>
      <w:r w:rsidRPr="00342AC2">
        <w:rPr>
          <w:highlight w:val="lightGray"/>
        </w:rPr>
        <w:t>Recipient</w:t>
      </w:r>
      <w:r>
        <w:t>’s obligation to protect its community.</w:t>
      </w:r>
    </w:p>
    <w:p w14:paraId="7FE3A751" w14:textId="77777777" w:rsidR="00342AC2" w:rsidRDefault="00342AC2" w:rsidP="00342AC2"/>
    <w:p w14:paraId="5B96CAE1" w14:textId="265695D3" w:rsidR="00342AC2" w:rsidRDefault="00342AC2" w:rsidP="00342AC2">
      <w:r>
        <w:lastRenderedPageBreak/>
        <w:t xml:space="preserve">In cases in which the Complainant requests confidentiality/no formal action and the circumstances allow the </w:t>
      </w:r>
      <w:r w:rsidRPr="00342AC2">
        <w:rPr>
          <w:highlight w:val="lightGray"/>
        </w:rPr>
        <w:t>Recipient</w:t>
      </w:r>
      <w:r>
        <w:t xml:space="preserve"> to honor that request, the </w:t>
      </w:r>
      <w:r w:rsidRPr="00342AC2">
        <w:rPr>
          <w:highlight w:val="lightGray"/>
        </w:rPr>
        <w:t>Recipient</w:t>
      </w:r>
      <w:r>
        <w:t xml:space="preserve"> may offer </w:t>
      </w:r>
      <w:hyperlink w:anchor="_Informal_Resolution" w:history="1">
        <w:r w:rsidRPr="00C642E7">
          <w:rPr>
            <w:rStyle w:val="Hyperlink"/>
          </w:rPr>
          <w:t>Informal Resolution</w:t>
        </w:r>
      </w:hyperlink>
      <w:r>
        <w:t xml:space="preserve"> options, supportive measures, and remedies to the Complainant and the community, but will not otherwise pursue formal action. </w:t>
      </w:r>
    </w:p>
    <w:p w14:paraId="42F20EB4" w14:textId="77777777" w:rsidR="00342AC2" w:rsidRDefault="00342AC2" w:rsidP="00342AC2"/>
    <w:p w14:paraId="5B2AD79F" w14:textId="35758740" w:rsidR="00342AC2" w:rsidRDefault="00342AC2" w:rsidP="00342AC2">
      <w:r>
        <w:t xml:space="preserve">If the Complainant elects to take no action, they can change that decision if they decide to pursue a Formal Complaint at a later date. Upon making a Formal Complaint, a Complainant has the right, and can expect, to have allegations taken seriously by </w:t>
      </w:r>
      <w:r w:rsidRPr="00342AC2">
        <w:rPr>
          <w:highlight w:val="lightGray"/>
        </w:rPr>
        <w:t>Recipient</w:t>
      </w:r>
      <w:r>
        <w:t xml:space="preserve"> and to have the incidents investigated and properly resolved through these procedures. Please consider that delays may cause limitations on access to evidence, or present issues with respect to the status of the parties. </w:t>
      </w:r>
    </w:p>
    <w:p w14:paraId="78D263E2" w14:textId="77777777" w:rsidR="007F13B6" w:rsidRDefault="007F13B6" w:rsidP="00342AC2"/>
    <w:p w14:paraId="4FBCE79B" w14:textId="345D9D19" w:rsidR="00901053" w:rsidRDefault="00901053" w:rsidP="002F441A">
      <w:pPr>
        <w:pStyle w:val="Heading1"/>
      </w:pPr>
      <w:bookmarkStart w:id="114" w:name="_Toc102065399"/>
      <w:bookmarkStart w:id="115" w:name="_Toc82511638"/>
      <w:bookmarkStart w:id="116" w:name="_Toc102405036"/>
      <w:bookmarkEnd w:id="114"/>
      <w:r>
        <w:t>Federal Timely Warning Obligations</w:t>
      </w:r>
      <w:bookmarkEnd w:id="115"/>
      <w:bookmarkEnd w:id="116"/>
    </w:p>
    <w:p w14:paraId="3F36DF2E" w14:textId="371CC260" w:rsidR="0013026F" w:rsidRDefault="0013026F" w:rsidP="0013026F"/>
    <w:p w14:paraId="3DC94020" w14:textId="77777777" w:rsidR="0013026F" w:rsidRDefault="0013026F" w:rsidP="0013026F">
      <w:r w:rsidRPr="0013026F">
        <w:rPr>
          <w:highlight w:val="lightGray"/>
        </w:rPr>
        <w:t>Recipient</w:t>
      </w:r>
      <w:r>
        <w:t xml:space="preserve"> must issue timely warnings for reported incidents that pose a serious or continuing threat of bodily harm or danger to members of the campus community. </w:t>
      </w:r>
    </w:p>
    <w:p w14:paraId="6CADF08D" w14:textId="5BEFBAF4" w:rsidR="0013026F" w:rsidRDefault="0013026F" w:rsidP="0013026F"/>
    <w:p w14:paraId="7A2B2C2B" w14:textId="2DC87BE3" w:rsidR="00517391" w:rsidRDefault="0013026F">
      <w:pPr>
        <w:spacing w:after="160" w:line="259" w:lineRule="auto"/>
        <w:rPr>
          <w:rFonts w:cs="Calibri"/>
          <w:b/>
          <w:bCs/>
          <w:u w:val="single"/>
        </w:rPr>
      </w:pPr>
      <w:r>
        <w:t xml:space="preserve">The </w:t>
      </w:r>
      <w:r w:rsidRPr="0013026F">
        <w:rPr>
          <w:highlight w:val="lightGray"/>
        </w:rPr>
        <w:t>Recipient</w:t>
      </w:r>
      <w:r>
        <w:t xml:space="preserve"> will ensure that a Complainant’s name and other identifying information is not disclosed, while still providing enough information for community members to make safety decisions in light of the potential danger.</w:t>
      </w:r>
      <w:bookmarkStart w:id="117" w:name="_Toc82511639"/>
    </w:p>
    <w:p w14:paraId="030E4980" w14:textId="43F71D48" w:rsidR="00901053" w:rsidRDefault="00901053" w:rsidP="002F441A">
      <w:pPr>
        <w:pStyle w:val="Heading1"/>
      </w:pPr>
      <w:bookmarkStart w:id="118" w:name="_Toc102405037"/>
      <w:r>
        <w:t>False Allegations and Evidence</w:t>
      </w:r>
      <w:bookmarkEnd w:id="117"/>
      <w:bookmarkEnd w:id="118"/>
    </w:p>
    <w:p w14:paraId="5355C656" w14:textId="1CA6A17E" w:rsidR="0013026F" w:rsidRDefault="0013026F" w:rsidP="0013026F"/>
    <w:p w14:paraId="1277FC34" w14:textId="77777777" w:rsidR="0013026F" w:rsidRDefault="0013026F" w:rsidP="0013026F">
      <w:r>
        <w:t>Deliberately false and/or malicious accusations under this Policy are a serious offense and will be subject to appropriate disciplinary action. This does not include allegations that are made in good faith but are ultimately shown to be erroneous or do not result in a policy violation determination.</w:t>
      </w:r>
    </w:p>
    <w:p w14:paraId="2013233F" w14:textId="77777777" w:rsidR="0013026F" w:rsidRDefault="0013026F" w:rsidP="0013026F"/>
    <w:p w14:paraId="3F8E26DB" w14:textId="0F35BF3D" w:rsidR="0013026F" w:rsidRDefault="0013026F" w:rsidP="0013026F">
      <w:r>
        <w:t>Additionally, witnesses and parties knowingly providing false evidence</w:t>
      </w:r>
      <w:r w:rsidR="00C95207">
        <w:t>,</w:t>
      </w:r>
      <w:r>
        <w:t xml:space="preserve"> tampering with or destroying evidence</w:t>
      </w:r>
      <w:r w:rsidR="00C95207">
        <w:t>,</w:t>
      </w:r>
      <w:r>
        <w:t xml:space="preserve"> or deliberately misleading an official conducting an investigation</w:t>
      </w:r>
      <w:r w:rsidR="00BA2BC1">
        <w:t>,</w:t>
      </w:r>
      <w:r>
        <w:t xml:space="preserve"> hearing</w:t>
      </w:r>
      <w:r w:rsidR="00BA2BC1">
        <w:t>, or informal resolution</w:t>
      </w:r>
      <w:r>
        <w:t xml:space="preserve"> can be subject to discipline under appropriate </w:t>
      </w:r>
      <w:r w:rsidRPr="0013026F">
        <w:rPr>
          <w:highlight w:val="lightGray"/>
        </w:rPr>
        <w:t>Recipient</w:t>
      </w:r>
      <w:r>
        <w:t xml:space="preserve"> policies.</w:t>
      </w:r>
    </w:p>
    <w:p w14:paraId="33704F7F" w14:textId="77777777" w:rsidR="0013026F" w:rsidRPr="0013026F" w:rsidRDefault="0013026F" w:rsidP="0013026F"/>
    <w:p w14:paraId="35617600" w14:textId="07863628" w:rsidR="00901053" w:rsidRDefault="00901053" w:rsidP="002F441A">
      <w:pPr>
        <w:pStyle w:val="Heading1"/>
      </w:pPr>
      <w:bookmarkStart w:id="119" w:name="_Toc82511640"/>
      <w:bookmarkStart w:id="120" w:name="_Toc102405038"/>
      <w:r>
        <w:t>Amnesty</w:t>
      </w:r>
      <w:bookmarkEnd w:id="119"/>
      <w:bookmarkEnd w:id="120"/>
    </w:p>
    <w:p w14:paraId="2FDA9EB5" w14:textId="71074B96" w:rsidR="0013026F" w:rsidRDefault="0013026F" w:rsidP="0013026F"/>
    <w:p w14:paraId="4BB32AD4" w14:textId="3301E373" w:rsidR="0013026F" w:rsidRDefault="0013026F" w:rsidP="0013026F">
      <w:r>
        <w:t xml:space="preserve">The </w:t>
      </w:r>
      <w:r w:rsidRPr="0013026F">
        <w:rPr>
          <w:highlight w:val="lightGray"/>
        </w:rPr>
        <w:t>Recipient</w:t>
      </w:r>
      <w:r>
        <w:t xml:space="preserve"> community encourages the reporting of misconduct and crimes by Complainants and witnesses. Sometimes, Complainants or witnesses are hesitant to report to </w:t>
      </w:r>
      <w:r w:rsidRPr="0013026F">
        <w:rPr>
          <w:highlight w:val="lightGray"/>
        </w:rPr>
        <w:t>Recipient</w:t>
      </w:r>
      <w:r>
        <w:t xml:space="preserve"> officials or participate in </w:t>
      </w:r>
      <w:r w:rsidR="00BA2BC1">
        <w:t>resolution</w:t>
      </w:r>
      <w:r>
        <w:t xml:space="preserve"> processes because they fear that they themselves may be in violation of certain policies, such as underage drinking or use of illicit drugs at the time of the incident. Respondents may hesitate to be forthcoming during the process for the same reasons.</w:t>
      </w:r>
    </w:p>
    <w:p w14:paraId="337EE5F3" w14:textId="77777777" w:rsidR="0013026F" w:rsidRDefault="0013026F" w:rsidP="0013026F"/>
    <w:p w14:paraId="26487A70" w14:textId="52A16E84" w:rsidR="0013026F" w:rsidRDefault="0013026F" w:rsidP="0013026F">
      <w:r>
        <w:t xml:space="preserve">It is in the best interests of the </w:t>
      </w:r>
      <w:r w:rsidRPr="0013026F">
        <w:rPr>
          <w:highlight w:val="lightGray"/>
        </w:rPr>
        <w:t>Recipient</w:t>
      </w:r>
      <w:r>
        <w:t xml:space="preserve"> community that Complainants choose to report misconduct to </w:t>
      </w:r>
      <w:r w:rsidRPr="0013026F">
        <w:rPr>
          <w:highlight w:val="lightGray"/>
        </w:rPr>
        <w:t>Recipient</w:t>
      </w:r>
      <w:r>
        <w:t xml:space="preserve"> officials, that witnesses come forward to share what they know, and that all parties be forthcoming during the process. </w:t>
      </w:r>
    </w:p>
    <w:p w14:paraId="458DE863" w14:textId="77777777" w:rsidR="0013026F" w:rsidRDefault="0013026F" w:rsidP="0013026F"/>
    <w:p w14:paraId="701905AA" w14:textId="51C8A9CD" w:rsidR="0013026F" w:rsidRDefault="0013026F" w:rsidP="0013026F">
      <w:r>
        <w:lastRenderedPageBreak/>
        <w:t xml:space="preserve">To encourage reporting and participation in the process, </w:t>
      </w:r>
      <w:r w:rsidRPr="0013026F">
        <w:rPr>
          <w:highlight w:val="lightGray"/>
        </w:rPr>
        <w:t>Recipient</w:t>
      </w:r>
      <w:r>
        <w:t xml:space="preserve"> maintains a policy of offering parties and witnesses amnesty from minor policy violations–such as underage consumption of alcohol or the use of illicit drugs–</w:t>
      </w:r>
      <w:r w:rsidR="00BB7B2B">
        <w:t>r</w:t>
      </w:r>
      <w:r>
        <w:t xml:space="preserve">elated to the incident. </w:t>
      </w:r>
    </w:p>
    <w:p w14:paraId="0AFB3396" w14:textId="77777777" w:rsidR="0013026F" w:rsidRDefault="0013026F" w:rsidP="0013026F"/>
    <w:p w14:paraId="3FEB9E6C" w14:textId="517B876C" w:rsidR="0013026F" w:rsidRDefault="0013026F" w:rsidP="0013026F">
      <w:r>
        <w:t xml:space="preserve">Amnesty does not apply to more serious allegations such as physical abuse of another or illicit drug distribution. </w:t>
      </w:r>
      <w:r w:rsidRPr="0013026F">
        <w:rPr>
          <w:highlight w:val="lightGray"/>
        </w:rPr>
        <w:t>[The decision not to offer amnesty to a Respondent is based on neither sex nor gender, but on the fact that collateral misconduct is typically addressed for all students within a progressive discipline system, and the rationale for amnesty–the incentive to report serious misconduct–is rarely applicable to Respondent with respect to a Complainant</w:t>
      </w:r>
      <w:r w:rsidR="00BB7B2B">
        <w:rPr>
          <w:highlight w:val="lightGray"/>
        </w:rPr>
        <w:t>.</w:t>
      </w:r>
      <w:r w:rsidRPr="0013026F">
        <w:rPr>
          <w:highlight w:val="lightGray"/>
        </w:rPr>
        <w:t>]</w:t>
      </w:r>
    </w:p>
    <w:p w14:paraId="2C2F4CFD" w14:textId="77777777" w:rsidR="0013026F" w:rsidRPr="0013026F" w:rsidRDefault="0013026F" w:rsidP="0013026F"/>
    <w:p w14:paraId="3DF32B4A" w14:textId="6024B509" w:rsidR="00901053" w:rsidRDefault="00901053" w:rsidP="002F441A">
      <w:pPr>
        <w:pStyle w:val="Heading2"/>
      </w:pPr>
      <w:bookmarkStart w:id="121" w:name="_Toc82511641"/>
      <w:bookmarkStart w:id="122" w:name="_Toc102405039"/>
      <w:r>
        <w:t>Students</w:t>
      </w:r>
      <w:bookmarkEnd w:id="121"/>
      <w:bookmarkEnd w:id="122"/>
    </w:p>
    <w:p w14:paraId="234A0412" w14:textId="77777777" w:rsidR="00D23BFA" w:rsidRDefault="00D23BFA" w:rsidP="00D23BFA"/>
    <w:p w14:paraId="2B5FDB99" w14:textId="57E0949C" w:rsidR="00D23BFA" w:rsidRPr="00941D5F" w:rsidRDefault="00D23BFA" w:rsidP="00A04C16">
      <w:pPr>
        <w:ind w:left="720"/>
      </w:pPr>
      <w:r w:rsidRPr="00941D5F">
        <w:t xml:space="preserve">The health and safety of every student at the </w:t>
      </w:r>
      <w:r w:rsidRPr="00A53E7B">
        <w:rPr>
          <w:highlight w:val="lightGray"/>
        </w:rPr>
        <w:t>Recipient</w:t>
      </w:r>
      <w:r w:rsidRPr="00941D5F">
        <w:t xml:space="preserve"> is of utmost importance. </w:t>
      </w:r>
      <w:r w:rsidRPr="00A53E7B">
        <w:rPr>
          <w:highlight w:val="lightGray"/>
        </w:rPr>
        <w:t>Recipient</w:t>
      </w:r>
      <w:r>
        <w:t xml:space="preserve"> </w:t>
      </w:r>
      <w:r w:rsidRPr="00941D5F">
        <w:t xml:space="preserve">recognizes that students who have been drinking and/or using drugs (whether such use is voluntary or involuntary) at the time that violence, including but not limited to domestic violence, dating violence, stalking, or sexual assault occurs may be hesitant to report such incidents due to fear of potential consequences for their own conduct. </w:t>
      </w:r>
      <w:r w:rsidRPr="00A53E7B">
        <w:rPr>
          <w:highlight w:val="lightGray"/>
        </w:rPr>
        <w:t>Recipient</w:t>
      </w:r>
      <w:r>
        <w:t xml:space="preserve"> </w:t>
      </w:r>
      <w:r w:rsidRPr="00941D5F">
        <w:t xml:space="preserve">strongly encourages students to report domestic violence, dating violence, stalking, or sexual assault to </w:t>
      </w:r>
      <w:r w:rsidRPr="00A53E7B">
        <w:rPr>
          <w:highlight w:val="lightGray"/>
        </w:rPr>
        <w:t>Recipient</w:t>
      </w:r>
      <w:r w:rsidRPr="00941D5F">
        <w:t xml:space="preserve"> officials. A bystander acting in good faith or a Complainant acting in good faith that discloses any incident of domestic violence, dating violence, stalking, or sexual assault to </w:t>
      </w:r>
      <w:r w:rsidRPr="00A53E7B">
        <w:rPr>
          <w:highlight w:val="lightGray"/>
        </w:rPr>
        <w:t>Recipient</w:t>
      </w:r>
      <w:r w:rsidRPr="00941D5F">
        <w:t xml:space="preserve"> officials or law enforcement will not be subject to </w:t>
      </w:r>
      <w:r w:rsidRPr="00A53E7B">
        <w:rPr>
          <w:highlight w:val="lightGray"/>
        </w:rPr>
        <w:t>Recipient</w:t>
      </w:r>
      <w:r w:rsidRPr="00941D5F">
        <w:t xml:space="preserve"> code of conduct action for violations of alcohol and/or drug use policies occurring at or near the time of the commission of the domestic violence, dating violence, stalking, or sexual assault.</w:t>
      </w:r>
      <w:r>
        <w:rPr>
          <w:rStyle w:val="FootnoteReference"/>
        </w:rPr>
        <w:footnoteReference w:id="47"/>
      </w:r>
      <w:r w:rsidRPr="00A04C16">
        <w:rPr>
          <w:vertAlign w:val="superscript"/>
        </w:rPr>
        <w:t>,</w:t>
      </w:r>
      <w:r>
        <w:rPr>
          <w:rStyle w:val="FootnoteReference"/>
        </w:rPr>
        <w:footnoteReference w:id="48"/>
      </w:r>
    </w:p>
    <w:p w14:paraId="50B21523" w14:textId="5AE1B043" w:rsidR="0013026F" w:rsidRDefault="0013026F" w:rsidP="0013026F"/>
    <w:p w14:paraId="1F33DE4C" w14:textId="561A9F01" w:rsidR="0013026F" w:rsidRDefault="00B30BB5" w:rsidP="00B30BB5">
      <w:pPr>
        <w:ind w:left="720"/>
      </w:pPr>
      <w:r w:rsidRPr="00B30BB5">
        <w:rPr>
          <w:highlight w:val="lightGray"/>
        </w:rPr>
        <w:t>The Recipient maintains a policy of amnesty for students who offer help to others in need. [Although policy violations cannot be overlooked, the Recipient may provide purely educational options with no official disciplinary finding, rather than punitive sanctions, to those who offer their assistance to others in need.]</w:t>
      </w:r>
    </w:p>
    <w:p w14:paraId="5F949D24" w14:textId="77777777" w:rsidR="0013026F" w:rsidRPr="0013026F" w:rsidRDefault="0013026F" w:rsidP="0013026F"/>
    <w:p w14:paraId="554316AA" w14:textId="0855C350" w:rsidR="00901053" w:rsidRPr="00B30BB5" w:rsidRDefault="00FB63E6" w:rsidP="002F441A">
      <w:pPr>
        <w:pStyle w:val="Heading2"/>
        <w:rPr>
          <w:highlight w:val="lightGray"/>
        </w:rPr>
      </w:pPr>
      <w:bookmarkStart w:id="123" w:name="_Toc82511642"/>
      <w:bookmarkStart w:id="124" w:name="_Toc102405040"/>
      <w:r>
        <w:rPr>
          <w:highlight w:val="lightGray"/>
        </w:rPr>
        <w:t>[</w:t>
      </w:r>
      <w:r w:rsidR="00901053" w:rsidRPr="00B30BB5">
        <w:rPr>
          <w:highlight w:val="lightGray"/>
        </w:rPr>
        <w:t>Employees</w:t>
      </w:r>
      <w:r w:rsidR="00307CDD" w:rsidRPr="00A53E7B">
        <w:rPr>
          <w:rStyle w:val="FootnoteReference"/>
          <w:b w:val="0"/>
          <w:bCs w:val="0"/>
          <w:highlight w:val="lightGray"/>
        </w:rPr>
        <w:footnoteReference w:id="49"/>
      </w:r>
      <w:bookmarkEnd w:id="123"/>
      <w:bookmarkEnd w:id="124"/>
    </w:p>
    <w:p w14:paraId="40FD6937" w14:textId="54BA4BF4" w:rsidR="00B30BB5" w:rsidRPr="00B30BB5" w:rsidRDefault="00B30BB5" w:rsidP="00B30BB5">
      <w:pPr>
        <w:rPr>
          <w:highlight w:val="lightGray"/>
        </w:rPr>
      </w:pPr>
    </w:p>
    <w:p w14:paraId="5A67CE62" w14:textId="53D6EC78" w:rsidR="00B30BB5" w:rsidRPr="00B30BB5" w:rsidRDefault="00B30BB5" w:rsidP="00B30BB5">
      <w:pPr>
        <w:ind w:left="720"/>
        <w:rPr>
          <w:highlight w:val="lightGray"/>
        </w:rPr>
      </w:pPr>
      <w:r w:rsidRPr="00B30BB5">
        <w:rPr>
          <w:highlight w:val="lightGray"/>
        </w:rPr>
        <w:t>Sometimes, employees are hesitant to report harassment</w:t>
      </w:r>
      <w:r w:rsidR="00BB7B2B">
        <w:rPr>
          <w:highlight w:val="lightGray"/>
        </w:rPr>
        <w:t xml:space="preserve">, </w:t>
      </w:r>
      <w:r w:rsidRPr="00B30BB5">
        <w:rPr>
          <w:highlight w:val="lightGray"/>
        </w:rPr>
        <w:t>discrimination</w:t>
      </w:r>
      <w:r w:rsidR="00BB7B2B">
        <w:rPr>
          <w:highlight w:val="lightGray"/>
        </w:rPr>
        <w:t>, or retaliation</w:t>
      </w:r>
      <w:r w:rsidRPr="00B30BB5">
        <w:rPr>
          <w:highlight w:val="lightGray"/>
        </w:rPr>
        <w:t xml:space="preserve"> they have experienced for fear that they may get in trouble themselves. For example, an employee who has violated the </w:t>
      </w:r>
      <w:r w:rsidR="00BB7B2B">
        <w:rPr>
          <w:highlight w:val="lightGray"/>
        </w:rPr>
        <w:t xml:space="preserve">[unethical </w:t>
      </w:r>
      <w:r w:rsidRPr="00B30BB5">
        <w:rPr>
          <w:highlight w:val="lightGray"/>
        </w:rPr>
        <w:t>relationship policy</w:t>
      </w:r>
      <w:r w:rsidR="00BB7B2B">
        <w:rPr>
          <w:highlight w:val="lightGray"/>
        </w:rPr>
        <w:t>]</w:t>
      </w:r>
      <w:r w:rsidRPr="00B30BB5">
        <w:rPr>
          <w:highlight w:val="lightGray"/>
        </w:rPr>
        <w:t xml:space="preserve"> and is then assaulted in the course of that relationship might hesitate to report the incident to Recipient officials. </w:t>
      </w:r>
    </w:p>
    <w:p w14:paraId="5B657911" w14:textId="77777777" w:rsidR="00B30BB5" w:rsidRPr="00B30BB5" w:rsidRDefault="00B30BB5" w:rsidP="00B30BB5">
      <w:pPr>
        <w:ind w:left="720"/>
        <w:rPr>
          <w:highlight w:val="lightGray"/>
        </w:rPr>
      </w:pPr>
    </w:p>
    <w:p w14:paraId="0A00BBD7" w14:textId="1F0F284C" w:rsidR="00B30BB5" w:rsidRDefault="00B30BB5" w:rsidP="00B30BB5">
      <w:pPr>
        <w:ind w:left="720"/>
      </w:pPr>
      <w:r w:rsidRPr="00B30BB5">
        <w:rPr>
          <w:highlight w:val="lightGray"/>
        </w:rPr>
        <w:lastRenderedPageBreak/>
        <w:t>The Recipient may, at its discretion, offer employee Complainants amnesty from such policy violations (typically more minor policy violations) related to the incident. Amnesty may also be granted to Respondents and witnesses on a case-by-case basis</w:t>
      </w:r>
      <w:r w:rsidR="00BB7B2B">
        <w:rPr>
          <w:highlight w:val="lightGray"/>
        </w:rPr>
        <w:t>.</w:t>
      </w:r>
      <w:r w:rsidRPr="00B30BB5">
        <w:rPr>
          <w:highlight w:val="lightGray"/>
        </w:rPr>
        <w:t>]</w:t>
      </w:r>
    </w:p>
    <w:p w14:paraId="5BDD4685" w14:textId="77777777" w:rsidR="00B30BB5" w:rsidRPr="00B30BB5" w:rsidRDefault="00B30BB5" w:rsidP="00B30BB5"/>
    <w:p w14:paraId="0D942F80" w14:textId="5B067DB0" w:rsidR="00901053" w:rsidRDefault="00901053" w:rsidP="002F441A">
      <w:pPr>
        <w:pStyle w:val="Heading1"/>
      </w:pPr>
      <w:bookmarkStart w:id="125" w:name="_Toc82511643"/>
      <w:bookmarkStart w:id="126" w:name="_Toc102405041"/>
      <w:r>
        <w:t>Federal Statistical Reporting Obligations</w:t>
      </w:r>
      <w:bookmarkEnd w:id="125"/>
      <w:bookmarkEnd w:id="126"/>
    </w:p>
    <w:p w14:paraId="2FCE8628" w14:textId="03A2EEE1" w:rsidR="00B30BB5" w:rsidRDefault="00B30BB5" w:rsidP="00B30BB5"/>
    <w:p w14:paraId="0CBA21BC" w14:textId="77777777" w:rsidR="006C3C0D" w:rsidRPr="006C3C0D" w:rsidRDefault="006C3C0D" w:rsidP="006C3C0D">
      <w:r w:rsidRPr="006C3C0D">
        <w:t xml:space="preserve">Reports of certain crimes occurring in specific geographic locations are included in the institution’s annual security report pursuant to the Clery Act, 20 U.S.C. 1092(f), in an anonymized manner that identifies neither the specifics of the crime nor the identity of the Complainant. The institution is obligated to issue timely warnings of crimes enumerated in the Clery Act occurring within relevant geography that represent a serious or continuing threat to students and employees, except in those circumstances where issuing such a warning may compromise current law enforcement efforts or when the warning itself could potentially identify the reporting individual. The Complainant will not be identified in a timely warning. </w:t>
      </w:r>
    </w:p>
    <w:p w14:paraId="4215E6E1" w14:textId="77777777" w:rsidR="006C3C0D" w:rsidRDefault="006C3C0D" w:rsidP="00B30BB5"/>
    <w:p w14:paraId="33E82D9A" w14:textId="48C452F8" w:rsidR="00B30BB5" w:rsidRDefault="00B30BB5" w:rsidP="00B30BB5">
      <w:r>
        <w:t>Certain institutional officials–those deemed Campus Security Authorities–have a duty to report the following for federal statistical reporting purposes (Clery Act):</w:t>
      </w:r>
    </w:p>
    <w:p w14:paraId="6D2A3BEB" w14:textId="77777777" w:rsidR="00B30BB5" w:rsidRDefault="00B30BB5" w:rsidP="00B30BB5"/>
    <w:p w14:paraId="08499173" w14:textId="69B01D23" w:rsidR="00B30BB5" w:rsidRDefault="00B30BB5" w:rsidP="0030743B">
      <w:pPr>
        <w:pStyle w:val="ListParagraph"/>
        <w:numPr>
          <w:ilvl w:val="0"/>
          <w:numId w:val="31"/>
        </w:numPr>
      </w:pPr>
      <w:r>
        <w:t>All “primary crimes,” which include criminal homicide, rape, fondling, incest, statutory rape, robbery, aggravated assault, burglary, motor vehicle theft, and arson</w:t>
      </w:r>
    </w:p>
    <w:p w14:paraId="095D8B9F" w14:textId="2C142916" w:rsidR="00B30BB5" w:rsidRDefault="00B30BB5" w:rsidP="0030743B">
      <w:pPr>
        <w:pStyle w:val="ListParagraph"/>
        <w:numPr>
          <w:ilvl w:val="0"/>
          <w:numId w:val="31"/>
        </w:numPr>
      </w:pPr>
      <w:r>
        <w:t>Hate crimes, which include any bias-motivated primary crime as well as any bias</w:t>
      </w:r>
      <w:r w:rsidR="004F516B">
        <w:t>-</w:t>
      </w:r>
      <w:r>
        <w:t>motivated larceny or theft, simple assault, intimidation, or destruction/damage/vandalism of property</w:t>
      </w:r>
    </w:p>
    <w:p w14:paraId="64C217FE" w14:textId="434CD6AC" w:rsidR="00B30BB5" w:rsidRDefault="00B30BB5" w:rsidP="0030743B">
      <w:pPr>
        <w:pStyle w:val="ListParagraph"/>
        <w:numPr>
          <w:ilvl w:val="0"/>
          <w:numId w:val="31"/>
        </w:numPr>
      </w:pPr>
      <w:r>
        <w:t>VAWA-based crimes,</w:t>
      </w:r>
      <w:r w:rsidR="00307CDD">
        <w:rPr>
          <w:rStyle w:val="FootnoteReference"/>
        </w:rPr>
        <w:footnoteReference w:id="50"/>
      </w:r>
      <w:r>
        <w:t xml:space="preserve"> which include sexual assault, domestic violence, dating violence, and stalking</w:t>
      </w:r>
    </w:p>
    <w:p w14:paraId="051F6530" w14:textId="1E8C903D" w:rsidR="00B30BB5" w:rsidRDefault="00B30BB5" w:rsidP="0030743B">
      <w:pPr>
        <w:pStyle w:val="ListParagraph"/>
        <w:numPr>
          <w:ilvl w:val="0"/>
          <w:numId w:val="31"/>
        </w:numPr>
      </w:pPr>
      <w:r>
        <w:t>Arrests and referrals for disciplinary action for weapons-related law violations, liquor-related law violations, and drug law violations</w:t>
      </w:r>
    </w:p>
    <w:p w14:paraId="207983DC" w14:textId="77777777" w:rsidR="00B30BB5" w:rsidRDefault="00B30BB5" w:rsidP="00B30BB5"/>
    <w:p w14:paraId="34B7AE9F" w14:textId="24BA6237" w:rsidR="00B30BB5" w:rsidRDefault="00B30BB5" w:rsidP="00B30BB5">
      <w:r>
        <w:t xml:space="preserve">All personally identifiable information is kept private, but statistical information must be shared with </w:t>
      </w:r>
      <w:r w:rsidRPr="00B30BB5">
        <w:rPr>
          <w:highlight w:val="lightGray"/>
        </w:rPr>
        <w:t>[campus law enforcement]</w:t>
      </w:r>
      <w:r>
        <w:t xml:space="preserve"> regarding the type of incident and its general location (on or off</w:t>
      </w:r>
      <w:r w:rsidR="004F516B">
        <w:t xml:space="preserve"> </w:t>
      </w:r>
      <w:r>
        <w:t>campus or in the surrounding area, but no addresses are given) for publication in the Annual Security Report and daily campus crime log. Campus Security Authorities include: student affairs/student conduct staff</w:t>
      </w:r>
      <w:r w:rsidRPr="00B30BB5">
        <w:rPr>
          <w:highlight w:val="lightGray"/>
        </w:rPr>
        <w:t>, [campus law enforcement/public safety/security]</w:t>
      </w:r>
      <w:r>
        <w:t>, local police, coaches, athletic directors, residence life staff, student activities staff, human resources staff, advisors to student organizations, and any other official with significant responsibility for student and campus activities.</w:t>
      </w:r>
    </w:p>
    <w:p w14:paraId="722D975D" w14:textId="7BD9C1E0" w:rsidR="00517391" w:rsidRDefault="00517391" w:rsidP="00EC537F">
      <w:pPr>
        <w:spacing w:line="259" w:lineRule="auto"/>
        <w:rPr>
          <w:rFonts w:cs="Calibri"/>
          <w:b/>
          <w:bCs/>
          <w:u w:val="single"/>
        </w:rPr>
      </w:pPr>
      <w:bookmarkStart w:id="127" w:name="_Toc82511644"/>
    </w:p>
    <w:p w14:paraId="1254011E" w14:textId="654A65BB" w:rsidR="00E60600" w:rsidRDefault="00901053" w:rsidP="002F441A">
      <w:pPr>
        <w:pStyle w:val="Heading1"/>
      </w:pPr>
      <w:bookmarkStart w:id="128" w:name="_Toc102405042"/>
      <w:r>
        <w:t>Preservation of Evidence</w:t>
      </w:r>
      <w:bookmarkEnd w:id="127"/>
      <w:bookmarkEnd w:id="128"/>
    </w:p>
    <w:p w14:paraId="7466C739" w14:textId="25F5D769" w:rsidR="00B30BB5" w:rsidRDefault="00B30BB5" w:rsidP="00B30BB5"/>
    <w:p w14:paraId="6373B61C" w14:textId="10210C96" w:rsidR="00B30BB5" w:rsidRDefault="00B30BB5" w:rsidP="00B30BB5">
      <w:r>
        <w:t>The preservation of evidence in incidents of sexual assault and stalking is critical to potential criminal prosecution and to obtaining restraining</w:t>
      </w:r>
      <w:r w:rsidR="004F516B">
        <w:t>/protective</w:t>
      </w:r>
      <w:r>
        <w:t xml:space="preserve"> orders and is particularly </w:t>
      </w:r>
      <w:r w:rsidR="00934D88">
        <w:t xml:space="preserve">time </w:t>
      </w:r>
      <w:r w:rsidR="00934D88">
        <w:lastRenderedPageBreak/>
        <w:t>sensitive</w:t>
      </w:r>
      <w:r>
        <w:t xml:space="preserve">. The </w:t>
      </w:r>
      <w:r w:rsidRPr="00B30BB5">
        <w:rPr>
          <w:highlight w:val="lightGray"/>
        </w:rPr>
        <w:t>Recipient</w:t>
      </w:r>
      <w:r>
        <w:t xml:space="preserve"> will inform the Complainant of the importance of preserving evidence by taking actions</w:t>
      </w:r>
      <w:r w:rsidR="00517391">
        <w:t xml:space="preserve"> such as the following</w:t>
      </w:r>
      <w:r>
        <w:t>:</w:t>
      </w:r>
    </w:p>
    <w:p w14:paraId="691E4522" w14:textId="1EACA6CA" w:rsidR="00B30BB5" w:rsidRDefault="00B30BB5" w:rsidP="00B30BB5"/>
    <w:p w14:paraId="6087656D" w14:textId="0AA37DD0" w:rsidR="00B30BB5" w:rsidRPr="00B30BB5" w:rsidRDefault="00B30BB5" w:rsidP="00B30BB5">
      <w:pPr>
        <w:rPr>
          <w:b/>
          <w:bCs/>
          <w:u w:val="single"/>
        </w:rPr>
      </w:pPr>
      <w:r w:rsidRPr="00B30BB5">
        <w:rPr>
          <w:b/>
          <w:bCs/>
          <w:u w:val="single"/>
        </w:rPr>
        <w:t>Sexual Assault</w:t>
      </w:r>
    </w:p>
    <w:p w14:paraId="494F17F2" w14:textId="1AF46D3B" w:rsidR="00B30BB5" w:rsidRDefault="00B30BB5" w:rsidP="0030743B">
      <w:pPr>
        <w:pStyle w:val="ListParagraph"/>
        <w:numPr>
          <w:ilvl w:val="0"/>
          <w:numId w:val="32"/>
        </w:numPr>
      </w:pPr>
      <w:r>
        <w:t xml:space="preserve">Seek forensic medical assistance at the </w:t>
      </w:r>
      <w:r w:rsidRPr="00B30BB5">
        <w:rPr>
          <w:highlight w:val="lightGray"/>
        </w:rPr>
        <w:t>[specify]</w:t>
      </w:r>
      <w:r>
        <w:t xml:space="preserve"> hospital, ideally within 120 hours of the incident (sooner is better).</w:t>
      </w:r>
    </w:p>
    <w:p w14:paraId="7A567CA5" w14:textId="0FECC8C7" w:rsidR="00B30BB5" w:rsidRDefault="00B30BB5" w:rsidP="0030743B">
      <w:pPr>
        <w:pStyle w:val="ListParagraph"/>
        <w:numPr>
          <w:ilvl w:val="0"/>
          <w:numId w:val="32"/>
        </w:numPr>
      </w:pPr>
      <w:r>
        <w:t xml:space="preserve">Avoid </w:t>
      </w:r>
      <w:r w:rsidR="00CD2982">
        <w:t xml:space="preserve">urinating, </w:t>
      </w:r>
      <w:r>
        <w:t>showering, bathing, washing hands or face, or douching, if possible, but evidence may still be collected even if you do.</w:t>
      </w:r>
    </w:p>
    <w:p w14:paraId="7E2C5BDF" w14:textId="656C5FB9" w:rsidR="00B30BB5" w:rsidRDefault="00B30BB5" w:rsidP="0030743B">
      <w:pPr>
        <w:pStyle w:val="ListParagraph"/>
        <w:numPr>
          <w:ilvl w:val="0"/>
          <w:numId w:val="32"/>
        </w:numPr>
      </w:pPr>
      <w:r>
        <w:t>If oral sexual contact took place, refrain from smoking, eating, drinking, or brushing teeth.</w:t>
      </w:r>
    </w:p>
    <w:p w14:paraId="06CD69A9" w14:textId="716550D8" w:rsidR="00B30BB5" w:rsidRDefault="00B30BB5" w:rsidP="0030743B">
      <w:pPr>
        <w:pStyle w:val="ListParagraph"/>
        <w:numPr>
          <w:ilvl w:val="0"/>
          <w:numId w:val="32"/>
        </w:numPr>
      </w:pPr>
      <w:r>
        <w:t xml:space="preserve">If clothes are changed, place soiled clothes in a paper bag (plastic destroys evidence) or secure evidence container </w:t>
      </w:r>
      <w:r w:rsidRPr="00B30BB5">
        <w:rPr>
          <w:highlight w:val="lightGray"/>
        </w:rPr>
        <w:t>[available from…]</w:t>
      </w:r>
      <w:r>
        <w:t>.</w:t>
      </w:r>
    </w:p>
    <w:p w14:paraId="115B1E63" w14:textId="0641A03B" w:rsidR="00B30BB5" w:rsidRDefault="00B30BB5" w:rsidP="0030743B">
      <w:pPr>
        <w:pStyle w:val="ListParagraph"/>
        <w:numPr>
          <w:ilvl w:val="0"/>
          <w:numId w:val="32"/>
        </w:numPr>
      </w:pPr>
      <w:r>
        <w:t xml:space="preserve">Seeking medical treatment can be essential even if it is not for the purposes of collecting forensic evidence. </w:t>
      </w:r>
    </w:p>
    <w:p w14:paraId="6FA972F6" w14:textId="56DB5DD0" w:rsidR="00B30BB5" w:rsidRDefault="00B30BB5" w:rsidP="00B30BB5"/>
    <w:p w14:paraId="38AACB68" w14:textId="7DCEB2BB" w:rsidR="00B30BB5" w:rsidRDefault="00B30BB5" w:rsidP="00166059">
      <w:pPr>
        <w:spacing w:after="160" w:line="259" w:lineRule="auto"/>
        <w:rPr>
          <w:b/>
          <w:bCs/>
          <w:u w:val="single"/>
        </w:rPr>
      </w:pPr>
      <w:r>
        <w:rPr>
          <w:b/>
          <w:bCs/>
          <w:u w:val="single"/>
        </w:rPr>
        <w:t>Stalking</w:t>
      </w:r>
    </w:p>
    <w:p w14:paraId="0E6480FA" w14:textId="7AD7384E" w:rsidR="00B30BB5" w:rsidRPr="00CA36F6" w:rsidRDefault="00B30BB5" w:rsidP="0030743B">
      <w:pPr>
        <w:pStyle w:val="ListParagraph"/>
        <w:numPr>
          <w:ilvl w:val="0"/>
          <w:numId w:val="33"/>
        </w:numPr>
        <w:contextualSpacing w:val="0"/>
      </w:pPr>
      <w:r w:rsidRPr="00CA36F6">
        <w:t>Evidence in the form of text and voice messages will be lost in most cases if the Complainant changes their phone number.</w:t>
      </w:r>
    </w:p>
    <w:p w14:paraId="40B4C1AD" w14:textId="6E87121F" w:rsidR="00B30BB5" w:rsidRPr="00CA36F6" w:rsidRDefault="00B30BB5" w:rsidP="0030743B">
      <w:pPr>
        <w:pStyle w:val="ListParagraph"/>
        <w:numPr>
          <w:ilvl w:val="1"/>
          <w:numId w:val="33"/>
        </w:numPr>
        <w:contextualSpacing w:val="0"/>
      </w:pPr>
      <w:r w:rsidRPr="00CA36F6">
        <w:t>Make a secondary recording of any voice messages and/or save the audio files to a cloud server.</w:t>
      </w:r>
    </w:p>
    <w:p w14:paraId="7176CEEE" w14:textId="7FA6AFFA" w:rsidR="00B30BB5" w:rsidRPr="00CA36F6" w:rsidRDefault="00B30BB5" w:rsidP="0030743B">
      <w:pPr>
        <w:pStyle w:val="ListParagraph"/>
        <w:numPr>
          <w:ilvl w:val="1"/>
          <w:numId w:val="33"/>
        </w:numPr>
        <w:contextualSpacing w:val="0"/>
      </w:pPr>
      <w:r w:rsidRPr="00CA36F6">
        <w:t>Take screenshots and/or a video recording of any text messages or other electronic messages (e.g., Instagram, Snapchat, Facebook).</w:t>
      </w:r>
    </w:p>
    <w:p w14:paraId="75ED6C6E" w14:textId="5EECF50C" w:rsidR="00B30BB5" w:rsidRPr="00CA36F6" w:rsidRDefault="00B30BB5" w:rsidP="0030743B">
      <w:pPr>
        <w:pStyle w:val="ListParagraph"/>
        <w:numPr>
          <w:ilvl w:val="0"/>
          <w:numId w:val="33"/>
        </w:numPr>
        <w:contextualSpacing w:val="0"/>
      </w:pPr>
      <w:r w:rsidRPr="00CA36F6">
        <w:t xml:space="preserve">Save copies of e-mail </w:t>
      </w:r>
      <w:r w:rsidR="00517391">
        <w:t xml:space="preserve">and social media </w:t>
      </w:r>
      <w:r w:rsidRPr="00CA36F6">
        <w:t>correspondence, including notifications related to account access alerts.</w:t>
      </w:r>
    </w:p>
    <w:p w14:paraId="3065AE6D" w14:textId="0D00981D" w:rsidR="00B30BB5" w:rsidRPr="00CA36F6" w:rsidRDefault="00B30BB5" w:rsidP="0030743B">
      <w:pPr>
        <w:pStyle w:val="ListParagraph"/>
        <w:numPr>
          <w:ilvl w:val="0"/>
          <w:numId w:val="33"/>
        </w:numPr>
        <w:contextualSpacing w:val="0"/>
      </w:pPr>
      <w:r w:rsidRPr="00CA36F6">
        <w:t>Take timestamped photographs of any physical evidence including notes, gifts, etc. in place when possible.</w:t>
      </w:r>
    </w:p>
    <w:p w14:paraId="47E145D1" w14:textId="500BD52B" w:rsidR="00B30BB5" w:rsidRPr="00CA36F6" w:rsidRDefault="00B30BB5" w:rsidP="0030743B">
      <w:pPr>
        <w:pStyle w:val="ListParagraph"/>
        <w:numPr>
          <w:ilvl w:val="0"/>
          <w:numId w:val="33"/>
        </w:numPr>
        <w:contextualSpacing w:val="0"/>
      </w:pPr>
      <w:r w:rsidRPr="00CA36F6">
        <w:t>Save copies of any messages</w:t>
      </w:r>
      <w:r w:rsidR="00517391">
        <w:t>, to include those</w:t>
      </w:r>
      <w:r w:rsidRPr="00CA36F6">
        <w:t xml:space="preserve"> showing a</w:t>
      </w:r>
      <w:r w:rsidR="00517391">
        <w:t>ny</w:t>
      </w:r>
      <w:r w:rsidRPr="00CA36F6">
        <w:t xml:space="preserve"> request for no further contact.</w:t>
      </w:r>
    </w:p>
    <w:p w14:paraId="64415A99" w14:textId="057D8B7E" w:rsidR="00B30BB5" w:rsidRPr="00CA36F6" w:rsidRDefault="00B30BB5" w:rsidP="0030743B">
      <w:pPr>
        <w:pStyle w:val="ListParagraph"/>
        <w:numPr>
          <w:ilvl w:val="0"/>
          <w:numId w:val="33"/>
        </w:numPr>
        <w:contextualSpacing w:val="0"/>
      </w:pPr>
      <w:r w:rsidRPr="00CA36F6">
        <w:t>Obtain copies of call logs showing the specific phone number being used rather than a saved contact name if possible.</w:t>
      </w:r>
    </w:p>
    <w:p w14:paraId="352B1B1F" w14:textId="77777777" w:rsidR="00B30BB5" w:rsidRDefault="00B30BB5" w:rsidP="00B30BB5"/>
    <w:p w14:paraId="63559ACE" w14:textId="426D5D87" w:rsidR="00B30BB5" w:rsidRDefault="00B30BB5" w:rsidP="00B30BB5">
      <w:r>
        <w:t xml:space="preserve">During the initial meeting between the Complainant and the Title IX Coordinator, the importance of taking these actions will be </w:t>
      </w:r>
      <w:r w:rsidR="00517391">
        <w:t>discussed</w:t>
      </w:r>
      <w:r>
        <w:t>, if timely.</w:t>
      </w:r>
    </w:p>
    <w:p w14:paraId="2819741F" w14:textId="77777777" w:rsidR="00517391" w:rsidRDefault="00517391">
      <w:pPr>
        <w:spacing w:after="160" w:line="259" w:lineRule="auto"/>
        <w:rPr>
          <w:b/>
          <w:bCs/>
        </w:rPr>
      </w:pPr>
      <w:bookmarkStart w:id="129" w:name="_RESOLUTION_PROCESS_"/>
      <w:bookmarkStart w:id="130" w:name="_Toc82511645"/>
      <w:bookmarkEnd w:id="129"/>
      <w:r>
        <w:rPr>
          <w:b/>
          <w:bCs/>
        </w:rPr>
        <w:br w:type="page"/>
      </w:r>
    </w:p>
    <w:p w14:paraId="541296C8" w14:textId="78A9E094" w:rsidR="00901053" w:rsidRPr="00BB6BB6" w:rsidRDefault="00901053" w:rsidP="00A53E7B">
      <w:pPr>
        <w:spacing w:line="259" w:lineRule="auto"/>
        <w:rPr>
          <w:b/>
          <w:bCs/>
        </w:rPr>
      </w:pPr>
      <w:r w:rsidRPr="00BB6BB6">
        <w:rPr>
          <w:b/>
          <w:bCs/>
        </w:rPr>
        <w:lastRenderedPageBreak/>
        <w:t>RESOLUTION PROCESS</w:t>
      </w:r>
      <w:r w:rsidR="00307CDD" w:rsidRPr="00A53E7B">
        <w:rPr>
          <w:rStyle w:val="FootnoteReference"/>
        </w:rPr>
        <w:footnoteReference w:id="51"/>
      </w:r>
      <w:r w:rsidRPr="00BB6BB6">
        <w:rPr>
          <w:b/>
          <w:bCs/>
        </w:rPr>
        <w:t xml:space="preserve"> FOR ALLEGED VIOLATIONS OF THE EQUAL OPPORTUNITY, HARASSMENT, AND NONDISCRIMINATION POLICY (KNOWN AS PROCESS “A”)</w:t>
      </w:r>
      <w:bookmarkEnd w:id="130"/>
    </w:p>
    <w:p w14:paraId="3382F361" w14:textId="37708489" w:rsidR="008B67BF" w:rsidRDefault="008B67BF" w:rsidP="00901053">
      <w:pPr>
        <w:rPr>
          <w:rFonts w:cs="Calibri"/>
          <w:b/>
          <w:bCs/>
        </w:rPr>
      </w:pPr>
    </w:p>
    <w:p w14:paraId="72995681" w14:textId="14D8DC01" w:rsidR="008B67BF" w:rsidRDefault="008B67BF" w:rsidP="0030743B">
      <w:pPr>
        <w:pStyle w:val="Heading1"/>
        <w:numPr>
          <w:ilvl w:val="0"/>
          <w:numId w:val="34"/>
        </w:numPr>
      </w:pPr>
      <w:bookmarkStart w:id="131" w:name="_Toc82511646"/>
      <w:bookmarkStart w:id="132" w:name="_Toc102405043"/>
      <w:r>
        <w:t>Overview</w:t>
      </w:r>
      <w:bookmarkEnd w:id="131"/>
      <w:bookmarkEnd w:id="132"/>
    </w:p>
    <w:p w14:paraId="23E12236" w14:textId="42FDA132" w:rsidR="00032F1F" w:rsidRDefault="00032F1F" w:rsidP="00032F1F"/>
    <w:p w14:paraId="72CECAD7" w14:textId="16506405" w:rsidR="00032F1F" w:rsidRDefault="00032F1F" w:rsidP="00032F1F">
      <w:r w:rsidRPr="00EA0973">
        <w:rPr>
          <w:highlight w:val="lightGray"/>
        </w:rPr>
        <w:t>Recipient</w:t>
      </w:r>
      <w:r>
        <w:t xml:space="preserve"> will act on any formal notice/complaint of violation of the Equal Opportunity, Harassment, and Nondiscrimination</w:t>
      </w:r>
      <w:r w:rsidR="00EA0973">
        <w:t xml:space="preserve"> Policy</w:t>
      </w:r>
      <w:r>
        <w:t xml:space="preserve"> (“the Policy”) that is received by the </w:t>
      </w:r>
      <w:r w:rsidRPr="00755278">
        <w:rPr>
          <w:highlight w:val="lightGray"/>
        </w:rPr>
        <w:t>Title IX Coordinator</w:t>
      </w:r>
      <w:r w:rsidR="00E60600">
        <w:rPr>
          <w:rStyle w:val="FootnoteReference"/>
        </w:rPr>
        <w:footnoteReference w:id="52"/>
      </w:r>
      <w:r>
        <w:t xml:space="preserve"> or any other Official with Authority by applying these procedures, known as “</w:t>
      </w:r>
      <w:r w:rsidRPr="00755278">
        <w:rPr>
          <w:highlight w:val="lightGray"/>
        </w:rPr>
        <w:t>Process A</w:t>
      </w:r>
      <w:r>
        <w:t xml:space="preserve">.” </w:t>
      </w:r>
    </w:p>
    <w:p w14:paraId="02489F08" w14:textId="77777777" w:rsidR="00032F1F" w:rsidRDefault="00032F1F" w:rsidP="00032F1F"/>
    <w:p w14:paraId="3709B260" w14:textId="62420768" w:rsidR="00032F1F" w:rsidRPr="00EA0973" w:rsidRDefault="00032F1F" w:rsidP="00032F1F">
      <w:pPr>
        <w:rPr>
          <w:highlight w:val="lightGray"/>
        </w:rPr>
      </w:pPr>
      <w:r w:rsidRPr="00EA0973">
        <w:rPr>
          <w:highlight w:val="lightGray"/>
        </w:rPr>
        <w:t>[The procedures below apply to all allegations of harassment</w:t>
      </w:r>
      <w:r w:rsidR="00755278">
        <w:rPr>
          <w:highlight w:val="lightGray"/>
        </w:rPr>
        <w:t xml:space="preserve"> or </w:t>
      </w:r>
      <w:r w:rsidRPr="00EA0973">
        <w:rPr>
          <w:highlight w:val="lightGray"/>
        </w:rPr>
        <w:t xml:space="preserve">discrimination on the basis of </w:t>
      </w:r>
      <w:r w:rsidR="00755278">
        <w:rPr>
          <w:highlight w:val="lightGray"/>
        </w:rPr>
        <w:t xml:space="preserve">an actual or perceived </w:t>
      </w:r>
      <w:r w:rsidRPr="00EA0973">
        <w:rPr>
          <w:highlight w:val="lightGray"/>
        </w:rPr>
        <w:t xml:space="preserve">protected </w:t>
      </w:r>
      <w:r w:rsidR="00755278">
        <w:rPr>
          <w:highlight w:val="lightGray"/>
        </w:rPr>
        <w:t>characteristic</w:t>
      </w:r>
      <w:r w:rsidRPr="00EA0973">
        <w:rPr>
          <w:highlight w:val="lightGray"/>
        </w:rPr>
        <w:t xml:space="preserve"> involving students, staff, administrators, or faculty members. A set of technical dismissal requirements within the Title IX regulations may apply as described below, but when a technical dismissal under the Title IX allegations is required, any remaining allegations may proceed using these same grievance procedures, clarifying which Policy provisions above are applicable. Although the effect of the Title IX regulations can be confusing, these grievance procedures apply to all Policy offenses.</w:t>
      </w:r>
      <w:r w:rsidR="00E60600">
        <w:rPr>
          <w:rStyle w:val="FootnoteReference"/>
          <w:highlight w:val="lightGray"/>
        </w:rPr>
        <w:footnoteReference w:id="53"/>
      </w:r>
      <w:r w:rsidRPr="00EA0973">
        <w:rPr>
          <w:highlight w:val="lightGray"/>
        </w:rPr>
        <w:t xml:space="preserve"> </w:t>
      </w:r>
    </w:p>
    <w:p w14:paraId="0A0CD6C3" w14:textId="77777777" w:rsidR="00032F1F" w:rsidRPr="00EA0973" w:rsidRDefault="00032F1F" w:rsidP="00032F1F">
      <w:pPr>
        <w:rPr>
          <w:highlight w:val="lightGray"/>
        </w:rPr>
      </w:pPr>
    </w:p>
    <w:p w14:paraId="29979EB4" w14:textId="77777777" w:rsidR="00032F1F" w:rsidRPr="00EA0973" w:rsidRDefault="00032F1F" w:rsidP="00032F1F">
      <w:pPr>
        <w:rPr>
          <w:highlight w:val="lightGray"/>
        </w:rPr>
      </w:pPr>
      <w:r w:rsidRPr="00EA0973">
        <w:rPr>
          <w:highlight w:val="lightGray"/>
        </w:rPr>
        <w:t xml:space="preserve">OR </w:t>
      </w:r>
    </w:p>
    <w:p w14:paraId="38B02B25" w14:textId="77777777" w:rsidR="00032F1F" w:rsidRPr="00EA0973" w:rsidRDefault="00032F1F" w:rsidP="00032F1F">
      <w:pPr>
        <w:rPr>
          <w:highlight w:val="lightGray"/>
        </w:rPr>
      </w:pPr>
    </w:p>
    <w:p w14:paraId="5973F66B" w14:textId="11789624" w:rsidR="00032F1F" w:rsidRPr="00EA0973" w:rsidRDefault="00032F1F" w:rsidP="00032F1F">
      <w:pPr>
        <w:rPr>
          <w:highlight w:val="lightGray"/>
        </w:rPr>
      </w:pPr>
      <w:r w:rsidRPr="00EA0973">
        <w:rPr>
          <w:highlight w:val="lightGray"/>
        </w:rPr>
        <w:t xml:space="preserve">The procedures below apply only to qualifying allegations of </w:t>
      </w:r>
      <w:r w:rsidR="002107F7">
        <w:rPr>
          <w:highlight w:val="lightGray"/>
        </w:rPr>
        <w:t>Title IX S</w:t>
      </w:r>
      <w:r w:rsidRPr="00EA0973">
        <w:rPr>
          <w:highlight w:val="lightGray"/>
        </w:rPr>
        <w:t xml:space="preserve">exual </w:t>
      </w:r>
      <w:r w:rsidR="002107F7">
        <w:rPr>
          <w:highlight w:val="lightGray"/>
        </w:rPr>
        <w:t>H</w:t>
      </w:r>
      <w:r w:rsidRPr="00EA0973">
        <w:rPr>
          <w:highlight w:val="lightGray"/>
        </w:rPr>
        <w:t xml:space="preserve">arassment (including sexual assault, dating violence, domestic violence, and stalking, as defined </w:t>
      </w:r>
      <w:r w:rsidR="006C1E81">
        <w:rPr>
          <w:highlight w:val="lightGray"/>
        </w:rPr>
        <w:t>in the Policy</w:t>
      </w:r>
      <w:r w:rsidRPr="00EA0973">
        <w:rPr>
          <w:highlight w:val="lightGray"/>
        </w:rPr>
        <w:t xml:space="preserve">) involving students, staff, administrators, or faculty members. </w:t>
      </w:r>
    </w:p>
    <w:p w14:paraId="50C147C1" w14:textId="77777777" w:rsidR="00032F1F" w:rsidRPr="00EA0973" w:rsidRDefault="00032F1F" w:rsidP="00032F1F">
      <w:pPr>
        <w:rPr>
          <w:highlight w:val="lightGray"/>
        </w:rPr>
      </w:pPr>
    </w:p>
    <w:p w14:paraId="21EA8BA2" w14:textId="736DD464" w:rsidR="00032F1F" w:rsidRPr="00EA0973" w:rsidRDefault="00032F1F" w:rsidP="00032F1F">
      <w:pPr>
        <w:rPr>
          <w:highlight w:val="lightGray"/>
        </w:rPr>
      </w:pPr>
      <w:r w:rsidRPr="00EA0973">
        <w:rPr>
          <w:highlight w:val="lightGray"/>
        </w:rPr>
        <w:t>If other Policy definitions are invoked, such as protected c</w:t>
      </w:r>
      <w:r w:rsidR="00755278">
        <w:rPr>
          <w:highlight w:val="lightGray"/>
        </w:rPr>
        <w:t>haracteristic</w:t>
      </w:r>
      <w:r w:rsidRPr="00EA0973">
        <w:rPr>
          <w:highlight w:val="lightGray"/>
        </w:rPr>
        <w:t xml:space="preserve"> harassment or discrimination as defined above, please </w:t>
      </w:r>
      <w:r w:rsidRPr="00C642E7">
        <w:rPr>
          <w:highlight w:val="lightGray"/>
        </w:rPr>
        <w:t xml:space="preserve">see </w:t>
      </w:r>
      <w:hyperlink w:anchor="_APPENDIX_F:_PROCESS" w:history="1">
        <w:r w:rsidRPr="00C642E7">
          <w:rPr>
            <w:rStyle w:val="Hyperlink"/>
            <w:highlight w:val="lightGray"/>
          </w:rPr>
          <w:t>Appendix F</w:t>
        </w:r>
      </w:hyperlink>
      <w:r w:rsidRPr="00C642E7">
        <w:rPr>
          <w:highlight w:val="lightGray"/>
        </w:rPr>
        <w:t xml:space="preserve"> for a </w:t>
      </w:r>
      <w:r w:rsidRPr="00EA0973">
        <w:rPr>
          <w:highlight w:val="lightGray"/>
        </w:rPr>
        <w:t xml:space="preserve">description of the procedures applicable to the resolution of such offenses, known as “Process B.” </w:t>
      </w:r>
    </w:p>
    <w:p w14:paraId="3DFB9B7F" w14:textId="77777777" w:rsidR="00032F1F" w:rsidRPr="00EA0973" w:rsidRDefault="00032F1F" w:rsidP="00032F1F">
      <w:pPr>
        <w:rPr>
          <w:highlight w:val="lightGray"/>
        </w:rPr>
      </w:pPr>
    </w:p>
    <w:p w14:paraId="78892236" w14:textId="77777777" w:rsidR="00032F1F" w:rsidRPr="00EA0973" w:rsidRDefault="00032F1F" w:rsidP="00032F1F">
      <w:pPr>
        <w:rPr>
          <w:highlight w:val="lightGray"/>
        </w:rPr>
      </w:pPr>
      <w:r w:rsidRPr="00EA0973">
        <w:rPr>
          <w:highlight w:val="lightGray"/>
        </w:rPr>
        <w:t xml:space="preserve">Process B can also apply to sexual harassment (including sexual assault, dating violence, domestic violence, and stalking, as defined above) when jurisdiction does not fall within Process A, as determined by the Title IX Coordinator. </w:t>
      </w:r>
    </w:p>
    <w:p w14:paraId="3FF271F8" w14:textId="77777777" w:rsidR="00032F1F" w:rsidRPr="00EA0973" w:rsidRDefault="00032F1F" w:rsidP="00032F1F">
      <w:pPr>
        <w:rPr>
          <w:highlight w:val="lightGray"/>
        </w:rPr>
      </w:pPr>
    </w:p>
    <w:p w14:paraId="530B16C7" w14:textId="1D4178B0" w:rsidR="00032F1F" w:rsidRDefault="00032F1F" w:rsidP="00032F1F">
      <w:r w:rsidRPr="00EA0973">
        <w:rPr>
          <w:highlight w:val="lightGray"/>
        </w:rPr>
        <w:t>Unionized/other categorized employees are subject to the terms of their agreements/employees’ rights to the extent those agreements do not conflict with federal or state compliance obligations.</w:t>
      </w:r>
      <w:r w:rsidR="006C37E8">
        <w:rPr>
          <w:rStyle w:val="FootnoteReference"/>
          <w:highlight w:val="lightGray"/>
        </w:rPr>
        <w:footnoteReference w:id="54"/>
      </w:r>
      <w:r w:rsidRPr="00EA0973">
        <w:rPr>
          <w:highlight w:val="lightGray"/>
        </w:rPr>
        <w:t>]</w:t>
      </w:r>
    </w:p>
    <w:p w14:paraId="171DC0B3" w14:textId="61FB58B0" w:rsidR="00032F1F" w:rsidRDefault="00032F1F" w:rsidP="00032F1F">
      <w:r>
        <w:lastRenderedPageBreak/>
        <w:t xml:space="preserve">The procedures below may be used to address alleged collateral misconduct by the Respondent arising from the investigation of or occurring in conjunction with reported misconduct (e.g., vandalism, physical abuse of another), when alleged violations of the Policy are being addressed at the same time. </w:t>
      </w:r>
      <w:r w:rsidRPr="00EA0973">
        <w:rPr>
          <w:highlight w:val="lightGray"/>
        </w:rPr>
        <w:t xml:space="preserve">In such cases, the Title IX Coordinator may consult with the </w:t>
      </w:r>
      <w:r w:rsidR="00C46C59">
        <w:rPr>
          <w:highlight w:val="lightGray"/>
        </w:rPr>
        <w:t xml:space="preserve">institution </w:t>
      </w:r>
      <w:r w:rsidRPr="00EA0973">
        <w:rPr>
          <w:highlight w:val="lightGray"/>
        </w:rPr>
        <w:t xml:space="preserve">officials </w:t>
      </w:r>
      <w:r w:rsidR="00C46C59">
        <w:rPr>
          <w:highlight w:val="lightGray"/>
        </w:rPr>
        <w:t xml:space="preserve">who </w:t>
      </w:r>
      <w:r w:rsidRPr="00EA0973">
        <w:rPr>
          <w:highlight w:val="lightGray"/>
        </w:rPr>
        <w:t>typically oversee such conduct (e.g.</w:t>
      </w:r>
      <w:r w:rsidR="00755278">
        <w:rPr>
          <w:highlight w:val="lightGray"/>
        </w:rPr>
        <w:t>,</w:t>
      </w:r>
      <w:r w:rsidRPr="00EA0973">
        <w:rPr>
          <w:highlight w:val="lightGray"/>
        </w:rPr>
        <w:t xml:space="preserve"> </w:t>
      </w:r>
      <w:r w:rsidR="00755278">
        <w:rPr>
          <w:highlight w:val="lightGray"/>
        </w:rPr>
        <w:t>human resources</w:t>
      </w:r>
      <w:r w:rsidRPr="00EA0973">
        <w:rPr>
          <w:highlight w:val="lightGray"/>
        </w:rPr>
        <w:t xml:space="preserve">, </w:t>
      </w:r>
      <w:r w:rsidR="00755278">
        <w:rPr>
          <w:highlight w:val="lightGray"/>
        </w:rPr>
        <w:t>s</w:t>
      </w:r>
      <w:r w:rsidRPr="00EA0973">
        <w:rPr>
          <w:highlight w:val="lightGray"/>
        </w:rPr>
        <w:t xml:space="preserve">tudent </w:t>
      </w:r>
      <w:r w:rsidR="00755278">
        <w:rPr>
          <w:highlight w:val="lightGray"/>
        </w:rPr>
        <w:t>c</w:t>
      </w:r>
      <w:r w:rsidRPr="00EA0973">
        <w:rPr>
          <w:highlight w:val="lightGray"/>
        </w:rPr>
        <w:t xml:space="preserve">onduct, </w:t>
      </w:r>
      <w:r w:rsidR="00755278">
        <w:rPr>
          <w:highlight w:val="lightGray"/>
        </w:rPr>
        <w:t>a</w:t>
      </w:r>
      <w:r w:rsidRPr="00EA0973">
        <w:rPr>
          <w:highlight w:val="lightGray"/>
        </w:rPr>
        <w:t xml:space="preserve">cademic </w:t>
      </w:r>
      <w:r w:rsidR="00755278">
        <w:rPr>
          <w:highlight w:val="lightGray"/>
        </w:rPr>
        <w:t>a</w:t>
      </w:r>
      <w:r w:rsidRPr="00EA0973">
        <w:rPr>
          <w:highlight w:val="lightGray"/>
        </w:rPr>
        <w:t>ffairs</w:t>
      </w:r>
      <w:r w:rsidRPr="00755278">
        <w:rPr>
          <w:highlight w:val="lightGray"/>
        </w:rPr>
        <w:t>) to provide input as needed.</w:t>
      </w:r>
      <w:r>
        <w:t xml:space="preserve"> All other allegations of misconduct unrelated to incidents covered by the Policy will be addressed through procedures described in the </w:t>
      </w:r>
      <w:r w:rsidRPr="00EA0973">
        <w:rPr>
          <w:highlight w:val="lightGray"/>
        </w:rPr>
        <w:t>student, faculty, and staff handbooks.</w:t>
      </w:r>
    </w:p>
    <w:p w14:paraId="49080B18" w14:textId="77777777" w:rsidR="00032F1F" w:rsidRPr="00032F1F" w:rsidRDefault="00032F1F" w:rsidP="00032F1F"/>
    <w:p w14:paraId="0FE9C740" w14:textId="7BBDD0BA" w:rsidR="008B67BF" w:rsidRDefault="008B67BF" w:rsidP="00CA2C40">
      <w:pPr>
        <w:pStyle w:val="Heading1"/>
      </w:pPr>
      <w:bookmarkStart w:id="134" w:name="_Toc82511647"/>
      <w:bookmarkStart w:id="135" w:name="_Toc102405044"/>
      <w:r>
        <w:t>Notice/Complaint</w:t>
      </w:r>
      <w:bookmarkEnd w:id="134"/>
      <w:bookmarkEnd w:id="135"/>
    </w:p>
    <w:p w14:paraId="135D6CFB" w14:textId="022A92A8" w:rsidR="00EA0973" w:rsidRDefault="00EA0973" w:rsidP="00EA0973"/>
    <w:p w14:paraId="164EE55B" w14:textId="23C44831" w:rsidR="00EA0973" w:rsidRDefault="00EA0973" w:rsidP="00EA0973">
      <w:r>
        <w:t>Upon receipt of a</w:t>
      </w:r>
      <w:r w:rsidR="000D6228">
        <w:t xml:space="preserve"> Formal</w:t>
      </w:r>
      <w:r>
        <w:t xml:space="preserve"> </w:t>
      </w:r>
      <w:r w:rsidR="000D6228">
        <w:t>C</w:t>
      </w:r>
      <w:r>
        <w:t xml:space="preserve">omplaint or notice of an alleged policy violation by the </w:t>
      </w:r>
      <w:r w:rsidRPr="00755278">
        <w:rPr>
          <w:highlight w:val="lightGray"/>
        </w:rPr>
        <w:t>Title IX Coordinator</w:t>
      </w:r>
      <w:r>
        <w:t xml:space="preserve">, the </w:t>
      </w:r>
      <w:r w:rsidRPr="00EA0973">
        <w:rPr>
          <w:highlight w:val="lightGray"/>
        </w:rPr>
        <w:t>Title IX Coordinator</w:t>
      </w:r>
      <w:r>
        <w:t xml:space="preserve"> initiates a prompt initial assessment to determine the next steps the </w:t>
      </w:r>
      <w:r w:rsidRPr="00755278">
        <w:rPr>
          <w:highlight w:val="lightGray"/>
        </w:rPr>
        <w:t>Recipient</w:t>
      </w:r>
      <w:r>
        <w:t xml:space="preserve"> needs to take. </w:t>
      </w:r>
      <w:bookmarkStart w:id="136" w:name="_Hlk85640422"/>
      <w:r>
        <w:t xml:space="preserve">The </w:t>
      </w:r>
      <w:r w:rsidRPr="00EA0973">
        <w:rPr>
          <w:highlight w:val="lightGray"/>
        </w:rPr>
        <w:t>Title IX Coordinator</w:t>
      </w:r>
      <w:r>
        <w:t xml:space="preserve"> will contact the Complainant to offer supportive measures and determine whether the Complainant wishes to file a Formal Complaint. </w:t>
      </w:r>
      <w:bookmarkEnd w:id="136"/>
    </w:p>
    <w:p w14:paraId="6BC1A341" w14:textId="77777777" w:rsidR="00EA0973" w:rsidRDefault="00EA0973" w:rsidP="00EA0973"/>
    <w:p w14:paraId="7EA0F496" w14:textId="77777777" w:rsidR="00EA0973" w:rsidRDefault="00EA0973" w:rsidP="00EA0973">
      <w:r>
        <w:t xml:space="preserve">The Title IX Coordinator will then initiate at least one of three responses: </w:t>
      </w:r>
    </w:p>
    <w:p w14:paraId="7FD427FB" w14:textId="77777777" w:rsidR="00EA0973" w:rsidRDefault="00EA0973" w:rsidP="00EA0973"/>
    <w:p w14:paraId="2B4F8053" w14:textId="77777777" w:rsidR="00EA0973" w:rsidRDefault="00EA0973" w:rsidP="0030743B">
      <w:pPr>
        <w:pStyle w:val="ListParagraph"/>
        <w:numPr>
          <w:ilvl w:val="0"/>
          <w:numId w:val="35"/>
        </w:numPr>
      </w:pPr>
      <w:r>
        <w:t>Offering supportive measures because the Complainant does not want to file a Formal Complaint</w:t>
      </w:r>
    </w:p>
    <w:p w14:paraId="3902A4B1" w14:textId="77777777" w:rsidR="00EA0973" w:rsidRDefault="00EA0973" w:rsidP="0030743B">
      <w:pPr>
        <w:pStyle w:val="ListParagraph"/>
        <w:numPr>
          <w:ilvl w:val="0"/>
          <w:numId w:val="35"/>
        </w:numPr>
      </w:pPr>
      <w:r>
        <w:t xml:space="preserve">An Informal Resolution (upon submission of a Formal Complaint) </w:t>
      </w:r>
    </w:p>
    <w:p w14:paraId="394307FB" w14:textId="471CDACC" w:rsidR="00EA0973" w:rsidRDefault="00EA0973" w:rsidP="0030743B">
      <w:pPr>
        <w:pStyle w:val="ListParagraph"/>
        <w:numPr>
          <w:ilvl w:val="0"/>
          <w:numId w:val="35"/>
        </w:numPr>
      </w:pPr>
      <w:r>
        <w:t>A Formal Grievance Process including an investigation and a hearing (upon submission of a Formal Complaint)</w:t>
      </w:r>
    </w:p>
    <w:p w14:paraId="5B9607DE" w14:textId="77777777" w:rsidR="00EA0973" w:rsidRDefault="00EA0973" w:rsidP="00EA0973"/>
    <w:p w14:paraId="3648F6B9" w14:textId="604B54D8" w:rsidR="00EA0973" w:rsidRDefault="00EA0973" w:rsidP="00EA0973">
      <w:r>
        <w:t xml:space="preserve">The </w:t>
      </w:r>
      <w:r w:rsidRPr="00EA0973">
        <w:rPr>
          <w:highlight w:val="lightGray"/>
        </w:rPr>
        <w:t>Recipient</w:t>
      </w:r>
      <w:r>
        <w:t xml:space="preserve"> uses a Formal Grievance Process as described below to determine whether the Policy has been violated. If so, the </w:t>
      </w:r>
      <w:r w:rsidRPr="00EA0973">
        <w:rPr>
          <w:highlight w:val="lightGray"/>
        </w:rPr>
        <w:t>Recipient</w:t>
      </w:r>
      <w:r>
        <w:t xml:space="preserve"> will promptly implement effective remedies designed to ensure that it is not deliberately indifferent to harassment or discrimination, their potential recurrence, and/or their effects.</w:t>
      </w:r>
    </w:p>
    <w:p w14:paraId="405D7609" w14:textId="77777777" w:rsidR="000915DB" w:rsidRDefault="000915DB" w:rsidP="00EA0973"/>
    <w:p w14:paraId="4B031621" w14:textId="58EC10D7" w:rsidR="008B67BF" w:rsidRDefault="008B67BF" w:rsidP="00032F1F">
      <w:pPr>
        <w:pStyle w:val="Heading1"/>
      </w:pPr>
      <w:bookmarkStart w:id="137" w:name="_Toc82511648"/>
      <w:bookmarkStart w:id="138" w:name="_Toc102405045"/>
      <w:r>
        <w:t>Initial Assessment</w:t>
      </w:r>
      <w:bookmarkEnd w:id="137"/>
      <w:bookmarkEnd w:id="138"/>
    </w:p>
    <w:p w14:paraId="0D6FBE4C" w14:textId="12E4288D" w:rsidR="00EA0973" w:rsidRDefault="00EA0973" w:rsidP="00EA0973"/>
    <w:p w14:paraId="7738E6F7" w14:textId="494BC858" w:rsidR="00EA0973" w:rsidRDefault="00EA0973" w:rsidP="00EA0973">
      <w:r>
        <w:t xml:space="preserve">Following receipt of notice or a </w:t>
      </w:r>
      <w:r w:rsidR="000D6228">
        <w:t>Formal C</w:t>
      </w:r>
      <w:r>
        <w:t xml:space="preserve">omplaint of an alleged violation of this Policy, the </w:t>
      </w:r>
      <w:r w:rsidRPr="00EA0973">
        <w:rPr>
          <w:highlight w:val="lightGray"/>
        </w:rPr>
        <w:t>Title IX Coordinator</w:t>
      </w:r>
      <w:r w:rsidR="006C37E8" w:rsidRPr="006C37E8">
        <w:rPr>
          <w:rStyle w:val="FootnoteReference"/>
        </w:rPr>
        <w:footnoteReference w:id="55"/>
      </w:r>
      <w:r>
        <w:t xml:space="preserve"> engages in an initial assessment, typically within </w:t>
      </w:r>
      <w:r w:rsidRPr="00755278">
        <w:rPr>
          <w:highlight w:val="lightGray"/>
        </w:rPr>
        <w:t xml:space="preserve">one to five </w:t>
      </w:r>
      <w:r w:rsidR="00755278" w:rsidRPr="00755278">
        <w:rPr>
          <w:highlight w:val="lightGray"/>
        </w:rPr>
        <w:t xml:space="preserve">(1-5) </w:t>
      </w:r>
      <w:r w:rsidRPr="00755278">
        <w:rPr>
          <w:highlight w:val="lightGray"/>
        </w:rPr>
        <w:t>business</w:t>
      </w:r>
      <w:r>
        <w:t xml:space="preserve"> days. The steps in an initial assessment can include:</w:t>
      </w:r>
    </w:p>
    <w:p w14:paraId="5D019621" w14:textId="77777777" w:rsidR="00EA0973" w:rsidRDefault="00EA0973" w:rsidP="00EA0973"/>
    <w:p w14:paraId="535AB7B8" w14:textId="77777777" w:rsidR="00EA0973" w:rsidRDefault="00EA0973" w:rsidP="0030743B">
      <w:pPr>
        <w:pStyle w:val="ListParagraph"/>
        <w:numPr>
          <w:ilvl w:val="0"/>
          <w:numId w:val="36"/>
        </w:numPr>
      </w:pPr>
      <w:r>
        <w:t xml:space="preserve">The </w:t>
      </w:r>
      <w:r w:rsidRPr="0028433B">
        <w:rPr>
          <w:highlight w:val="lightGray"/>
        </w:rPr>
        <w:t>Title IX Coordinator</w:t>
      </w:r>
      <w:r>
        <w:t xml:space="preserve"> seeks to determine if the person impacted wishes to make a Formal Complaint, and will assist them to do so, if desired. </w:t>
      </w:r>
    </w:p>
    <w:p w14:paraId="30889E46" w14:textId="75B24700" w:rsidR="00EA0973" w:rsidRDefault="00EA0973" w:rsidP="0030743B">
      <w:pPr>
        <w:pStyle w:val="ListParagraph"/>
        <w:numPr>
          <w:ilvl w:val="1"/>
          <w:numId w:val="36"/>
        </w:numPr>
      </w:pPr>
      <w:r>
        <w:lastRenderedPageBreak/>
        <w:t xml:space="preserve">If they do not wish to do so, the Title IX Coordinator determines whether to initiate a complaint themselves </w:t>
      </w:r>
      <w:r w:rsidRPr="00EA0973">
        <w:rPr>
          <w:highlight w:val="lightGray"/>
        </w:rPr>
        <w:t>[because a violence risk assessment indicates a compelling threat to health and/or safety]</w:t>
      </w:r>
      <w:r>
        <w:t>.</w:t>
      </w:r>
    </w:p>
    <w:p w14:paraId="042CC285" w14:textId="5A46FD43" w:rsidR="00EA0973" w:rsidRDefault="00EA0973" w:rsidP="0030743B">
      <w:pPr>
        <w:pStyle w:val="ListParagraph"/>
        <w:numPr>
          <w:ilvl w:val="0"/>
          <w:numId w:val="37"/>
        </w:numPr>
      </w:pPr>
      <w:r>
        <w:t>If a Formal Complaint is received, the Title IX Coordinator assesses its sufficiency and works with the Complainant to make sure it is correctly completed.</w:t>
      </w:r>
    </w:p>
    <w:p w14:paraId="442F08AF" w14:textId="6654C8C9" w:rsidR="00EA0973" w:rsidRDefault="00EA0973" w:rsidP="0030743B">
      <w:pPr>
        <w:pStyle w:val="ListParagraph"/>
        <w:numPr>
          <w:ilvl w:val="0"/>
          <w:numId w:val="37"/>
        </w:numPr>
      </w:pPr>
      <w:r>
        <w:t xml:space="preserve">The </w:t>
      </w:r>
      <w:r w:rsidRPr="0028433B">
        <w:rPr>
          <w:highlight w:val="lightGray"/>
        </w:rPr>
        <w:t>Title IX Coordinator</w:t>
      </w:r>
      <w:r>
        <w:t xml:space="preserve"> reaches out to the Complainant to offer supportive measures. </w:t>
      </w:r>
    </w:p>
    <w:p w14:paraId="5B6D0D65" w14:textId="05C407B7" w:rsidR="00EA0973" w:rsidRDefault="00EA0973" w:rsidP="0030743B">
      <w:pPr>
        <w:pStyle w:val="ListParagraph"/>
        <w:numPr>
          <w:ilvl w:val="0"/>
          <w:numId w:val="37"/>
        </w:numPr>
      </w:pPr>
      <w:r>
        <w:t xml:space="preserve">The </w:t>
      </w:r>
      <w:r w:rsidRPr="0028433B">
        <w:rPr>
          <w:highlight w:val="lightGray"/>
        </w:rPr>
        <w:t>Title IX Coordinator</w:t>
      </w:r>
      <w:r>
        <w:t xml:space="preserve"> works with the Complainant to ensure they are aware of the right to have an Advisor.</w:t>
      </w:r>
    </w:p>
    <w:p w14:paraId="4B445730" w14:textId="77777777" w:rsidR="00EA0973" w:rsidRDefault="00EA0973" w:rsidP="0030743B">
      <w:pPr>
        <w:pStyle w:val="ListParagraph"/>
        <w:numPr>
          <w:ilvl w:val="0"/>
          <w:numId w:val="37"/>
        </w:numPr>
      </w:pPr>
      <w:r>
        <w:t xml:space="preserve">The </w:t>
      </w:r>
      <w:r w:rsidRPr="0028433B">
        <w:rPr>
          <w:highlight w:val="lightGray"/>
        </w:rPr>
        <w:t>Title IX Coordinator</w:t>
      </w:r>
      <w:r>
        <w:t xml:space="preserve"> works with the Complainant to determine whether the Complainant prefers a supportive and remedial response, an Informal Resolution option, or a formal investigation and grievance process. </w:t>
      </w:r>
    </w:p>
    <w:p w14:paraId="77CCAA4C" w14:textId="77777777" w:rsidR="00EA0973" w:rsidRDefault="00EA0973" w:rsidP="0030743B">
      <w:pPr>
        <w:pStyle w:val="ListParagraph"/>
        <w:numPr>
          <w:ilvl w:val="1"/>
          <w:numId w:val="37"/>
        </w:numPr>
      </w:pPr>
      <w:r>
        <w:t xml:space="preserve">If a supportive and remedial response is preferred, the </w:t>
      </w:r>
      <w:r w:rsidRPr="0028433B">
        <w:rPr>
          <w:highlight w:val="lightGray"/>
        </w:rPr>
        <w:t>Title IX Coordinator</w:t>
      </w:r>
      <w:r>
        <w:t xml:space="preserve"> works with the Complainant to identify their needs, determine appropriate supports, and implements accordingly. No Formal Grievance Process is initiated, though the Complainant can elect to initiate one later, if desired. </w:t>
      </w:r>
    </w:p>
    <w:p w14:paraId="7B31483E" w14:textId="21BD6256" w:rsidR="00EA0973" w:rsidRDefault="00EA0973" w:rsidP="0030743B">
      <w:pPr>
        <w:pStyle w:val="ListParagraph"/>
        <w:numPr>
          <w:ilvl w:val="1"/>
          <w:numId w:val="37"/>
        </w:numPr>
      </w:pPr>
      <w:r>
        <w:t xml:space="preserve">If an Informal Resolution option is preferred, the </w:t>
      </w:r>
      <w:r w:rsidRPr="0028433B">
        <w:rPr>
          <w:highlight w:val="lightGray"/>
        </w:rPr>
        <w:t>Title IX Coordinator</w:t>
      </w:r>
      <w:r>
        <w:t xml:space="preserve"> assesses whether the complaint is suitable for Informal Resolution</w:t>
      </w:r>
      <w:r w:rsidR="006C37E8">
        <w:rPr>
          <w:rStyle w:val="FootnoteReference"/>
        </w:rPr>
        <w:footnoteReference w:id="56"/>
      </w:r>
      <w:r>
        <w:t xml:space="preserve"> </w:t>
      </w:r>
      <w:r w:rsidRPr="006B563A">
        <w:rPr>
          <w:highlight w:val="lightGray"/>
        </w:rPr>
        <w:t>[,</w:t>
      </w:r>
      <w:r w:rsidR="006B563A">
        <w:rPr>
          <w:highlight w:val="lightGray"/>
        </w:rPr>
        <w:t xml:space="preserve"> </w:t>
      </w:r>
      <w:r w:rsidRPr="006B563A">
        <w:rPr>
          <w:highlight w:val="lightGray"/>
        </w:rPr>
        <w:t>which informal mechanism may serve the situation best or is available,]</w:t>
      </w:r>
      <w:r>
        <w:t xml:space="preserve"> and may seek to determine if the Respondent is also willing to engage in Informal Resolution. </w:t>
      </w:r>
    </w:p>
    <w:p w14:paraId="4D8CED8E" w14:textId="77777777" w:rsidR="006B563A" w:rsidRDefault="00EA0973" w:rsidP="0030743B">
      <w:pPr>
        <w:pStyle w:val="ListParagraph"/>
        <w:numPr>
          <w:ilvl w:val="1"/>
          <w:numId w:val="37"/>
        </w:numPr>
      </w:pPr>
      <w:r>
        <w:t xml:space="preserve">If a Formal Grievance Process is preferred by the Complainant, the </w:t>
      </w:r>
      <w:r w:rsidRPr="0028433B">
        <w:rPr>
          <w:highlight w:val="lightGray"/>
        </w:rPr>
        <w:t>Title IX Coordinator</w:t>
      </w:r>
      <w:r>
        <w:t xml:space="preserve"> determines if the alleged misconduct falls within the scope of the 2020 Title IX regulations: </w:t>
      </w:r>
    </w:p>
    <w:p w14:paraId="3CCCEAC0" w14:textId="4DC03E79" w:rsidR="006B563A" w:rsidRDefault="00EA0973" w:rsidP="0030743B">
      <w:pPr>
        <w:pStyle w:val="ListParagraph"/>
        <w:numPr>
          <w:ilvl w:val="2"/>
          <w:numId w:val="37"/>
        </w:numPr>
      </w:pPr>
      <w:r>
        <w:t xml:space="preserve">If it does, the </w:t>
      </w:r>
      <w:r w:rsidRPr="0028433B">
        <w:rPr>
          <w:highlight w:val="lightGray"/>
        </w:rPr>
        <w:t>Title IX Coordinator</w:t>
      </w:r>
      <w:r>
        <w:t xml:space="preserve"> will initiate the formal investigation and grievance process, directing the investigation to address</w:t>
      </w:r>
      <w:r w:rsidR="0028433B">
        <w:t>,</w:t>
      </w:r>
      <w:r w:rsidR="0028433B" w:rsidRPr="0028433B">
        <w:t xml:space="preserve"> based on the nature of the complaint</w:t>
      </w:r>
      <w:r>
        <w:t>:</w:t>
      </w:r>
    </w:p>
    <w:p w14:paraId="0A45D44F" w14:textId="77777777" w:rsidR="006B563A" w:rsidRDefault="00EA0973" w:rsidP="0030743B">
      <w:pPr>
        <w:pStyle w:val="ListParagraph"/>
        <w:numPr>
          <w:ilvl w:val="3"/>
          <w:numId w:val="37"/>
        </w:numPr>
      </w:pPr>
      <w:r>
        <w:t xml:space="preserve">an incident, and/or </w:t>
      </w:r>
    </w:p>
    <w:p w14:paraId="7D4146DB" w14:textId="77777777" w:rsidR="006B563A" w:rsidRDefault="00EA0973" w:rsidP="0030743B">
      <w:pPr>
        <w:pStyle w:val="ListParagraph"/>
        <w:numPr>
          <w:ilvl w:val="3"/>
          <w:numId w:val="37"/>
        </w:numPr>
      </w:pPr>
      <w:r>
        <w:t xml:space="preserve">a pattern of alleged misconduct, and/or </w:t>
      </w:r>
    </w:p>
    <w:p w14:paraId="5A54CF21" w14:textId="4D36C052" w:rsidR="006B563A" w:rsidRDefault="00EA0973" w:rsidP="0030743B">
      <w:pPr>
        <w:pStyle w:val="ListParagraph"/>
        <w:numPr>
          <w:ilvl w:val="3"/>
          <w:numId w:val="37"/>
        </w:numPr>
      </w:pPr>
      <w:r>
        <w:t xml:space="preserve">a culture/climate issue </w:t>
      </w:r>
    </w:p>
    <w:p w14:paraId="37CFE7C4" w14:textId="5C3EF4C7" w:rsidR="00EA0973" w:rsidRDefault="00EA0973" w:rsidP="00E83388">
      <w:pPr>
        <w:pStyle w:val="ListParagraph"/>
        <w:numPr>
          <w:ilvl w:val="2"/>
          <w:numId w:val="37"/>
        </w:numPr>
        <w:spacing w:after="160" w:line="259" w:lineRule="auto"/>
      </w:pPr>
      <w:r>
        <w:t xml:space="preserve">If alleged misconduct does not fall within the scope of the Title IX regulations, the </w:t>
      </w:r>
      <w:r w:rsidRPr="0028433B">
        <w:rPr>
          <w:highlight w:val="lightGray"/>
        </w:rPr>
        <w:t>Title IX Coordinator</w:t>
      </w:r>
      <w:r>
        <w:t xml:space="preserve"> determines that the regulations do not apply (and will “dismiss” that aspect of the complaint, if any), assesses which policies may apply </w:t>
      </w:r>
      <w:r w:rsidRPr="0028433B">
        <w:rPr>
          <w:highlight w:val="lightGray"/>
        </w:rPr>
        <w:t>[, which Resolution Process is applicable,]</w:t>
      </w:r>
      <w:r>
        <w:t xml:space="preserve"> and will refer the matter accordingly </w:t>
      </w:r>
      <w:r w:rsidRPr="0028433B">
        <w:rPr>
          <w:highlight w:val="lightGray"/>
        </w:rPr>
        <w:t>[, including referring the matter for resolution under Process B, if applicable]</w:t>
      </w:r>
      <w:r>
        <w:t xml:space="preserve">. Please note that dismissing a complaint under the 2020 Title IX regulations is solely a procedural requirement under Title IX, which does not limit the </w:t>
      </w:r>
      <w:r w:rsidRPr="0028433B">
        <w:rPr>
          <w:highlight w:val="lightGray"/>
        </w:rPr>
        <w:t>Recipient</w:t>
      </w:r>
      <w:r w:rsidRPr="006B563A">
        <w:t>’</w:t>
      </w:r>
      <w:r>
        <w:t>s authority to address a complaint with an appropriate process and remedies.</w:t>
      </w:r>
    </w:p>
    <w:p w14:paraId="7FF9070E" w14:textId="77777777" w:rsidR="00EA0973" w:rsidRPr="00EA0973" w:rsidRDefault="00EA0973" w:rsidP="00EA0973"/>
    <w:p w14:paraId="3197AB7B" w14:textId="6C4A0EAE" w:rsidR="008B67BF" w:rsidRPr="006B563A" w:rsidRDefault="008B67BF" w:rsidP="00CA2C40">
      <w:pPr>
        <w:pStyle w:val="Heading2"/>
        <w:rPr>
          <w:highlight w:val="lightGray"/>
        </w:rPr>
      </w:pPr>
      <w:bookmarkStart w:id="139" w:name="_Toc82511649"/>
      <w:bookmarkStart w:id="140" w:name="_Toc102405046"/>
      <w:r w:rsidRPr="006B563A">
        <w:rPr>
          <w:highlight w:val="lightGray"/>
        </w:rPr>
        <w:lastRenderedPageBreak/>
        <w:t>Violence Risk Assessment</w:t>
      </w:r>
      <w:bookmarkEnd w:id="139"/>
      <w:bookmarkEnd w:id="140"/>
    </w:p>
    <w:p w14:paraId="7B8D1747" w14:textId="6EC2F34E" w:rsidR="006B563A" w:rsidRPr="006B563A" w:rsidRDefault="006B563A" w:rsidP="006B563A">
      <w:pPr>
        <w:rPr>
          <w:highlight w:val="lightGray"/>
        </w:rPr>
      </w:pPr>
    </w:p>
    <w:p w14:paraId="2AB08A5E" w14:textId="77777777" w:rsidR="006B563A" w:rsidRPr="006B563A" w:rsidRDefault="006B563A" w:rsidP="006B563A">
      <w:pPr>
        <w:ind w:left="720"/>
        <w:rPr>
          <w:highlight w:val="lightGray"/>
        </w:rPr>
      </w:pPr>
      <w:r w:rsidRPr="006B563A">
        <w:rPr>
          <w:highlight w:val="lightGray"/>
        </w:rPr>
        <w:t>In some cases, the Title IX Coordinator may determine that a Violence Risk Assessment (VRA) should be conducted by the [insert name of team] as part of the initial assessment. A VRA can aid in ten critical and/or required determinations, including:</w:t>
      </w:r>
    </w:p>
    <w:p w14:paraId="51B914FC" w14:textId="77777777" w:rsidR="006B563A" w:rsidRPr="006B563A" w:rsidRDefault="006B563A" w:rsidP="006B563A">
      <w:pPr>
        <w:rPr>
          <w:highlight w:val="lightGray"/>
        </w:rPr>
      </w:pPr>
    </w:p>
    <w:p w14:paraId="4466E369" w14:textId="478B9F9F" w:rsidR="006B563A" w:rsidRPr="006B563A" w:rsidRDefault="006B563A" w:rsidP="0030743B">
      <w:pPr>
        <w:pStyle w:val="ListParagraph"/>
        <w:numPr>
          <w:ilvl w:val="1"/>
          <w:numId w:val="38"/>
        </w:numPr>
        <w:rPr>
          <w:highlight w:val="lightGray"/>
        </w:rPr>
      </w:pPr>
      <w:r w:rsidRPr="006B563A">
        <w:rPr>
          <w:highlight w:val="lightGray"/>
        </w:rPr>
        <w:t>Emergency removal of a Respondent on the basis of immediate threat to an individual or the community’s physical health/safety</w:t>
      </w:r>
    </w:p>
    <w:p w14:paraId="3A2F0125" w14:textId="53B794A1" w:rsidR="006B563A" w:rsidRPr="006B563A" w:rsidRDefault="006B563A" w:rsidP="0030743B">
      <w:pPr>
        <w:pStyle w:val="ListParagraph"/>
        <w:numPr>
          <w:ilvl w:val="1"/>
          <w:numId w:val="38"/>
        </w:numPr>
        <w:rPr>
          <w:highlight w:val="lightGray"/>
        </w:rPr>
      </w:pPr>
      <w:r w:rsidRPr="006B563A">
        <w:rPr>
          <w:highlight w:val="lightGray"/>
        </w:rPr>
        <w:t>Whether the Title IX Coordinator should pursue/sign a Formal Complaint absent a willing/able Complainant</w:t>
      </w:r>
    </w:p>
    <w:p w14:paraId="384BC5A7" w14:textId="44CDC54C" w:rsidR="006B563A" w:rsidRPr="006B563A" w:rsidRDefault="006B563A" w:rsidP="0030743B">
      <w:pPr>
        <w:pStyle w:val="ListParagraph"/>
        <w:numPr>
          <w:ilvl w:val="1"/>
          <w:numId w:val="38"/>
        </w:numPr>
        <w:rPr>
          <w:highlight w:val="lightGray"/>
        </w:rPr>
      </w:pPr>
      <w:r w:rsidRPr="006B563A">
        <w:rPr>
          <w:highlight w:val="lightGray"/>
        </w:rPr>
        <w:t>Whether the scope of the investigation should include an incident, and/or pattern of misconduct, and/or climate of hostility/harassment</w:t>
      </w:r>
    </w:p>
    <w:p w14:paraId="4DEA7002" w14:textId="2516C22A" w:rsidR="006B563A" w:rsidRPr="006B563A" w:rsidRDefault="006B563A" w:rsidP="0030743B">
      <w:pPr>
        <w:pStyle w:val="ListParagraph"/>
        <w:numPr>
          <w:ilvl w:val="1"/>
          <w:numId w:val="38"/>
        </w:numPr>
        <w:rPr>
          <w:highlight w:val="lightGray"/>
        </w:rPr>
      </w:pPr>
      <w:r w:rsidRPr="006B563A">
        <w:rPr>
          <w:highlight w:val="lightGray"/>
        </w:rPr>
        <w:t>To help identify potential predatory conduct</w:t>
      </w:r>
    </w:p>
    <w:p w14:paraId="35D7DC7C" w14:textId="752378A8" w:rsidR="006B563A" w:rsidRPr="006B563A" w:rsidRDefault="006B563A" w:rsidP="0030743B">
      <w:pPr>
        <w:pStyle w:val="ListParagraph"/>
        <w:numPr>
          <w:ilvl w:val="1"/>
          <w:numId w:val="38"/>
        </w:numPr>
        <w:rPr>
          <w:highlight w:val="lightGray"/>
        </w:rPr>
      </w:pPr>
      <w:r w:rsidRPr="006B563A">
        <w:rPr>
          <w:highlight w:val="lightGray"/>
        </w:rPr>
        <w:t>To help assess/identify grooming behaviors</w:t>
      </w:r>
    </w:p>
    <w:p w14:paraId="35326022" w14:textId="6CD8B618" w:rsidR="006B563A" w:rsidRPr="006B563A" w:rsidRDefault="006B563A" w:rsidP="0030743B">
      <w:pPr>
        <w:pStyle w:val="ListParagraph"/>
        <w:numPr>
          <w:ilvl w:val="1"/>
          <w:numId w:val="38"/>
        </w:numPr>
        <w:rPr>
          <w:highlight w:val="lightGray"/>
        </w:rPr>
      </w:pPr>
      <w:r w:rsidRPr="006B563A">
        <w:rPr>
          <w:highlight w:val="lightGray"/>
        </w:rPr>
        <w:t>Whether it is reasonable to try to resolve a complaint through Informal Resolution, and if so, what approach may be most successful</w:t>
      </w:r>
    </w:p>
    <w:p w14:paraId="689EBF15" w14:textId="50CEBAAB" w:rsidR="006B563A" w:rsidRPr="006B563A" w:rsidRDefault="006B563A" w:rsidP="0030743B">
      <w:pPr>
        <w:pStyle w:val="ListParagraph"/>
        <w:numPr>
          <w:ilvl w:val="1"/>
          <w:numId w:val="38"/>
        </w:numPr>
        <w:rPr>
          <w:highlight w:val="lightGray"/>
        </w:rPr>
      </w:pPr>
      <w:r w:rsidRPr="006B563A">
        <w:rPr>
          <w:highlight w:val="lightGray"/>
        </w:rPr>
        <w:t>Whether to permit a voluntary withdrawal by the Respondent</w:t>
      </w:r>
    </w:p>
    <w:p w14:paraId="2D157474" w14:textId="25DC0704" w:rsidR="006B563A" w:rsidRPr="006B563A" w:rsidRDefault="006B563A" w:rsidP="0030743B">
      <w:pPr>
        <w:pStyle w:val="ListParagraph"/>
        <w:numPr>
          <w:ilvl w:val="1"/>
          <w:numId w:val="38"/>
        </w:numPr>
        <w:rPr>
          <w:highlight w:val="lightGray"/>
        </w:rPr>
      </w:pPr>
      <w:r w:rsidRPr="006B563A">
        <w:rPr>
          <w:highlight w:val="lightGray"/>
        </w:rPr>
        <w:t>Whether to impose transcript notation or communicate with a transfer Recipient about a Respondent</w:t>
      </w:r>
    </w:p>
    <w:p w14:paraId="2B21483B" w14:textId="0505F694" w:rsidR="006B563A" w:rsidRPr="006B563A" w:rsidRDefault="006B563A" w:rsidP="0030743B">
      <w:pPr>
        <w:pStyle w:val="ListParagraph"/>
        <w:numPr>
          <w:ilvl w:val="1"/>
          <w:numId w:val="38"/>
        </w:numPr>
        <w:rPr>
          <w:highlight w:val="lightGray"/>
        </w:rPr>
      </w:pPr>
      <w:r w:rsidRPr="006B563A">
        <w:rPr>
          <w:highlight w:val="lightGray"/>
        </w:rPr>
        <w:t>Assessment of appropriate sanctions/remedies (to be applied post-hearing)</w:t>
      </w:r>
    </w:p>
    <w:p w14:paraId="36DCBADA" w14:textId="50D1423D" w:rsidR="006B563A" w:rsidRPr="006B563A" w:rsidRDefault="006B563A" w:rsidP="0030743B">
      <w:pPr>
        <w:pStyle w:val="ListParagraph"/>
        <w:numPr>
          <w:ilvl w:val="1"/>
          <w:numId w:val="38"/>
        </w:numPr>
        <w:rPr>
          <w:highlight w:val="lightGray"/>
        </w:rPr>
      </w:pPr>
      <w:r w:rsidRPr="006B563A">
        <w:rPr>
          <w:highlight w:val="lightGray"/>
        </w:rPr>
        <w:t>Whether a Clery Act Timely Warning/Trespass order/Persona-non-grata is needed</w:t>
      </w:r>
    </w:p>
    <w:p w14:paraId="4CF9189B" w14:textId="77777777" w:rsidR="006B563A" w:rsidRPr="006B563A" w:rsidRDefault="006B563A" w:rsidP="006B563A">
      <w:pPr>
        <w:rPr>
          <w:highlight w:val="lightGray"/>
        </w:rPr>
      </w:pPr>
    </w:p>
    <w:p w14:paraId="0B31E33B" w14:textId="77777777" w:rsidR="006B563A" w:rsidRPr="006B563A" w:rsidRDefault="006B563A" w:rsidP="006B563A">
      <w:pPr>
        <w:ind w:left="720"/>
        <w:rPr>
          <w:highlight w:val="lightGray"/>
        </w:rPr>
      </w:pPr>
      <w:r w:rsidRPr="006B563A">
        <w:rPr>
          <w:highlight w:val="lightGray"/>
        </w:rPr>
        <w:t xml:space="preserve">Threat assessment is the process of evaluating the actionability of violence by an individual against another person or group following the issuance of a direct or conditional threat. A VRA is a broader term used to assess any potential violence or danger, regardless of the presence of a vague, conditional, or direct threat. </w:t>
      </w:r>
    </w:p>
    <w:p w14:paraId="13E6F7A6" w14:textId="77777777" w:rsidR="006B563A" w:rsidRPr="006B563A" w:rsidRDefault="006B563A" w:rsidP="006B563A">
      <w:pPr>
        <w:rPr>
          <w:highlight w:val="lightGray"/>
        </w:rPr>
      </w:pPr>
    </w:p>
    <w:p w14:paraId="1EB74B09" w14:textId="77777777" w:rsidR="006B563A" w:rsidRPr="006B563A" w:rsidRDefault="006B563A" w:rsidP="006B563A">
      <w:pPr>
        <w:ind w:left="720"/>
        <w:rPr>
          <w:highlight w:val="lightGray"/>
        </w:rPr>
      </w:pPr>
      <w:r w:rsidRPr="006B563A">
        <w:rPr>
          <w:highlight w:val="lightGray"/>
        </w:rPr>
        <w:t>VRAs require specific training and are typically conducted by psychologists, clinical counselors, social workers, case managers, law enforcement officers, student conduct officers, or other Behavioral Intervention Team (BIT)/CARE team members. A VRA authorized by the Title IX Coordinator should occur in collaboration with the BIT/CARE or threat assessment team. Where a VRA is required by the Title IX Coordinator, a Respondent refusing to cooperate may result in a charge of failure to comply within the appropriate student or employee conduct process.</w:t>
      </w:r>
    </w:p>
    <w:p w14:paraId="78C666CB" w14:textId="77777777" w:rsidR="006B563A" w:rsidRPr="006B563A" w:rsidRDefault="006B563A" w:rsidP="006B563A">
      <w:pPr>
        <w:rPr>
          <w:highlight w:val="lightGray"/>
        </w:rPr>
      </w:pPr>
    </w:p>
    <w:p w14:paraId="6E62615F" w14:textId="77777777" w:rsidR="006B563A" w:rsidRPr="006B563A" w:rsidRDefault="006B563A" w:rsidP="006B563A">
      <w:pPr>
        <w:ind w:left="720"/>
        <w:rPr>
          <w:highlight w:val="lightGray"/>
        </w:rPr>
      </w:pPr>
      <w:r w:rsidRPr="006B563A">
        <w:rPr>
          <w:highlight w:val="lightGray"/>
        </w:rPr>
        <w:t xml:space="preserve">A VRA is not an evaluation for an involuntary behavioral health hospitalization (e.g., 5150 in California, Section XII in Massachusetts, Baker Act in Florida), nor is it a psychological or mental health assessment. A VRA assesses the risk of actionable violence, often with a focus on targeted/predatory escalations, and is supported by research from the fields of law enforcement, criminology, human resources, and psychology. </w:t>
      </w:r>
    </w:p>
    <w:p w14:paraId="4F3E5B71" w14:textId="77777777" w:rsidR="006B563A" w:rsidRPr="006B563A" w:rsidRDefault="006B563A" w:rsidP="006B563A">
      <w:pPr>
        <w:rPr>
          <w:highlight w:val="lightGray"/>
        </w:rPr>
      </w:pPr>
    </w:p>
    <w:p w14:paraId="47FCE28F" w14:textId="6A770686" w:rsidR="006B563A" w:rsidRDefault="006B563A" w:rsidP="006B563A">
      <w:pPr>
        <w:ind w:firstLine="720"/>
      </w:pPr>
      <w:r w:rsidRPr="006B563A">
        <w:rPr>
          <w:highlight w:val="lightGray"/>
        </w:rPr>
        <w:t xml:space="preserve">More about the Recipient’s process for VRA can be </w:t>
      </w:r>
      <w:r w:rsidRPr="00575754">
        <w:rPr>
          <w:highlight w:val="lightGray"/>
        </w:rPr>
        <w:t xml:space="preserve">found in </w:t>
      </w:r>
      <w:hyperlink w:anchor="_APPENDIX_E:_VIOLENCE" w:history="1">
        <w:r w:rsidRPr="00575754">
          <w:rPr>
            <w:rStyle w:val="Hyperlink"/>
            <w:highlight w:val="lightGray"/>
          </w:rPr>
          <w:t>Appendix E</w:t>
        </w:r>
      </w:hyperlink>
      <w:r w:rsidRPr="00575754">
        <w:rPr>
          <w:highlight w:val="lightGray"/>
        </w:rPr>
        <w:t>.</w:t>
      </w:r>
    </w:p>
    <w:p w14:paraId="4752FBF3" w14:textId="5D2080E8" w:rsidR="008B67BF" w:rsidRDefault="008B67BF" w:rsidP="00CA2C40">
      <w:pPr>
        <w:pStyle w:val="Heading2"/>
      </w:pPr>
      <w:bookmarkStart w:id="141" w:name="_Toc82511650"/>
      <w:bookmarkStart w:id="142" w:name="_Toc102405047"/>
      <w:r>
        <w:lastRenderedPageBreak/>
        <w:t>Dismissal (Mandatory and Discretionary)</w:t>
      </w:r>
      <w:r w:rsidR="006C37E8" w:rsidRPr="00A53E7B">
        <w:rPr>
          <w:rStyle w:val="FootnoteReference"/>
          <w:b w:val="0"/>
          <w:bCs w:val="0"/>
        </w:rPr>
        <w:footnoteReference w:id="57"/>
      </w:r>
      <w:bookmarkEnd w:id="141"/>
      <w:bookmarkEnd w:id="142"/>
    </w:p>
    <w:p w14:paraId="10347B4C" w14:textId="486ACF9A" w:rsidR="006B563A" w:rsidRDefault="006B563A" w:rsidP="006B563A"/>
    <w:p w14:paraId="1D2155AB" w14:textId="77777777" w:rsidR="006B563A" w:rsidRDefault="006B563A" w:rsidP="006B563A">
      <w:pPr>
        <w:ind w:left="720"/>
      </w:pPr>
      <w:r>
        <w:t xml:space="preserve">The </w:t>
      </w:r>
      <w:r w:rsidRPr="003D4F66">
        <w:rPr>
          <w:highlight w:val="lightGray"/>
        </w:rPr>
        <w:t>Recipient</w:t>
      </w:r>
      <w:r>
        <w:t xml:space="preserve"> </w:t>
      </w:r>
      <w:r w:rsidRPr="003D4F66">
        <w:rPr>
          <w:u w:val="single"/>
        </w:rPr>
        <w:t>must</w:t>
      </w:r>
      <w:r>
        <w:t xml:space="preserve"> dismiss a Formal Complaint or any allegations therein if, at any time during the investigation or hearing, it is determined that:</w:t>
      </w:r>
    </w:p>
    <w:p w14:paraId="22E03054" w14:textId="77777777" w:rsidR="006B563A" w:rsidRDefault="006B563A" w:rsidP="006B563A">
      <w:pPr>
        <w:ind w:left="720"/>
      </w:pPr>
    </w:p>
    <w:p w14:paraId="0DAACAA1" w14:textId="2A597280" w:rsidR="006B563A" w:rsidRDefault="006B563A" w:rsidP="0030743B">
      <w:pPr>
        <w:pStyle w:val="ListParagraph"/>
        <w:numPr>
          <w:ilvl w:val="0"/>
          <w:numId w:val="39"/>
        </w:numPr>
      </w:pPr>
      <w:r>
        <w:t xml:space="preserve">The conduct alleged in the Formal Complaint would not constitute </w:t>
      </w:r>
      <w:r w:rsidR="002107F7">
        <w:t>Title IX S</w:t>
      </w:r>
      <w:r>
        <w:t xml:space="preserve">exual </w:t>
      </w:r>
      <w:r w:rsidR="00534D12">
        <w:t xml:space="preserve">Harassment </w:t>
      </w:r>
      <w:r>
        <w:t>as defined above, even if proved</w:t>
      </w:r>
    </w:p>
    <w:p w14:paraId="6C2C3A3C" w14:textId="7C622BF1" w:rsidR="006B563A" w:rsidRDefault="006B563A" w:rsidP="0030743B">
      <w:pPr>
        <w:pStyle w:val="ListParagraph"/>
        <w:numPr>
          <w:ilvl w:val="0"/>
          <w:numId w:val="39"/>
        </w:numPr>
      </w:pPr>
      <w:r>
        <w:t xml:space="preserve">The conduct did not occur in an educational program or activity controlled by the </w:t>
      </w:r>
      <w:r w:rsidRPr="003D4F66">
        <w:rPr>
          <w:highlight w:val="lightGray"/>
        </w:rPr>
        <w:t>Recipient</w:t>
      </w:r>
      <w:r>
        <w:t xml:space="preserve"> (including buildings or property controlled by recognized student organizations), and/or the </w:t>
      </w:r>
      <w:r w:rsidRPr="003D4F66">
        <w:rPr>
          <w:highlight w:val="lightGray"/>
        </w:rPr>
        <w:t>Recipient</w:t>
      </w:r>
      <w:r>
        <w:t xml:space="preserve"> does not have control of the Respondent</w:t>
      </w:r>
    </w:p>
    <w:p w14:paraId="77C2EF07" w14:textId="5D3CAED1" w:rsidR="006B563A" w:rsidRDefault="006B563A" w:rsidP="0030743B">
      <w:pPr>
        <w:pStyle w:val="ListParagraph"/>
        <w:numPr>
          <w:ilvl w:val="0"/>
          <w:numId w:val="39"/>
        </w:numPr>
      </w:pPr>
      <w:r>
        <w:t>The conduct did not occur against a person in the United States</w:t>
      </w:r>
    </w:p>
    <w:p w14:paraId="47C8FCED" w14:textId="5A51967C" w:rsidR="006B563A" w:rsidRDefault="006B563A" w:rsidP="0030743B">
      <w:pPr>
        <w:pStyle w:val="ListParagraph"/>
        <w:numPr>
          <w:ilvl w:val="0"/>
          <w:numId w:val="39"/>
        </w:numPr>
      </w:pPr>
      <w:r>
        <w:t xml:space="preserve">At the time of filing a Formal Complaint, a Complainant is not participating in or attempting to participate in the </w:t>
      </w:r>
      <w:r w:rsidR="003D4F66" w:rsidRPr="003D4F66">
        <w:rPr>
          <w:highlight w:val="lightGray"/>
        </w:rPr>
        <w:t>Recipient</w:t>
      </w:r>
      <w:r w:rsidR="003D4F66">
        <w:t xml:space="preserve">’s </w:t>
      </w:r>
      <w:r>
        <w:t>education program or activity</w:t>
      </w:r>
      <w:r w:rsidR="00697DC0">
        <w:t xml:space="preserve">, and based on the available information, the Title IX Coordinator has determined that they do not need to sign a Formal Complaint on behalf of the </w:t>
      </w:r>
      <w:r w:rsidR="00697DC0" w:rsidRPr="00A53E7B">
        <w:rPr>
          <w:highlight w:val="lightGray"/>
        </w:rPr>
        <w:t>Recipient</w:t>
      </w:r>
      <w:r w:rsidR="006C37E8">
        <w:rPr>
          <w:rStyle w:val="FootnoteReference"/>
        </w:rPr>
        <w:footnoteReference w:id="58"/>
      </w:r>
      <w:r>
        <w:t xml:space="preserve"> </w:t>
      </w:r>
    </w:p>
    <w:p w14:paraId="6ADC33EA" w14:textId="77777777" w:rsidR="003D4F66" w:rsidRDefault="003D4F66" w:rsidP="003D4F66">
      <w:pPr>
        <w:pStyle w:val="ListParagraph"/>
      </w:pPr>
    </w:p>
    <w:p w14:paraId="049BFC26" w14:textId="77777777" w:rsidR="006B563A" w:rsidRDefault="006B563A" w:rsidP="006B563A">
      <w:pPr>
        <w:ind w:left="720"/>
      </w:pPr>
      <w:r>
        <w:t xml:space="preserve">The </w:t>
      </w:r>
      <w:r w:rsidRPr="003D4F66">
        <w:rPr>
          <w:highlight w:val="lightGray"/>
        </w:rPr>
        <w:t>Recipient</w:t>
      </w:r>
      <w:r>
        <w:t xml:space="preserve"> </w:t>
      </w:r>
      <w:r w:rsidRPr="003D4F66">
        <w:rPr>
          <w:u w:val="single"/>
        </w:rPr>
        <w:t>may</w:t>
      </w:r>
      <w:r>
        <w:t xml:space="preserve"> dismiss a Formal Complaint or any allegations therein if, at any time during the investigation or hearing: </w:t>
      </w:r>
    </w:p>
    <w:p w14:paraId="6F24EE6E" w14:textId="77777777" w:rsidR="006B563A" w:rsidRDefault="006B563A" w:rsidP="006B563A">
      <w:pPr>
        <w:ind w:left="720"/>
      </w:pPr>
    </w:p>
    <w:p w14:paraId="76DBEDBD" w14:textId="40291DF4" w:rsidR="006B563A" w:rsidRDefault="006B563A" w:rsidP="0030743B">
      <w:pPr>
        <w:pStyle w:val="ListParagraph"/>
        <w:numPr>
          <w:ilvl w:val="0"/>
          <w:numId w:val="40"/>
        </w:numPr>
      </w:pPr>
      <w:r>
        <w:t xml:space="preserve">A Complainant notifies the </w:t>
      </w:r>
      <w:r w:rsidRPr="00434BCC">
        <w:rPr>
          <w:highlight w:val="lightGray"/>
        </w:rPr>
        <w:t>Title IX Coordinator</w:t>
      </w:r>
      <w:r>
        <w:t xml:space="preserve"> in writing that the Complainant would like to withdraw the Formal Complaint or any allegations therein</w:t>
      </w:r>
    </w:p>
    <w:p w14:paraId="6E3C6E8F" w14:textId="3E54806D" w:rsidR="006B563A" w:rsidRDefault="006B563A" w:rsidP="0030743B">
      <w:pPr>
        <w:pStyle w:val="ListParagraph"/>
        <w:numPr>
          <w:ilvl w:val="0"/>
          <w:numId w:val="40"/>
        </w:numPr>
      </w:pPr>
      <w:r>
        <w:t xml:space="preserve">The Respondent is no longer enrolled in or employed by the </w:t>
      </w:r>
      <w:r w:rsidRPr="003D4F66">
        <w:rPr>
          <w:highlight w:val="lightGray"/>
        </w:rPr>
        <w:t>Recipient</w:t>
      </w:r>
      <w:r>
        <w:t xml:space="preserve"> </w:t>
      </w:r>
    </w:p>
    <w:p w14:paraId="1F6A4A61" w14:textId="60FD2B98" w:rsidR="006B563A" w:rsidRDefault="006B563A" w:rsidP="0030743B">
      <w:pPr>
        <w:pStyle w:val="ListParagraph"/>
        <w:numPr>
          <w:ilvl w:val="0"/>
          <w:numId w:val="40"/>
        </w:numPr>
      </w:pPr>
      <w:r>
        <w:t>Specific circumstances prevent the recipient from gathering evidence sufficient to reach a determination as to the Formal Complaint or allegations therein</w:t>
      </w:r>
    </w:p>
    <w:p w14:paraId="4BB42A67" w14:textId="77777777" w:rsidR="006B563A" w:rsidRDefault="006B563A" w:rsidP="006B563A">
      <w:pPr>
        <w:ind w:left="720"/>
      </w:pPr>
    </w:p>
    <w:p w14:paraId="59CB8FFA" w14:textId="77777777" w:rsidR="006B563A" w:rsidRDefault="006B563A" w:rsidP="006B563A">
      <w:pPr>
        <w:ind w:left="720"/>
      </w:pPr>
      <w:r>
        <w:t xml:space="preserve">A Complainant who decides to withdraw a complaint may later request to reinstate it or refile it. </w:t>
      </w:r>
    </w:p>
    <w:p w14:paraId="715F4C80" w14:textId="77777777" w:rsidR="006B563A" w:rsidRDefault="006B563A" w:rsidP="006B563A">
      <w:pPr>
        <w:ind w:left="720"/>
      </w:pPr>
    </w:p>
    <w:p w14:paraId="7006ACCE" w14:textId="77777777" w:rsidR="006B563A" w:rsidRDefault="006B563A" w:rsidP="006B563A">
      <w:pPr>
        <w:ind w:left="720"/>
      </w:pPr>
      <w:r>
        <w:t xml:space="preserve">Upon any dismissal, the </w:t>
      </w:r>
      <w:r w:rsidRPr="003D4F66">
        <w:rPr>
          <w:highlight w:val="lightGray"/>
        </w:rPr>
        <w:t>Recipient</w:t>
      </w:r>
      <w:r>
        <w:t xml:space="preserve"> will promptly send written notice of the dismissal and the rationale for doing so simultaneously to the parties. </w:t>
      </w:r>
    </w:p>
    <w:p w14:paraId="4B2040AA" w14:textId="77777777" w:rsidR="006B563A" w:rsidRDefault="006B563A" w:rsidP="006B563A">
      <w:pPr>
        <w:ind w:left="720"/>
      </w:pPr>
    </w:p>
    <w:p w14:paraId="44AB1B3D" w14:textId="3DFAFC27" w:rsidR="006B563A" w:rsidRDefault="006B563A" w:rsidP="006B563A">
      <w:pPr>
        <w:ind w:left="720"/>
      </w:pPr>
      <w:r>
        <w:t xml:space="preserve">This dismissal decision is appealable by any party under the procedures </w:t>
      </w:r>
      <w:r w:rsidRPr="00434BCC">
        <w:t xml:space="preserve">for </w:t>
      </w:r>
      <w:r w:rsidRPr="000915DB">
        <w:t>appeal</w:t>
      </w:r>
      <w:r w:rsidR="00434BCC" w:rsidRPr="000915DB">
        <w:t xml:space="preserve"> (</w:t>
      </w:r>
      <w:r w:rsidR="000915DB" w:rsidRPr="000915DB">
        <w:t>S</w:t>
      </w:r>
      <w:r w:rsidR="00434BCC" w:rsidRPr="000915DB">
        <w:t xml:space="preserve">ee </w:t>
      </w:r>
      <w:hyperlink w:anchor="_Appeals" w:history="1">
        <w:r w:rsidR="00434BCC" w:rsidRPr="000915DB">
          <w:rPr>
            <w:rStyle w:val="Hyperlink"/>
          </w:rPr>
          <w:t>Section 37</w:t>
        </w:r>
      </w:hyperlink>
      <w:r w:rsidR="00434BCC" w:rsidRPr="000915DB">
        <w:t>)</w:t>
      </w:r>
      <w:r>
        <w:t xml:space="preserve">. </w:t>
      </w:r>
      <w:r w:rsidRPr="006B563A">
        <w:rPr>
          <w:highlight w:val="lightGray"/>
        </w:rPr>
        <w:t>[The decision not to dismiss is also appealable by any party claiming that a dismissal is required or appropriate.]</w:t>
      </w:r>
    </w:p>
    <w:p w14:paraId="11008E27" w14:textId="77777777" w:rsidR="006B563A" w:rsidRPr="006B563A" w:rsidRDefault="006B563A" w:rsidP="006B563A">
      <w:pPr>
        <w:ind w:left="720"/>
      </w:pPr>
    </w:p>
    <w:p w14:paraId="5A9A4CA8" w14:textId="0AE94243" w:rsidR="008B67BF" w:rsidRDefault="008B67BF" w:rsidP="00CA2C40">
      <w:pPr>
        <w:pStyle w:val="Heading1"/>
      </w:pPr>
      <w:bookmarkStart w:id="143" w:name="_Toc82511651"/>
      <w:bookmarkStart w:id="144" w:name="_Toc102405048"/>
      <w:r>
        <w:t>Counterclaims</w:t>
      </w:r>
      <w:bookmarkEnd w:id="143"/>
      <w:bookmarkEnd w:id="144"/>
    </w:p>
    <w:p w14:paraId="6954A41D" w14:textId="6F28DDC0" w:rsidR="003D4F66" w:rsidRDefault="003D4F66" w:rsidP="003D4F66"/>
    <w:p w14:paraId="6DB7A13E" w14:textId="6D42050C" w:rsidR="003D4F66" w:rsidRDefault="003D4F66" w:rsidP="003D4F66">
      <w:r>
        <w:t xml:space="preserve">The </w:t>
      </w:r>
      <w:r w:rsidRPr="003D4F66">
        <w:rPr>
          <w:highlight w:val="lightGray"/>
        </w:rPr>
        <w:t>Recipient</w:t>
      </w:r>
      <w:r>
        <w:t xml:space="preserve"> is obligated to ensure that the grievance process is not abused for retaliatory purposes, thus counterclaims made with retaliatory intent will not be permitted. The </w:t>
      </w:r>
      <w:r w:rsidRPr="003D4F66">
        <w:rPr>
          <w:highlight w:val="lightGray"/>
        </w:rPr>
        <w:t>Recipient</w:t>
      </w:r>
      <w:r>
        <w:t xml:space="preserve"> </w:t>
      </w:r>
      <w:r>
        <w:lastRenderedPageBreak/>
        <w:t xml:space="preserve">permits the filing of counterclaims but uses an initial assessment, described above, to assess whether the allegations in the counterclaim are made in good faith. </w:t>
      </w:r>
    </w:p>
    <w:p w14:paraId="38B1C567" w14:textId="77777777" w:rsidR="003D4F66" w:rsidRDefault="003D4F66" w:rsidP="003D4F66"/>
    <w:p w14:paraId="16EEE041" w14:textId="6E55F5EC" w:rsidR="003D4F66" w:rsidRDefault="003D4F66" w:rsidP="003D4F66">
      <w:r>
        <w:t xml:space="preserve">Counterclaims determined to have been reported in good faith will be processed using the </w:t>
      </w:r>
      <w:r w:rsidR="00434BCC">
        <w:t>Resolution Process</w:t>
      </w:r>
      <w:r>
        <w:t xml:space="preserve"> below. Investigation of such claims may take place after resolution of the underlying initial complaint, in which case a delay may occur. </w:t>
      </w:r>
    </w:p>
    <w:p w14:paraId="651DDD4D" w14:textId="77777777" w:rsidR="003D4F66" w:rsidRDefault="003D4F66" w:rsidP="003D4F66"/>
    <w:p w14:paraId="0DCFFA33" w14:textId="18C87CAC" w:rsidR="003D4F66" w:rsidRDefault="003D4F66" w:rsidP="003D4F66">
      <w:r>
        <w:t xml:space="preserve">Counterclaims may also be resolved through the same investigation as the underlying complaint, at the discretion of the </w:t>
      </w:r>
      <w:r w:rsidRPr="003D4F66">
        <w:rPr>
          <w:highlight w:val="lightGray"/>
        </w:rPr>
        <w:t>Title IX Coordinator</w:t>
      </w:r>
      <w:r>
        <w:t>. When counterclaims are not made in good faith, they will be considered retaliatory and may constitute a violation of this policy.</w:t>
      </w:r>
    </w:p>
    <w:p w14:paraId="5E6387C2" w14:textId="77777777" w:rsidR="003D4F66" w:rsidRPr="003D4F66" w:rsidRDefault="003D4F66" w:rsidP="003D4F66"/>
    <w:p w14:paraId="4C9EC3DD" w14:textId="255412DF" w:rsidR="008B67BF" w:rsidRDefault="008B67BF" w:rsidP="00CA2C40">
      <w:pPr>
        <w:pStyle w:val="Heading1"/>
      </w:pPr>
      <w:bookmarkStart w:id="145" w:name="_Toc82511652"/>
      <w:bookmarkStart w:id="146" w:name="_Toc102405049"/>
      <w:r>
        <w:t>Right to an Advisor</w:t>
      </w:r>
      <w:bookmarkEnd w:id="145"/>
      <w:bookmarkEnd w:id="146"/>
    </w:p>
    <w:p w14:paraId="24A88DF4" w14:textId="715A8B80" w:rsidR="003D4F66" w:rsidRDefault="003D4F66" w:rsidP="003D4F66"/>
    <w:p w14:paraId="7E6902B7" w14:textId="09D749A0" w:rsidR="003D4F66" w:rsidRDefault="003D4F66" w:rsidP="003D4F66">
      <w:r>
        <w:t>The parties may each have an Advisor of their choice present with them for all meetings, interviews, and hearings within the Resolution Process, if they so choose. The parties may select whoever they wish to serve as their Advisor as long as the Advisor is eligible and available.</w:t>
      </w:r>
      <w:r w:rsidR="006C37E8">
        <w:rPr>
          <w:rStyle w:val="FootnoteReference"/>
        </w:rPr>
        <w:footnoteReference w:id="59"/>
      </w:r>
      <w:r>
        <w:t xml:space="preserve"> </w:t>
      </w:r>
    </w:p>
    <w:p w14:paraId="311B9612" w14:textId="77777777" w:rsidR="006C37E8" w:rsidRDefault="006C37E8" w:rsidP="003D4F66"/>
    <w:p w14:paraId="1D9A1B4C" w14:textId="77777777" w:rsidR="003D4F66" w:rsidRDefault="003D4F66" w:rsidP="003D4F66">
      <w:r>
        <w:t>Choosing an Advisor who is also a witness in the process creates potential for bias and conflict of interest. A party who chooses an Advisor who is also a witness can anticipate that issues of potential bias will be explored by the hearing Decision-maker(s).</w:t>
      </w:r>
    </w:p>
    <w:p w14:paraId="3C15ECFB" w14:textId="77777777" w:rsidR="003D4F66" w:rsidRDefault="003D4F66" w:rsidP="003D4F66"/>
    <w:p w14:paraId="30311FC4" w14:textId="532FD6F0" w:rsidR="003D4F66" w:rsidRDefault="003D4F66" w:rsidP="003D4F66">
      <w:r w:rsidRPr="003D4F66">
        <w:rPr>
          <w:highlight w:val="lightGray"/>
        </w:rPr>
        <w:t xml:space="preserve">[As a public entity, Recipient fully respects and accords the Weingarten rights of employees. For parties who are entitled to union representation, the Recipient will allow the unionized employee to have their union representative (if requested by the party) as well as an Advisor of their choice present for all resolution-related meetings and interviews. To uphold the principles of equity, the other party (regardless of union membership) will also be permitted to have two Advisors. Witnesses </w:t>
      </w:r>
      <w:r w:rsidR="00434BCC">
        <w:rPr>
          <w:highlight w:val="lightGray"/>
        </w:rPr>
        <w:t>[</w:t>
      </w:r>
      <w:r w:rsidRPr="003D4F66">
        <w:rPr>
          <w:highlight w:val="lightGray"/>
        </w:rPr>
        <w:t>are</w:t>
      </w:r>
      <w:r w:rsidR="00434BCC">
        <w:rPr>
          <w:highlight w:val="lightGray"/>
        </w:rPr>
        <w:t xml:space="preserve"> OR </w:t>
      </w:r>
      <w:r w:rsidRPr="003D4F66">
        <w:rPr>
          <w:highlight w:val="lightGray"/>
        </w:rPr>
        <w:t>are not</w:t>
      </w:r>
      <w:r w:rsidR="00434BCC">
        <w:rPr>
          <w:highlight w:val="lightGray"/>
        </w:rPr>
        <w:t>]</w:t>
      </w:r>
      <w:r w:rsidRPr="003D4F66">
        <w:rPr>
          <w:highlight w:val="lightGray"/>
        </w:rPr>
        <w:t xml:space="preserve"> permitted to have union representation or Advisors in grievance process interviews or meetings</w:t>
      </w:r>
      <w:r w:rsidR="00D61557">
        <w:rPr>
          <w:highlight w:val="lightGray"/>
        </w:rPr>
        <w:t>.</w:t>
      </w:r>
      <w:r w:rsidRPr="003D4F66">
        <w:rPr>
          <w:highlight w:val="lightGray"/>
        </w:rPr>
        <w:t>]</w:t>
      </w:r>
      <w:r>
        <w:t xml:space="preserve"> </w:t>
      </w:r>
    </w:p>
    <w:p w14:paraId="679C8016" w14:textId="77777777" w:rsidR="003D4F66" w:rsidRDefault="003D4F66" w:rsidP="003D4F66"/>
    <w:p w14:paraId="39A6A0BE" w14:textId="79EABCAE" w:rsidR="003D4F66" w:rsidRDefault="003D4F66" w:rsidP="003D4F66">
      <w:r w:rsidRPr="003D4F66">
        <w:rPr>
          <w:highlight w:val="lightGray"/>
        </w:rPr>
        <w:t>[OPTIONAL INCLUSION: The Recipient may permit parties to have more than one Advisor upon special request to the Title IX Coordinator. The decision to grant this request is at the sole discretion of the Title IX Coordinator and will be granted equitably to all parties.]</w:t>
      </w:r>
    </w:p>
    <w:p w14:paraId="3DB2A038" w14:textId="77777777" w:rsidR="003D4F66" w:rsidRPr="003D4F66" w:rsidRDefault="003D4F66" w:rsidP="003D4F66"/>
    <w:p w14:paraId="020E7A98" w14:textId="2CF07C4E" w:rsidR="008B67BF" w:rsidRDefault="008B67BF" w:rsidP="00CA2C40">
      <w:pPr>
        <w:pStyle w:val="Heading2"/>
      </w:pPr>
      <w:bookmarkStart w:id="147" w:name="_Toc82511653"/>
      <w:bookmarkStart w:id="148" w:name="_Toc102405050"/>
      <w:r>
        <w:t>Who Can Serve as an Advisor</w:t>
      </w:r>
      <w:bookmarkEnd w:id="147"/>
      <w:bookmarkEnd w:id="148"/>
    </w:p>
    <w:p w14:paraId="1E47EDDE" w14:textId="487D1087" w:rsidR="003D4F66" w:rsidRDefault="003D4F66" w:rsidP="003D4F66"/>
    <w:p w14:paraId="19283643" w14:textId="77777777" w:rsidR="003D4F66" w:rsidRDefault="003D4F66" w:rsidP="003D4F66">
      <w:pPr>
        <w:ind w:left="720"/>
      </w:pPr>
      <w:r>
        <w:t xml:space="preserve">The Advisor may be a friend, mentor, family member, attorney, or any other individual a party chooses to advise, support, and/or consult with them throughout the Resolution Process. The parties may choose Advisors from inside or outside of the </w:t>
      </w:r>
      <w:r w:rsidRPr="003D4F66">
        <w:rPr>
          <w:highlight w:val="lightGray"/>
        </w:rPr>
        <w:t>Recipient</w:t>
      </w:r>
      <w:r>
        <w:t xml:space="preserve"> community. </w:t>
      </w:r>
    </w:p>
    <w:p w14:paraId="0DADC9F0" w14:textId="77777777" w:rsidR="003D4F66" w:rsidRDefault="003D4F66" w:rsidP="003D4F66">
      <w:pPr>
        <w:ind w:left="720"/>
      </w:pPr>
      <w:r>
        <w:lastRenderedPageBreak/>
        <w:t xml:space="preserve">The </w:t>
      </w:r>
      <w:r w:rsidRPr="00434BCC">
        <w:rPr>
          <w:highlight w:val="lightGray"/>
        </w:rPr>
        <w:t>Title IX Coordinator</w:t>
      </w:r>
      <w:r>
        <w:t xml:space="preserve"> will also offer to assign a trained Advisor to any party if the party so chooses. If the parties choose an Advisor from the pool available from the </w:t>
      </w:r>
      <w:r w:rsidRPr="003D4F66">
        <w:rPr>
          <w:highlight w:val="lightGray"/>
        </w:rPr>
        <w:t>Recipient</w:t>
      </w:r>
      <w:r>
        <w:t xml:space="preserve">, the Advisor will have been trained by the </w:t>
      </w:r>
      <w:r w:rsidRPr="00434BCC">
        <w:rPr>
          <w:highlight w:val="lightGray"/>
        </w:rPr>
        <w:t>Recipient</w:t>
      </w:r>
      <w:r>
        <w:t xml:space="preserve"> and be familiar with the </w:t>
      </w:r>
      <w:r w:rsidRPr="003D4F66">
        <w:rPr>
          <w:highlight w:val="lightGray"/>
        </w:rPr>
        <w:t>Recipient</w:t>
      </w:r>
      <w:r>
        <w:t xml:space="preserve">’s Resolution Process. </w:t>
      </w:r>
    </w:p>
    <w:p w14:paraId="5F28A7A5" w14:textId="77777777" w:rsidR="003D4F66" w:rsidRDefault="003D4F66" w:rsidP="003D4F66"/>
    <w:p w14:paraId="35B44C45" w14:textId="77777777" w:rsidR="003D4F66" w:rsidRDefault="003D4F66" w:rsidP="003D4F66">
      <w:pPr>
        <w:ind w:left="720"/>
      </w:pPr>
      <w:r>
        <w:t xml:space="preserve">If the parties choose an Advisor from outside the pool of those identified by the </w:t>
      </w:r>
      <w:r w:rsidRPr="003D4F66">
        <w:rPr>
          <w:highlight w:val="lightGray"/>
        </w:rPr>
        <w:t>Recipient</w:t>
      </w:r>
      <w:r>
        <w:t xml:space="preserve">, the Advisor may not have been trained by the </w:t>
      </w:r>
      <w:r w:rsidRPr="003D4F66">
        <w:rPr>
          <w:highlight w:val="lightGray"/>
        </w:rPr>
        <w:t>Recipient</w:t>
      </w:r>
      <w:r>
        <w:t xml:space="preserve"> and may not be familiar with </w:t>
      </w:r>
      <w:r w:rsidRPr="003D4F66">
        <w:rPr>
          <w:highlight w:val="lightGray"/>
        </w:rPr>
        <w:t>Recipient</w:t>
      </w:r>
      <w:r>
        <w:t xml:space="preserve"> policies and procedures. </w:t>
      </w:r>
    </w:p>
    <w:p w14:paraId="60DEB90C" w14:textId="77777777" w:rsidR="003D4F66" w:rsidRDefault="003D4F66" w:rsidP="003D4F66"/>
    <w:p w14:paraId="00EFE257" w14:textId="5B6DF439" w:rsidR="003D4F66" w:rsidRDefault="003D4F66" w:rsidP="003D4F66">
      <w:pPr>
        <w:ind w:left="720"/>
      </w:pPr>
      <w:r>
        <w:t>Parties also have the right to choose not to have an Advisor in the initial stages of the Resolution Process, prior to a hearing.</w:t>
      </w:r>
    </w:p>
    <w:p w14:paraId="46E1BAC5" w14:textId="77777777" w:rsidR="003D4F66" w:rsidRPr="003D4F66" w:rsidRDefault="003D4F66" w:rsidP="003D4F66"/>
    <w:p w14:paraId="165C9E5C" w14:textId="45360B56" w:rsidR="008B67BF" w:rsidRDefault="008B67BF" w:rsidP="00CA2C40">
      <w:pPr>
        <w:pStyle w:val="Heading2"/>
      </w:pPr>
      <w:bookmarkStart w:id="149" w:name="_Toc82511654"/>
      <w:bookmarkStart w:id="150" w:name="_Toc102405051"/>
      <w:r>
        <w:t>Advisor’s Role in Meetings and Interviews</w:t>
      </w:r>
      <w:bookmarkEnd w:id="149"/>
      <w:bookmarkEnd w:id="150"/>
    </w:p>
    <w:p w14:paraId="141EA1F9" w14:textId="763893D0" w:rsidR="003D4F66" w:rsidRDefault="003D4F66" w:rsidP="003D4F66"/>
    <w:p w14:paraId="190A217B" w14:textId="77777777" w:rsidR="003D4F66" w:rsidRDefault="003D4F66" w:rsidP="003D4F66">
      <w:pPr>
        <w:ind w:left="720"/>
      </w:pPr>
      <w:r>
        <w:t xml:space="preserve">The parties may be accompanied by their Advisor in all meetings and interviews at which the party is entitled to be present, including intake and interviews. Advisors should help the parties prepare for each meeting and are expected to advise ethically, with integrity, and in good faith. </w:t>
      </w:r>
    </w:p>
    <w:p w14:paraId="34B32AA0" w14:textId="77777777" w:rsidR="003D4F66" w:rsidRDefault="003D4F66" w:rsidP="003D4F66">
      <w:pPr>
        <w:ind w:left="720"/>
      </w:pPr>
    </w:p>
    <w:p w14:paraId="587705C7" w14:textId="77777777" w:rsidR="003D4F66" w:rsidRDefault="003D4F66" w:rsidP="003D4F66">
      <w:pPr>
        <w:ind w:left="720"/>
      </w:pPr>
      <w:r>
        <w:t xml:space="preserve">The </w:t>
      </w:r>
      <w:r w:rsidRPr="003D4F66">
        <w:rPr>
          <w:highlight w:val="lightGray"/>
        </w:rPr>
        <w:t>Recipien</w:t>
      </w:r>
      <w:r w:rsidRPr="00D558C4">
        <w:rPr>
          <w:highlight w:val="lightGray"/>
        </w:rPr>
        <w:t>t</w:t>
      </w:r>
      <w:r>
        <w:t xml:space="preserve"> cannot guarantee equal Advisory rights, meaning that if one party selects an Advisor who is an attorney, but the other party does not or cannot afford an attorney, the </w:t>
      </w:r>
      <w:r w:rsidRPr="003D4F66">
        <w:rPr>
          <w:highlight w:val="lightGray"/>
        </w:rPr>
        <w:t>Recipient</w:t>
      </w:r>
      <w:r>
        <w:t xml:space="preserve"> is not obligated to provide an attorney. </w:t>
      </w:r>
    </w:p>
    <w:p w14:paraId="69259256" w14:textId="77777777" w:rsidR="003D4F66" w:rsidRDefault="003D4F66" w:rsidP="003D4F66">
      <w:pPr>
        <w:ind w:left="720"/>
      </w:pPr>
    </w:p>
    <w:p w14:paraId="616BCE6C" w14:textId="60C0FD93" w:rsidR="003D4F66" w:rsidRDefault="003D4F66" w:rsidP="003D4F66">
      <w:pPr>
        <w:ind w:left="720"/>
      </w:pPr>
      <w:r w:rsidRPr="003D4F66">
        <w:rPr>
          <w:highlight w:val="lightGray"/>
        </w:rPr>
        <w:t>[Where applicable under state law or Recipient policy, Advisors or attorneys are permitted to fully represent their advisees or clients in resolution proceedings, including all meetings, interviews, and hearings. Although Recipient prefers to hear from parties directly, in these cases, parties are entitled to have evidence provided by their chosen representatives</w:t>
      </w:r>
      <w:r w:rsidR="00D558C4">
        <w:rPr>
          <w:highlight w:val="lightGray"/>
        </w:rPr>
        <w:t>.</w:t>
      </w:r>
      <w:r w:rsidRPr="003D4F66">
        <w:rPr>
          <w:highlight w:val="lightGray"/>
        </w:rPr>
        <w:t>]</w:t>
      </w:r>
      <w:r>
        <w:t xml:space="preserve"> </w:t>
      </w:r>
    </w:p>
    <w:p w14:paraId="738B81E7" w14:textId="40996F75" w:rsidR="003D4F66" w:rsidRDefault="003D4F66" w:rsidP="003D4F66">
      <w:pPr>
        <w:ind w:left="720"/>
      </w:pPr>
    </w:p>
    <w:p w14:paraId="4164484F" w14:textId="498E8DC0" w:rsidR="008B67BF" w:rsidRDefault="008B67BF" w:rsidP="00CA2C40">
      <w:pPr>
        <w:pStyle w:val="Heading2"/>
      </w:pPr>
      <w:bookmarkStart w:id="151" w:name="_Toc82511655"/>
      <w:bookmarkStart w:id="152" w:name="_Toc102405052"/>
      <w:r>
        <w:t>Advisors in Hearings/</w:t>
      </w:r>
      <w:r w:rsidRPr="003D4F66">
        <w:rPr>
          <w:highlight w:val="lightGray"/>
        </w:rPr>
        <w:t>Recipient</w:t>
      </w:r>
      <w:r>
        <w:t>-Appointed Advisor</w:t>
      </w:r>
      <w:bookmarkEnd w:id="151"/>
      <w:bookmarkEnd w:id="152"/>
    </w:p>
    <w:p w14:paraId="0E0DE6A7" w14:textId="46563AF5" w:rsidR="003D4F66" w:rsidRDefault="003D4F66" w:rsidP="003D4F66"/>
    <w:p w14:paraId="75209BDF" w14:textId="166B851C" w:rsidR="003D4F66" w:rsidRDefault="00642DED" w:rsidP="003D4F66">
      <w:pPr>
        <w:ind w:left="720"/>
      </w:pPr>
      <w:r w:rsidRPr="00642DED">
        <w:t xml:space="preserve">Under the Title IX Regulations, a form of indirect questioning is required during the hearing but must be conducted by the parties’ Advisors. The parties are not permitted to directly question each other or any witnesses. If a party does not have an Advisor for a hearing, the </w:t>
      </w:r>
      <w:r w:rsidRPr="00642DED">
        <w:rPr>
          <w:highlight w:val="lightGray"/>
        </w:rPr>
        <w:t>Recipient</w:t>
      </w:r>
      <w:r w:rsidRPr="00642DED">
        <w:t xml:space="preserve"> will appoint a trained Advisor for the limited purpose of conducting any questioning of the parties and witnesses.</w:t>
      </w:r>
    </w:p>
    <w:p w14:paraId="35DE403D" w14:textId="77777777" w:rsidR="00642DED" w:rsidRPr="003D4F66" w:rsidRDefault="00642DED" w:rsidP="003D4F66">
      <w:pPr>
        <w:ind w:left="720"/>
      </w:pPr>
    </w:p>
    <w:p w14:paraId="016B00EB" w14:textId="32E99720" w:rsidR="008B67BF" w:rsidRDefault="008B67BF" w:rsidP="00CA2C40">
      <w:pPr>
        <w:pStyle w:val="Heading2"/>
      </w:pPr>
      <w:bookmarkStart w:id="153" w:name="_Toc82511656"/>
      <w:bookmarkStart w:id="154" w:name="_Toc102405053"/>
      <w:r>
        <w:t>Pre-Interview Meetings</w:t>
      </w:r>
      <w:bookmarkEnd w:id="153"/>
      <w:bookmarkEnd w:id="154"/>
    </w:p>
    <w:p w14:paraId="56B4F537" w14:textId="773016CB" w:rsidR="00642DED" w:rsidRDefault="00642DED" w:rsidP="00642DED"/>
    <w:p w14:paraId="73F19664" w14:textId="116D4742" w:rsidR="00B3382B" w:rsidRDefault="00642DED" w:rsidP="00EC537F">
      <w:pPr>
        <w:ind w:left="720"/>
        <w:rPr>
          <w:rFonts w:cs="Calibri"/>
          <w:b/>
          <w:bCs/>
        </w:rPr>
      </w:pPr>
      <w:r w:rsidRPr="00642DED">
        <w:t xml:space="preserve">Advisors and their advisees may request to meet with the Investigator(s) conducting interviews/meetings in advance of these interviews or meetings. This pre-meeting allows Advisors to clarify and understand their role and </w:t>
      </w:r>
      <w:r w:rsidRPr="00642DED">
        <w:rPr>
          <w:highlight w:val="lightGray"/>
        </w:rPr>
        <w:t>Recipient</w:t>
      </w:r>
      <w:r w:rsidRPr="00642DED">
        <w:t>’s policies and procedures.</w:t>
      </w:r>
      <w:bookmarkStart w:id="155" w:name="_Toc82511657"/>
    </w:p>
    <w:p w14:paraId="3B3DB515" w14:textId="77777777" w:rsidR="00476125" w:rsidRDefault="00476125">
      <w:pPr>
        <w:spacing w:after="160" w:line="259" w:lineRule="auto"/>
        <w:rPr>
          <w:rFonts w:cs="Calibri"/>
          <w:b/>
          <w:bCs/>
        </w:rPr>
      </w:pPr>
      <w:r>
        <w:br w:type="page"/>
      </w:r>
    </w:p>
    <w:p w14:paraId="08689033" w14:textId="0C372972" w:rsidR="008B67BF" w:rsidRDefault="008B67BF" w:rsidP="00CA2C40">
      <w:pPr>
        <w:pStyle w:val="Heading2"/>
      </w:pPr>
      <w:bookmarkStart w:id="156" w:name="_Toc102405054"/>
      <w:r>
        <w:lastRenderedPageBreak/>
        <w:t>Advisor Violations of Recipient Policy</w:t>
      </w:r>
      <w:bookmarkEnd w:id="155"/>
      <w:bookmarkEnd w:id="156"/>
    </w:p>
    <w:p w14:paraId="7187DEB2" w14:textId="0477386C" w:rsidR="00642DED" w:rsidRDefault="00642DED" w:rsidP="00642DED"/>
    <w:p w14:paraId="22572968" w14:textId="59CDBA50" w:rsidR="00642DED" w:rsidRDefault="00642DED" w:rsidP="00642DED">
      <w:pPr>
        <w:ind w:left="720"/>
      </w:pPr>
      <w:r>
        <w:t xml:space="preserve">All Advisors are subject to the same </w:t>
      </w:r>
      <w:r w:rsidRPr="00642DED">
        <w:rPr>
          <w:highlight w:val="lightGray"/>
        </w:rPr>
        <w:t>Recipient</w:t>
      </w:r>
      <w:r>
        <w:t xml:space="preserve"> policies and procedures, whether they are attorneys or not, and whether they are selected by a party or assigned by the </w:t>
      </w:r>
      <w:r w:rsidRPr="00642DED">
        <w:rPr>
          <w:highlight w:val="lightGray"/>
        </w:rPr>
        <w:t>Recipient</w:t>
      </w:r>
      <w:r>
        <w:t xml:space="preserve">. Advisors are expected to advise their advisees without disrupting proceedings. </w:t>
      </w:r>
      <w:r w:rsidRPr="00642DED">
        <w:rPr>
          <w:highlight w:val="lightGray"/>
        </w:rPr>
        <w:t>[Advisors should not address Recipient officials or Investigators in a meeting or interview unless invited to do so (e.g., asking procedural questions). The Advisor may not make a presentation or represent their advisee</w:t>
      </w:r>
      <w:r w:rsidR="006C37E8">
        <w:rPr>
          <w:rStyle w:val="FootnoteReference"/>
          <w:highlight w:val="lightGray"/>
        </w:rPr>
        <w:footnoteReference w:id="60"/>
      </w:r>
      <w:r w:rsidRPr="00642DED">
        <w:rPr>
          <w:highlight w:val="lightGray"/>
        </w:rPr>
        <w:t xml:space="preserve"> during any meeting or proceeding and may not speak on behalf of the advisee to the Investigator(s) or other Decision-maker(s) except during a hearing proceeding during questioning</w:t>
      </w:r>
      <w:r w:rsidR="00D558C4">
        <w:rPr>
          <w:highlight w:val="lightGray"/>
        </w:rPr>
        <w:t>.</w:t>
      </w:r>
      <w:r w:rsidRPr="00642DED">
        <w:rPr>
          <w:highlight w:val="lightGray"/>
        </w:rPr>
        <w:t>]</w:t>
      </w:r>
      <w:r>
        <w:t xml:space="preserve"> </w:t>
      </w:r>
    </w:p>
    <w:p w14:paraId="04DC47BD" w14:textId="77777777" w:rsidR="00642DED" w:rsidRDefault="00642DED" w:rsidP="00642DED">
      <w:pPr>
        <w:ind w:left="720"/>
      </w:pPr>
    </w:p>
    <w:p w14:paraId="11B8BFAE" w14:textId="77777777" w:rsidR="00642DED" w:rsidRDefault="00642DED" w:rsidP="00642DED">
      <w:pPr>
        <w:ind w:left="720"/>
      </w:pPr>
      <w:r>
        <w:t>The parties are expected to ask and respond to questions on their own behalf throughout the investigation phase of the Resolution Process. Although the Advisor generally may not speak on behalf of their advisee, the Advisor may consult with their advisee, either privately as needed, or by conferring or passing notes during any Resolution Process meeting or interview. For longer or more involved discussions, the parties and their Advisors should ask for breaks to allow for private consultation.</w:t>
      </w:r>
    </w:p>
    <w:p w14:paraId="779E3B84" w14:textId="77777777" w:rsidR="00642DED" w:rsidRDefault="00642DED" w:rsidP="00642DED">
      <w:pPr>
        <w:ind w:left="720"/>
      </w:pPr>
    </w:p>
    <w:p w14:paraId="2032A1F4" w14:textId="0D04CB95" w:rsidR="002C2EB5" w:rsidRDefault="00773E09" w:rsidP="00642DED">
      <w:pPr>
        <w:ind w:left="720"/>
      </w:pPr>
      <w:r w:rsidRPr="00773E09">
        <w:t xml:space="preserve">Any Advisor who oversteps their role as defined by this Policy, or who refuses to comply with the </w:t>
      </w:r>
      <w:r w:rsidRPr="00773E09">
        <w:rPr>
          <w:highlight w:val="lightGray"/>
        </w:rPr>
        <w:t>Recipient</w:t>
      </w:r>
      <w:r w:rsidRPr="00773E09">
        <w:t xml:space="preserve">’s established rules of decorum for the hearing, will be warned. If the Advisor continues to disrupt or otherwise fails to respect the limits of the Advisor role, the meeting/interview/hearing may be ended, or other appropriate measures implemented, including the </w:t>
      </w:r>
      <w:r w:rsidRPr="00773E09">
        <w:rPr>
          <w:highlight w:val="lightGray"/>
        </w:rPr>
        <w:t>Recipient</w:t>
      </w:r>
      <w:r w:rsidRPr="00773E09">
        <w:t xml:space="preserve"> requiring the party to use a different Advisor or providing a different </w:t>
      </w:r>
      <w:r w:rsidRPr="00773E09">
        <w:rPr>
          <w:highlight w:val="lightGray"/>
        </w:rPr>
        <w:t>Recipient</w:t>
      </w:r>
      <w:r w:rsidRPr="00773E09">
        <w:t>-appointed Advisor. Subsequently, the Title IX Coordinator will determine how to address the Advisor’s non-compliance and future role.</w:t>
      </w:r>
    </w:p>
    <w:p w14:paraId="0C02D66B" w14:textId="77777777" w:rsidR="00773E09" w:rsidRPr="00642DED" w:rsidRDefault="00773E09" w:rsidP="00642DED">
      <w:pPr>
        <w:ind w:left="720"/>
      </w:pPr>
    </w:p>
    <w:p w14:paraId="40FAB97B" w14:textId="1649F8D0" w:rsidR="008B67BF" w:rsidRDefault="008B67BF" w:rsidP="00CA2C40">
      <w:pPr>
        <w:pStyle w:val="Heading2"/>
      </w:pPr>
      <w:bookmarkStart w:id="157" w:name="_Toc82511658"/>
      <w:bookmarkStart w:id="158" w:name="_Toc102405055"/>
      <w:r>
        <w:t>Sharing Information with the Advisor</w:t>
      </w:r>
      <w:bookmarkEnd w:id="157"/>
      <w:bookmarkEnd w:id="158"/>
    </w:p>
    <w:p w14:paraId="568642BA" w14:textId="77BABAD3" w:rsidR="004807D2" w:rsidRDefault="004807D2" w:rsidP="004807D2"/>
    <w:p w14:paraId="50F74D65" w14:textId="77777777" w:rsidR="004807D2" w:rsidRDefault="004807D2" w:rsidP="004807D2">
      <w:pPr>
        <w:ind w:left="720"/>
      </w:pPr>
      <w:r>
        <w:t xml:space="preserve">The </w:t>
      </w:r>
      <w:r w:rsidRPr="004807D2">
        <w:rPr>
          <w:highlight w:val="lightGray"/>
        </w:rPr>
        <w:t>Recipient</w:t>
      </w:r>
      <w:r>
        <w:t xml:space="preserve"> expects that the parties may wish to have the </w:t>
      </w:r>
      <w:r w:rsidRPr="004807D2">
        <w:rPr>
          <w:highlight w:val="lightGray"/>
        </w:rPr>
        <w:t>Recipient</w:t>
      </w:r>
      <w:r>
        <w:t xml:space="preserve"> share documentation and evidence related to the allegations with their Advisors. The </w:t>
      </w:r>
      <w:r w:rsidRPr="004807D2">
        <w:rPr>
          <w:highlight w:val="lightGray"/>
        </w:rPr>
        <w:t>Recipient</w:t>
      </w:r>
      <w:r>
        <w:t xml:space="preserve"> provides a consent form that authorizes the </w:t>
      </w:r>
      <w:r w:rsidRPr="004807D2">
        <w:rPr>
          <w:highlight w:val="lightGray"/>
        </w:rPr>
        <w:t>Recipient</w:t>
      </w:r>
      <w:r>
        <w:t xml:space="preserve"> to share such information directly with a party’s Advisor. The parties must either complete and submit this form to the </w:t>
      </w:r>
      <w:r w:rsidRPr="004807D2">
        <w:rPr>
          <w:highlight w:val="lightGray"/>
        </w:rPr>
        <w:t>Title IX Coordinator</w:t>
      </w:r>
      <w:r>
        <w:t xml:space="preserve"> or provide similar documentation demonstrating consent to a release of information to the Advisor before </w:t>
      </w:r>
      <w:r w:rsidRPr="004807D2">
        <w:rPr>
          <w:highlight w:val="lightGray"/>
        </w:rPr>
        <w:t>Recipient</w:t>
      </w:r>
      <w:r>
        <w:t xml:space="preserve"> is able to share records with an Advisor. </w:t>
      </w:r>
    </w:p>
    <w:p w14:paraId="3A61075D" w14:textId="77777777" w:rsidR="004807D2" w:rsidRDefault="004807D2" w:rsidP="004807D2">
      <w:pPr>
        <w:ind w:left="720"/>
      </w:pPr>
    </w:p>
    <w:p w14:paraId="3764554D" w14:textId="6B2752A9" w:rsidR="004807D2" w:rsidRDefault="004807D2" w:rsidP="004807D2">
      <w:pPr>
        <w:ind w:left="720"/>
      </w:pPr>
      <w:r w:rsidRPr="004807D2">
        <w:rPr>
          <w:highlight w:val="lightGray"/>
        </w:rPr>
        <w:t xml:space="preserve">[If a party requests that all communication be made through their attorney Advisor, the Recipient </w:t>
      </w:r>
      <w:r w:rsidR="00D558C4">
        <w:rPr>
          <w:highlight w:val="lightGray"/>
        </w:rPr>
        <w:t>[</w:t>
      </w:r>
      <w:r w:rsidRPr="004807D2">
        <w:rPr>
          <w:highlight w:val="lightGray"/>
        </w:rPr>
        <w:t>will</w:t>
      </w:r>
      <w:r w:rsidR="00D558C4">
        <w:rPr>
          <w:highlight w:val="lightGray"/>
        </w:rPr>
        <w:t xml:space="preserve"> OR </w:t>
      </w:r>
      <w:r w:rsidRPr="004807D2">
        <w:rPr>
          <w:highlight w:val="lightGray"/>
        </w:rPr>
        <w:t>will not</w:t>
      </w:r>
      <w:r w:rsidR="00D558C4">
        <w:rPr>
          <w:highlight w:val="lightGray"/>
        </w:rPr>
        <w:t>]</w:t>
      </w:r>
      <w:r w:rsidRPr="004807D2">
        <w:rPr>
          <w:highlight w:val="lightGray"/>
        </w:rPr>
        <w:t xml:space="preserve"> comply with that request</w:t>
      </w:r>
      <w:r w:rsidR="00D61557">
        <w:rPr>
          <w:highlight w:val="lightGray"/>
        </w:rPr>
        <w:t xml:space="preserve"> </w:t>
      </w:r>
      <w:r w:rsidRPr="004807D2">
        <w:rPr>
          <w:highlight w:val="lightGray"/>
        </w:rPr>
        <w:t>O</w:t>
      </w:r>
      <w:r w:rsidR="00D61557">
        <w:rPr>
          <w:highlight w:val="lightGray"/>
        </w:rPr>
        <w:t>R</w:t>
      </w:r>
      <w:r w:rsidRPr="004807D2">
        <w:rPr>
          <w:highlight w:val="lightGray"/>
        </w:rPr>
        <w:t xml:space="preserve"> will comply with that request at the discretion of the Title IX Coordinator.]</w:t>
      </w:r>
      <w:r>
        <w:t xml:space="preserve"> </w:t>
      </w:r>
    </w:p>
    <w:p w14:paraId="1F292EA3" w14:textId="77777777" w:rsidR="004807D2" w:rsidRDefault="004807D2" w:rsidP="004807D2">
      <w:pPr>
        <w:ind w:left="720"/>
      </w:pPr>
    </w:p>
    <w:p w14:paraId="519E2803" w14:textId="7F1ED016" w:rsidR="004807D2" w:rsidRDefault="004807D2" w:rsidP="004807D2">
      <w:pPr>
        <w:ind w:left="720"/>
      </w:pPr>
      <w:r w:rsidRPr="004807D2">
        <w:rPr>
          <w:highlight w:val="lightGray"/>
        </w:rPr>
        <w:lastRenderedPageBreak/>
        <w:t>[Advisors appointed by the institution will not be asked to disclose details of their interactions with their advisees to institutional officials or Decision-makers</w:t>
      </w:r>
      <w:r w:rsidR="00D558C4">
        <w:rPr>
          <w:highlight w:val="lightGray"/>
        </w:rPr>
        <w:t>.</w:t>
      </w:r>
      <w:r w:rsidRPr="004807D2">
        <w:rPr>
          <w:highlight w:val="lightGray"/>
        </w:rPr>
        <w:t>]</w:t>
      </w:r>
    </w:p>
    <w:p w14:paraId="09030A56" w14:textId="77777777" w:rsidR="004807D2" w:rsidRPr="004807D2" w:rsidRDefault="004807D2" w:rsidP="004807D2">
      <w:pPr>
        <w:ind w:left="720"/>
      </w:pPr>
    </w:p>
    <w:p w14:paraId="37EAA4CD" w14:textId="0F65F2C4" w:rsidR="008B67BF" w:rsidRDefault="008B67BF" w:rsidP="00CA2C40">
      <w:pPr>
        <w:pStyle w:val="Heading2"/>
      </w:pPr>
      <w:bookmarkStart w:id="159" w:name="_Toc82511659"/>
      <w:bookmarkStart w:id="160" w:name="_Toc102405056"/>
      <w:r>
        <w:t>Privacy of Records Shared with Advisor</w:t>
      </w:r>
      <w:bookmarkEnd w:id="159"/>
      <w:bookmarkEnd w:id="160"/>
    </w:p>
    <w:p w14:paraId="715D86F5" w14:textId="2C0F4703" w:rsidR="004807D2" w:rsidRDefault="004807D2" w:rsidP="004807D2"/>
    <w:p w14:paraId="6124080B" w14:textId="131F9D6A" w:rsidR="004807D2" w:rsidRDefault="004807D2" w:rsidP="004807D2">
      <w:pPr>
        <w:ind w:left="720"/>
      </w:pPr>
      <w:r w:rsidRPr="004807D2">
        <w:t xml:space="preserve">Advisors are expected to maintain the privacy of the records shared with them. </w:t>
      </w:r>
      <w:r w:rsidRPr="00D558C4">
        <w:rPr>
          <w:highlight w:val="lightGray"/>
        </w:rPr>
        <w:t xml:space="preserve">[These records may not be shared with third parties, disclosed publicly, or used for purposes not explicitly authorized by Recipient. [Advisors </w:t>
      </w:r>
      <w:r w:rsidRPr="004807D2">
        <w:rPr>
          <w:highlight w:val="lightGray"/>
        </w:rPr>
        <w:t>will be asked to sign Non-Disclosure Agreements (NDAs)</w:t>
      </w:r>
      <w:r w:rsidR="00D558C4">
        <w:rPr>
          <w:highlight w:val="lightGray"/>
        </w:rPr>
        <w:t>.</w:t>
      </w:r>
      <w:r w:rsidRPr="004807D2">
        <w:rPr>
          <w:highlight w:val="lightGray"/>
        </w:rPr>
        <w:t>] Recipient may restrict the role of any Advisor who does not respect the sensitive nature of the process or who fails to abide by the Recipient’s privacy expectations.]</w:t>
      </w:r>
    </w:p>
    <w:p w14:paraId="3BFA3FC7" w14:textId="77777777" w:rsidR="004807D2" w:rsidRPr="004807D2" w:rsidRDefault="004807D2" w:rsidP="004807D2"/>
    <w:p w14:paraId="26E9452A" w14:textId="0F4E5616" w:rsidR="008B67BF" w:rsidRDefault="008B67BF" w:rsidP="00CA2C40">
      <w:pPr>
        <w:pStyle w:val="Heading2"/>
      </w:pPr>
      <w:bookmarkStart w:id="161" w:name="_Toc82511660"/>
      <w:bookmarkStart w:id="162" w:name="_Toc102405057"/>
      <w:r>
        <w:t>Expectation of an Advisor</w:t>
      </w:r>
      <w:bookmarkEnd w:id="161"/>
      <w:bookmarkEnd w:id="162"/>
    </w:p>
    <w:p w14:paraId="55A63A0D" w14:textId="650DD5DE" w:rsidR="004807D2" w:rsidRDefault="004807D2" w:rsidP="004807D2"/>
    <w:p w14:paraId="2A384597" w14:textId="77777777" w:rsidR="004807D2" w:rsidRDefault="004807D2" w:rsidP="004807D2">
      <w:pPr>
        <w:ind w:left="720"/>
      </w:pPr>
      <w:r>
        <w:t xml:space="preserve">The </w:t>
      </w:r>
      <w:r w:rsidRPr="004807D2">
        <w:rPr>
          <w:highlight w:val="lightGray"/>
        </w:rPr>
        <w:t>Recipient</w:t>
      </w:r>
      <w:r>
        <w:t xml:space="preserve"> generally expects an Advisor to adjust their schedule to allow them to attend </w:t>
      </w:r>
      <w:r w:rsidRPr="004807D2">
        <w:rPr>
          <w:highlight w:val="lightGray"/>
        </w:rPr>
        <w:t>Recipient</w:t>
      </w:r>
      <w:r>
        <w:t xml:space="preserve"> meetings/interviews/hearings when planned, but the </w:t>
      </w:r>
      <w:r w:rsidRPr="004807D2">
        <w:rPr>
          <w:highlight w:val="lightGray"/>
        </w:rPr>
        <w:t>Recipient</w:t>
      </w:r>
      <w:r>
        <w:t xml:space="preserve"> may change scheduled meetings/interviews/hearings to accommodate an Advisor’s inability to attend, if doing so does not cause an unreasonable delay. </w:t>
      </w:r>
    </w:p>
    <w:p w14:paraId="4BD26DCC" w14:textId="77777777" w:rsidR="004807D2" w:rsidRDefault="004807D2" w:rsidP="004807D2">
      <w:pPr>
        <w:ind w:left="720"/>
      </w:pPr>
    </w:p>
    <w:p w14:paraId="5ED29AFC" w14:textId="63E87EB1" w:rsidR="004807D2" w:rsidRDefault="004807D2" w:rsidP="004807D2">
      <w:pPr>
        <w:ind w:left="720"/>
      </w:pPr>
      <w:r>
        <w:t xml:space="preserve">The </w:t>
      </w:r>
      <w:r w:rsidRPr="004807D2">
        <w:rPr>
          <w:highlight w:val="lightGray"/>
        </w:rPr>
        <w:t>Recipient</w:t>
      </w:r>
      <w:r>
        <w:t xml:space="preserve"> may also make reasonable provisions to allow an Advisor who cannot be present in person to attend a meeting/interview/hearing by telephone, video conferencing, or other similar technologies as may be convenient and available.</w:t>
      </w:r>
    </w:p>
    <w:p w14:paraId="69513280" w14:textId="0A6ACBEA" w:rsidR="00773E09" w:rsidRDefault="00773E09" w:rsidP="004807D2">
      <w:pPr>
        <w:ind w:left="720"/>
      </w:pPr>
    </w:p>
    <w:p w14:paraId="3EFC6F27" w14:textId="30A3B8DF" w:rsidR="008B67BF" w:rsidRDefault="008B67BF" w:rsidP="00CA2C40">
      <w:pPr>
        <w:pStyle w:val="Heading2"/>
      </w:pPr>
      <w:bookmarkStart w:id="163" w:name="_Toc82511661"/>
      <w:bookmarkStart w:id="164" w:name="_Toc102405058"/>
      <w:r>
        <w:t>Expectations of the Parties with Respect to Advisors</w:t>
      </w:r>
      <w:bookmarkEnd w:id="163"/>
      <w:bookmarkEnd w:id="164"/>
    </w:p>
    <w:p w14:paraId="2632052D" w14:textId="67FD4CC9" w:rsidR="004807D2" w:rsidRDefault="004807D2" w:rsidP="004807D2"/>
    <w:p w14:paraId="2706D123" w14:textId="77777777" w:rsidR="004807D2" w:rsidRDefault="004807D2" w:rsidP="004807D2">
      <w:pPr>
        <w:ind w:left="720"/>
      </w:pPr>
      <w:r>
        <w:t xml:space="preserve">A party may elect to change Advisors during the process and is not obligated to use the same Advisor throughout. The parties are expected to inform the Investigator(s) of the identity of their Advisor at least </w:t>
      </w:r>
      <w:r w:rsidRPr="004807D2">
        <w:rPr>
          <w:highlight w:val="lightGray"/>
        </w:rPr>
        <w:t>two (2) business</w:t>
      </w:r>
      <w:r>
        <w:t xml:space="preserve"> days before the date of their first meeting with Investigators (or as soon as possible if a more expeditious meeting is necessary or desired). </w:t>
      </w:r>
    </w:p>
    <w:p w14:paraId="4B91F8D1" w14:textId="77777777" w:rsidR="004807D2" w:rsidRDefault="004807D2" w:rsidP="004807D2">
      <w:pPr>
        <w:ind w:left="720"/>
      </w:pPr>
    </w:p>
    <w:p w14:paraId="7B77B91F" w14:textId="3A03403E" w:rsidR="004807D2" w:rsidRDefault="004807D2" w:rsidP="004807D2">
      <w:pPr>
        <w:ind w:left="720"/>
      </w:pPr>
      <w:r>
        <w:t xml:space="preserve">The parties are expected to provide timely notice to the </w:t>
      </w:r>
      <w:r w:rsidRPr="00F545D8">
        <w:rPr>
          <w:highlight w:val="lightGray"/>
        </w:rPr>
        <w:t>Title IX Coordinator</w:t>
      </w:r>
      <w:r>
        <w:t xml:space="preserve"> if they change Advisors at any time. It is assumed that if a party changes Advisors, consent to share information with the previous Advisor is terminated, and a release for the new Advisor should be secured. Parties are expected to inform the </w:t>
      </w:r>
      <w:r w:rsidRPr="00F545D8">
        <w:rPr>
          <w:highlight w:val="lightGray"/>
        </w:rPr>
        <w:t>Title IX Coordinator</w:t>
      </w:r>
      <w:r>
        <w:t xml:space="preserve"> of the identity of their hearing Advisor at least </w:t>
      </w:r>
      <w:r w:rsidRPr="004807D2">
        <w:rPr>
          <w:highlight w:val="lightGray"/>
        </w:rPr>
        <w:t>two (2) business</w:t>
      </w:r>
      <w:r>
        <w:t xml:space="preserve"> days before the hearing.</w:t>
      </w:r>
    </w:p>
    <w:p w14:paraId="17FD5CAF" w14:textId="77777777" w:rsidR="004807D2" w:rsidRPr="004807D2" w:rsidRDefault="004807D2" w:rsidP="004807D2"/>
    <w:p w14:paraId="79087E9B" w14:textId="73B92216" w:rsidR="008B67BF" w:rsidRDefault="008B67BF" w:rsidP="00CA2C40">
      <w:pPr>
        <w:pStyle w:val="Heading2"/>
      </w:pPr>
      <w:bookmarkStart w:id="165" w:name="_Toc82511662"/>
      <w:bookmarkStart w:id="166" w:name="_Toc102405059"/>
      <w:r>
        <w:t>Assistance in Securing an Advisor</w:t>
      </w:r>
      <w:r w:rsidR="006C37E8" w:rsidRPr="00A53E7B">
        <w:rPr>
          <w:rStyle w:val="FootnoteReference"/>
          <w:b w:val="0"/>
          <w:bCs w:val="0"/>
        </w:rPr>
        <w:footnoteReference w:id="61"/>
      </w:r>
      <w:bookmarkEnd w:id="165"/>
      <w:bookmarkEnd w:id="166"/>
    </w:p>
    <w:p w14:paraId="5AC46A5C" w14:textId="3C3129AF" w:rsidR="004807D2" w:rsidRDefault="004807D2" w:rsidP="004807D2"/>
    <w:p w14:paraId="5A64E12D" w14:textId="77777777" w:rsidR="004807D2" w:rsidRDefault="004807D2" w:rsidP="004807D2">
      <w:pPr>
        <w:ind w:left="720"/>
      </w:pPr>
      <w:bookmarkStart w:id="167" w:name="_Hlk82431079"/>
      <w:r w:rsidRPr="00B92BE5">
        <w:rPr>
          <w:highlight w:val="lightGray"/>
        </w:rPr>
        <w:t>[Recipient can provide attorneys, law faculty, or law students as Advisors in the Resolution Process]</w:t>
      </w:r>
    </w:p>
    <w:p w14:paraId="2F979BA2" w14:textId="77777777" w:rsidR="004807D2" w:rsidRPr="00C74948" w:rsidRDefault="004807D2" w:rsidP="004807D2">
      <w:pPr>
        <w:ind w:left="720"/>
        <w:rPr>
          <w:highlight w:val="lightGray"/>
        </w:rPr>
      </w:pPr>
      <w:r w:rsidRPr="00C74948">
        <w:rPr>
          <w:highlight w:val="lightGray"/>
        </w:rPr>
        <w:lastRenderedPageBreak/>
        <w:t>The Recipient maintains a listing of local attorneys who may offer discounted or pro bono services here (link).</w:t>
      </w:r>
    </w:p>
    <w:p w14:paraId="663A5769" w14:textId="77777777" w:rsidR="004807D2" w:rsidRPr="00C74948" w:rsidRDefault="004807D2" w:rsidP="004807D2">
      <w:pPr>
        <w:ind w:left="720"/>
        <w:rPr>
          <w:highlight w:val="lightGray"/>
        </w:rPr>
      </w:pPr>
    </w:p>
    <w:p w14:paraId="673854DF" w14:textId="77777777" w:rsidR="004807D2" w:rsidRPr="00C74948" w:rsidRDefault="004807D2" w:rsidP="004807D2">
      <w:pPr>
        <w:ind w:left="720"/>
        <w:rPr>
          <w:highlight w:val="lightGray"/>
        </w:rPr>
      </w:pPr>
      <w:r w:rsidRPr="00C74948">
        <w:rPr>
          <w:highlight w:val="lightGray"/>
        </w:rPr>
        <w:t>For representation, Respondents may wish to contact organizations such as:</w:t>
      </w:r>
    </w:p>
    <w:p w14:paraId="771CE745" w14:textId="12E9D1E2" w:rsidR="004807D2" w:rsidRPr="00C74948" w:rsidRDefault="00B92BE5" w:rsidP="0030743B">
      <w:pPr>
        <w:pStyle w:val="ListParagraph"/>
        <w:numPr>
          <w:ilvl w:val="0"/>
          <w:numId w:val="42"/>
        </w:numPr>
        <w:rPr>
          <w:highlight w:val="lightGray"/>
        </w:rPr>
      </w:pPr>
      <w:r w:rsidRPr="00C74948">
        <w:rPr>
          <w:highlight w:val="lightGray"/>
        </w:rPr>
        <w:t xml:space="preserve">Families Advocating for Campus Equality </w:t>
      </w:r>
      <w:r w:rsidR="004807D2" w:rsidRPr="00C74948">
        <w:rPr>
          <w:highlight w:val="lightGray"/>
        </w:rPr>
        <w:t>(</w:t>
      </w:r>
      <w:hyperlink r:id="rId20" w:history="1">
        <w:r w:rsidR="004807D2" w:rsidRPr="00C74948">
          <w:rPr>
            <w:rStyle w:val="Hyperlink"/>
            <w:highlight w:val="lightGray"/>
          </w:rPr>
          <w:t>http://www.facecampusequality.org</w:t>
        </w:r>
      </w:hyperlink>
      <w:r w:rsidR="004807D2" w:rsidRPr="00C74948">
        <w:rPr>
          <w:highlight w:val="lightGray"/>
        </w:rPr>
        <w:t xml:space="preserve">) </w:t>
      </w:r>
    </w:p>
    <w:p w14:paraId="2AE1305D" w14:textId="2F2584A6" w:rsidR="004807D2" w:rsidRPr="00C74948" w:rsidRDefault="00B92BE5" w:rsidP="0030743B">
      <w:pPr>
        <w:pStyle w:val="ListParagraph"/>
        <w:numPr>
          <w:ilvl w:val="0"/>
          <w:numId w:val="42"/>
        </w:numPr>
        <w:rPr>
          <w:highlight w:val="lightGray"/>
        </w:rPr>
      </w:pPr>
      <w:r w:rsidRPr="00C74948">
        <w:rPr>
          <w:highlight w:val="lightGray"/>
        </w:rPr>
        <w:t xml:space="preserve">Stop Abusive and Violent Environments </w:t>
      </w:r>
      <w:r w:rsidR="004807D2" w:rsidRPr="00C74948">
        <w:rPr>
          <w:highlight w:val="lightGray"/>
        </w:rPr>
        <w:t>(</w:t>
      </w:r>
      <w:hyperlink r:id="rId21" w:history="1">
        <w:r w:rsidR="004807D2" w:rsidRPr="00C74948">
          <w:rPr>
            <w:rStyle w:val="Hyperlink"/>
            <w:highlight w:val="lightGray"/>
          </w:rPr>
          <w:t>http://www.saveservices.org)</w:t>
        </w:r>
      </w:hyperlink>
    </w:p>
    <w:p w14:paraId="1C0921A6" w14:textId="77777777" w:rsidR="004807D2" w:rsidRPr="00C74948" w:rsidRDefault="004807D2" w:rsidP="004807D2">
      <w:pPr>
        <w:ind w:left="720"/>
        <w:rPr>
          <w:highlight w:val="lightGray"/>
        </w:rPr>
      </w:pPr>
    </w:p>
    <w:p w14:paraId="255CAA2F" w14:textId="77777777" w:rsidR="004807D2" w:rsidRPr="00C74948" w:rsidRDefault="004807D2" w:rsidP="004807D2">
      <w:pPr>
        <w:ind w:left="720"/>
        <w:rPr>
          <w:highlight w:val="lightGray"/>
        </w:rPr>
      </w:pPr>
      <w:r w:rsidRPr="00C74948">
        <w:rPr>
          <w:highlight w:val="lightGray"/>
        </w:rPr>
        <w:t>Complainants may wish to contact organizations such as:</w:t>
      </w:r>
    </w:p>
    <w:p w14:paraId="6EF98E7C" w14:textId="133A03EB" w:rsidR="004807D2" w:rsidRPr="00C74948" w:rsidRDefault="004807D2" w:rsidP="0030743B">
      <w:pPr>
        <w:pStyle w:val="ListParagraph"/>
        <w:numPr>
          <w:ilvl w:val="0"/>
          <w:numId w:val="41"/>
        </w:numPr>
        <w:rPr>
          <w:highlight w:val="lightGray"/>
        </w:rPr>
      </w:pPr>
      <w:r w:rsidRPr="00C74948">
        <w:rPr>
          <w:highlight w:val="lightGray"/>
        </w:rPr>
        <w:t>The Victim Rights Law Center (</w:t>
      </w:r>
      <w:hyperlink r:id="rId22" w:history="1">
        <w:r w:rsidRPr="00C74948">
          <w:rPr>
            <w:rStyle w:val="Hyperlink"/>
            <w:highlight w:val="lightGray"/>
          </w:rPr>
          <w:t>http://www.victimrights.org</w:t>
        </w:r>
      </w:hyperlink>
      <w:r w:rsidRPr="00C74948">
        <w:rPr>
          <w:highlight w:val="lightGray"/>
        </w:rPr>
        <w:t>)</w:t>
      </w:r>
    </w:p>
    <w:p w14:paraId="76DC1AD6" w14:textId="5084D4F0" w:rsidR="004807D2" w:rsidRPr="00C74948" w:rsidRDefault="004807D2" w:rsidP="0030743B">
      <w:pPr>
        <w:pStyle w:val="ListParagraph"/>
        <w:numPr>
          <w:ilvl w:val="0"/>
          <w:numId w:val="41"/>
        </w:numPr>
        <w:rPr>
          <w:highlight w:val="lightGray"/>
        </w:rPr>
      </w:pPr>
      <w:r w:rsidRPr="00C74948">
        <w:rPr>
          <w:highlight w:val="lightGray"/>
        </w:rPr>
        <w:t>The National Center for Victims of Crime (</w:t>
      </w:r>
      <w:hyperlink r:id="rId23" w:history="1">
        <w:r w:rsidRPr="00C74948">
          <w:rPr>
            <w:rStyle w:val="Hyperlink"/>
            <w:highlight w:val="lightGray"/>
          </w:rPr>
          <w:t>http://www.victimsofcrime.org</w:t>
        </w:r>
      </w:hyperlink>
      <w:r w:rsidRPr="00C74948">
        <w:rPr>
          <w:highlight w:val="lightGray"/>
        </w:rPr>
        <w:t>), which maintains the Crime Victim’s Bar Association</w:t>
      </w:r>
    </w:p>
    <w:p w14:paraId="4518E562" w14:textId="131CA561" w:rsidR="004807D2" w:rsidRPr="00C74948" w:rsidRDefault="004807D2" w:rsidP="0030743B">
      <w:pPr>
        <w:pStyle w:val="ListParagraph"/>
        <w:numPr>
          <w:ilvl w:val="0"/>
          <w:numId w:val="41"/>
        </w:numPr>
        <w:rPr>
          <w:highlight w:val="lightGray"/>
        </w:rPr>
      </w:pPr>
      <w:r w:rsidRPr="00C74948">
        <w:rPr>
          <w:highlight w:val="lightGray"/>
        </w:rPr>
        <w:t>The Time’s Up Legal Defense Fund</w:t>
      </w:r>
      <w:r w:rsidR="00B92BE5" w:rsidRPr="00C74948">
        <w:rPr>
          <w:highlight w:val="lightGray"/>
        </w:rPr>
        <w:t xml:space="preserve"> (</w:t>
      </w:r>
      <w:hyperlink r:id="rId24" w:history="1">
        <w:r w:rsidRPr="00C74948">
          <w:rPr>
            <w:rStyle w:val="Hyperlink"/>
            <w:highlight w:val="lightGray"/>
          </w:rPr>
          <w:t>https://nwlc.org/times-up-legal-defense-fund/</w:t>
        </w:r>
      </w:hyperlink>
      <w:r w:rsidR="00B92BE5" w:rsidRPr="00C74948">
        <w:rPr>
          <w:highlight w:val="lightGray"/>
        </w:rPr>
        <w:t>)</w:t>
      </w:r>
    </w:p>
    <w:bookmarkEnd w:id="167"/>
    <w:p w14:paraId="34541383" w14:textId="77777777" w:rsidR="004807D2" w:rsidRPr="004807D2" w:rsidRDefault="004807D2" w:rsidP="004807D2"/>
    <w:p w14:paraId="2A01555C" w14:textId="0B0856F0" w:rsidR="008B67BF" w:rsidRDefault="008B67BF" w:rsidP="00CA2C40">
      <w:pPr>
        <w:pStyle w:val="Heading1"/>
      </w:pPr>
      <w:bookmarkStart w:id="168" w:name="_Toc82511663"/>
      <w:bookmarkStart w:id="169" w:name="_Toc102405060"/>
      <w:r>
        <w:t>Resolution Processes</w:t>
      </w:r>
      <w:bookmarkEnd w:id="168"/>
      <w:bookmarkEnd w:id="169"/>
    </w:p>
    <w:p w14:paraId="3F70E670" w14:textId="69453BB0" w:rsidR="00723E71" w:rsidRDefault="00723E71" w:rsidP="00723E71"/>
    <w:p w14:paraId="6D76A72B" w14:textId="77777777" w:rsidR="00723E71" w:rsidRDefault="00723E71" w:rsidP="00723E71">
      <w:r>
        <w:t xml:space="preserve">Resolution proceedings are private. All persons present at any time during the Resolution Process are expected to maintain the privacy of the proceedings in accordance with </w:t>
      </w:r>
      <w:r w:rsidRPr="00723E71">
        <w:rPr>
          <w:highlight w:val="lightGray"/>
        </w:rPr>
        <w:t>Recipient</w:t>
      </w:r>
      <w:r>
        <w:t xml:space="preserve"> Policy. </w:t>
      </w:r>
    </w:p>
    <w:p w14:paraId="7BF81A33" w14:textId="77777777" w:rsidR="00723E71" w:rsidRDefault="00723E71" w:rsidP="00723E71"/>
    <w:p w14:paraId="781200D9" w14:textId="29C419F7" w:rsidR="00723E71" w:rsidRDefault="00723E71" w:rsidP="00723E71">
      <w:r>
        <w:t xml:space="preserve">Although there is an expectation of privacy around what Investigators share with parties during interviews, the parties have discretion to share their own knowledge and evidence with others if they so choose, </w:t>
      </w:r>
      <w:r w:rsidR="00F0728F">
        <w:t>except for</w:t>
      </w:r>
      <w:r>
        <w:t xml:space="preserve"> information the parties agree not to disclose as part of an Informal Resolution. </w:t>
      </w:r>
      <w:r w:rsidRPr="00723E71">
        <w:rPr>
          <w:highlight w:val="lightGray"/>
        </w:rPr>
        <w:t>Recipient</w:t>
      </w:r>
      <w:r>
        <w:t xml:space="preserve"> encourages parties to discuss any sharing of information with their Advisors before doing so. </w:t>
      </w:r>
    </w:p>
    <w:p w14:paraId="65B77B71" w14:textId="77777777" w:rsidR="00723E71" w:rsidRDefault="00723E71" w:rsidP="00723E71"/>
    <w:p w14:paraId="200FC973" w14:textId="7BA893CD" w:rsidR="00723E71" w:rsidRDefault="00723E71" w:rsidP="00723E71">
      <w:r>
        <w:t xml:space="preserve">The Formal Grievance Process is the </w:t>
      </w:r>
      <w:r w:rsidRPr="00723E71">
        <w:rPr>
          <w:highlight w:val="lightGray"/>
        </w:rPr>
        <w:t>Recipient</w:t>
      </w:r>
      <w:r>
        <w:t xml:space="preserve">’s primary resolution approach unless Informal Resolution is elected by all parties and the </w:t>
      </w:r>
      <w:r w:rsidRPr="00723E71">
        <w:rPr>
          <w:highlight w:val="lightGray"/>
        </w:rPr>
        <w:t>Recipient</w:t>
      </w:r>
      <w:r>
        <w:t>.</w:t>
      </w:r>
    </w:p>
    <w:p w14:paraId="0D3B2CB7" w14:textId="77777777" w:rsidR="00723E71" w:rsidRPr="00723E71" w:rsidRDefault="00723E71" w:rsidP="00723E71"/>
    <w:p w14:paraId="172E56ED" w14:textId="2D0D8B12" w:rsidR="008B67BF" w:rsidRDefault="008B67BF" w:rsidP="00723E71">
      <w:pPr>
        <w:pStyle w:val="Heading2"/>
      </w:pPr>
      <w:bookmarkStart w:id="170" w:name="_Informal_Resolution"/>
      <w:bookmarkStart w:id="171" w:name="_Toc82511664"/>
      <w:bookmarkStart w:id="172" w:name="_Toc102405061"/>
      <w:bookmarkEnd w:id="170"/>
      <w:r>
        <w:t>Informal Resolution</w:t>
      </w:r>
      <w:bookmarkEnd w:id="171"/>
      <w:bookmarkEnd w:id="172"/>
    </w:p>
    <w:p w14:paraId="5694FD8D" w14:textId="749C4DEB" w:rsidR="00723E71" w:rsidRDefault="00723E71" w:rsidP="00723E71">
      <w:pPr>
        <w:rPr>
          <w:rFonts w:cs="Calibri"/>
          <w:b/>
          <w:bCs/>
        </w:rPr>
      </w:pPr>
    </w:p>
    <w:p w14:paraId="0FA5F837" w14:textId="77777777" w:rsidR="00723E71" w:rsidRPr="00723E71" w:rsidRDefault="00723E71" w:rsidP="00723E71">
      <w:pPr>
        <w:ind w:left="720"/>
        <w:rPr>
          <w:rFonts w:cs="Calibri"/>
        </w:rPr>
      </w:pPr>
      <w:r w:rsidRPr="00723E71">
        <w:rPr>
          <w:rFonts w:cs="Calibri"/>
        </w:rPr>
        <w:t>Three options for Informal Resolution are detailed in this section.</w:t>
      </w:r>
    </w:p>
    <w:p w14:paraId="6D301A3D" w14:textId="77777777" w:rsidR="00723E71" w:rsidRPr="00723E71" w:rsidRDefault="00723E71" w:rsidP="00723E71">
      <w:pPr>
        <w:ind w:left="720"/>
        <w:rPr>
          <w:rFonts w:cs="Calibri"/>
        </w:rPr>
      </w:pPr>
    </w:p>
    <w:p w14:paraId="0BFA36F3" w14:textId="10861797" w:rsidR="00723E71" w:rsidRDefault="00723E71" w:rsidP="0030743B">
      <w:pPr>
        <w:pStyle w:val="ListParagraph"/>
        <w:numPr>
          <w:ilvl w:val="0"/>
          <w:numId w:val="43"/>
        </w:numPr>
        <w:rPr>
          <w:rFonts w:cs="Calibri"/>
        </w:rPr>
      </w:pPr>
      <w:r w:rsidRPr="00723E71">
        <w:rPr>
          <w:rFonts w:cs="Calibri"/>
          <w:b/>
          <w:bCs/>
        </w:rPr>
        <w:t>Supportive Resolution</w:t>
      </w:r>
      <w:r w:rsidRPr="00723E71">
        <w:rPr>
          <w:rFonts w:cs="Calibri"/>
        </w:rPr>
        <w:t>. When the Title IX Coordinator can resolve the matter informally by providing supportive measures (only) to remedy the situation</w:t>
      </w:r>
      <w:r>
        <w:rPr>
          <w:rFonts w:cs="Calibri"/>
        </w:rPr>
        <w:br/>
      </w:r>
    </w:p>
    <w:p w14:paraId="7F7963B1" w14:textId="5FA11173" w:rsidR="00723E71" w:rsidRDefault="00723E71" w:rsidP="0030743B">
      <w:pPr>
        <w:pStyle w:val="ListParagraph"/>
        <w:numPr>
          <w:ilvl w:val="0"/>
          <w:numId w:val="43"/>
        </w:numPr>
        <w:rPr>
          <w:rFonts w:cs="Calibri"/>
        </w:rPr>
      </w:pPr>
      <w:r w:rsidRPr="00723E71">
        <w:rPr>
          <w:rFonts w:cs="Calibri"/>
          <w:b/>
          <w:bCs/>
        </w:rPr>
        <w:t>Alternative Resolution</w:t>
      </w:r>
      <w:r w:rsidRPr="00723E71">
        <w:rPr>
          <w:rFonts w:cs="Calibri"/>
        </w:rPr>
        <w:t xml:space="preserve">. When the parties agree to resolve the matter through an alternative resolution mechanism </w:t>
      </w:r>
      <w:r w:rsidRPr="00723E71">
        <w:rPr>
          <w:rFonts w:cs="Calibri"/>
          <w:highlight w:val="lightGray"/>
        </w:rPr>
        <w:t>[including mediation, restorative practices, facilitated dialogue, etc.]</w:t>
      </w:r>
      <w:r w:rsidRPr="00723E71">
        <w:rPr>
          <w:rFonts w:cs="Calibri"/>
        </w:rPr>
        <w:t>, as described below, often before a formal investigation takes place</w:t>
      </w:r>
      <w:r w:rsidR="00F545D8">
        <w:rPr>
          <w:rFonts w:cs="Calibri"/>
        </w:rPr>
        <w:t xml:space="preserve"> (</w:t>
      </w:r>
      <w:r w:rsidR="00F545D8" w:rsidRPr="000915DB">
        <w:rPr>
          <w:rFonts w:cs="Calibri"/>
        </w:rPr>
        <w:t xml:space="preserve">See </w:t>
      </w:r>
      <w:hyperlink w:anchor="_Alternative_Resolution_Approaches" w:history="1">
        <w:r w:rsidR="00F545D8" w:rsidRPr="000915DB">
          <w:rPr>
            <w:rStyle w:val="Hyperlink"/>
            <w:rFonts w:cs="Calibri"/>
          </w:rPr>
          <w:t>Section B</w:t>
        </w:r>
      </w:hyperlink>
      <w:r w:rsidR="00F545D8">
        <w:rPr>
          <w:rFonts w:cs="Calibri"/>
        </w:rPr>
        <w:t>)</w:t>
      </w:r>
      <w:r>
        <w:rPr>
          <w:rFonts w:cs="Calibri"/>
        </w:rPr>
        <w:br/>
      </w:r>
    </w:p>
    <w:p w14:paraId="2BF5C3DA" w14:textId="2A8EC99E" w:rsidR="00723E71" w:rsidRPr="00723E71" w:rsidRDefault="00723E71" w:rsidP="0030743B">
      <w:pPr>
        <w:pStyle w:val="ListParagraph"/>
        <w:numPr>
          <w:ilvl w:val="0"/>
          <w:numId w:val="43"/>
        </w:numPr>
        <w:rPr>
          <w:rFonts w:cs="Calibri"/>
        </w:rPr>
      </w:pPr>
      <w:r w:rsidRPr="00723E71">
        <w:rPr>
          <w:rFonts w:cs="Calibri"/>
          <w:b/>
          <w:bCs/>
        </w:rPr>
        <w:t>Accepted Responsibility</w:t>
      </w:r>
      <w:r w:rsidRPr="00723E71">
        <w:rPr>
          <w:rFonts w:cs="Calibri"/>
        </w:rPr>
        <w:t>. When the Respondent accepts responsibility for violating policy, and desires to accept the recommended sanction(s) and end the Resolution Process</w:t>
      </w:r>
      <w:r w:rsidR="00F545D8">
        <w:rPr>
          <w:rFonts w:cs="Calibri"/>
        </w:rPr>
        <w:t xml:space="preserve"> (</w:t>
      </w:r>
      <w:r w:rsidR="00F545D8" w:rsidRPr="000915DB">
        <w:rPr>
          <w:rFonts w:cs="Calibri"/>
        </w:rPr>
        <w:t xml:space="preserve">See </w:t>
      </w:r>
      <w:hyperlink w:anchor="_Respondent_Accepts_Responsibility" w:history="1">
        <w:r w:rsidR="00F545D8" w:rsidRPr="000915DB">
          <w:rPr>
            <w:rStyle w:val="Hyperlink"/>
            <w:rFonts w:cs="Calibri"/>
          </w:rPr>
          <w:t>Section C</w:t>
        </w:r>
      </w:hyperlink>
      <w:r w:rsidR="00F545D8">
        <w:rPr>
          <w:rFonts w:cs="Calibri"/>
        </w:rPr>
        <w:t>)</w:t>
      </w:r>
    </w:p>
    <w:p w14:paraId="294C101B" w14:textId="77777777" w:rsidR="00723E71" w:rsidRPr="00723E71" w:rsidRDefault="00723E71" w:rsidP="00723E71">
      <w:pPr>
        <w:ind w:left="720"/>
        <w:rPr>
          <w:rFonts w:cs="Calibri"/>
        </w:rPr>
      </w:pPr>
      <w:r w:rsidRPr="00723E71">
        <w:rPr>
          <w:rFonts w:cs="Calibri"/>
        </w:rPr>
        <w:lastRenderedPageBreak/>
        <w:t xml:space="preserve">To initiate Informal Resolution, a Complainant must submit a Formal Complaint, as defined above. A Respondent who wishes to initiate Informal Resolution should contact the </w:t>
      </w:r>
      <w:r w:rsidRPr="00F545D8">
        <w:rPr>
          <w:rFonts w:cs="Calibri"/>
          <w:highlight w:val="lightGray"/>
        </w:rPr>
        <w:t>Title IX Coordinator</w:t>
      </w:r>
      <w:r w:rsidRPr="00723E71">
        <w:rPr>
          <w:rFonts w:cs="Calibri"/>
        </w:rPr>
        <w:t xml:space="preserve">. The parties may agree, as a condition of engaging in Informal Resolution, that statements made, or evidence shared, during the Informal Resolution process will not be considered in the Formal Grievance Process unless all parties consent. </w:t>
      </w:r>
    </w:p>
    <w:p w14:paraId="6612A144" w14:textId="77777777" w:rsidR="00723E71" w:rsidRPr="00723E71" w:rsidRDefault="00723E71" w:rsidP="00723E71">
      <w:pPr>
        <w:ind w:left="720"/>
        <w:rPr>
          <w:rFonts w:cs="Calibri"/>
        </w:rPr>
      </w:pPr>
    </w:p>
    <w:p w14:paraId="73C19626" w14:textId="43279216" w:rsidR="00723E71" w:rsidRPr="00723E71" w:rsidRDefault="00723E71" w:rsidP="00723E71">
      <w:pPr>
        <w:ind w:left="720"/>
        <w:rPr>
          <w:rFonts w:cs="Calibri"/>
        </w:rPr>
      </w:pPr>
      <w:r w:rsidRPr="00723E71">
        <w:rPr>
          <w:rFonts w:cs="Calibri"/>
        </w:rPr>
        <w:t xml:space="preserve">It is not necessary to pursue Informal Resolution first in order to pursue a Formal Grievance Process, and any party participating in Informal Resolution can stop the process at any time and begin or resume the Formal Grievance Process. </w:t>
      </w:r>
      <w:r w:rsidRPr="00F545D8">
        <w:rPr>
          <w:rFonts w:cs="Calibri"/>
          <w:highlight w:val="lightGray"/>
        </w:rPr>
        <w:t>[</w:t>
      </w:r>
      <w:r w:rsidRPr="00723E71">
        <w:rPr>
          <w:rFonts w:cs="Calibri"/>
          <w:highlight w:val="lightGray"/>
        </w:rPr>
        <w:t>The parties may</w:t>
      </w:r>
      <w:r w:rsidR="00F545D8">
        <w:rPr>
          <w:rFonts w:cs="Calibri"/>
          <w:highlight w:val="lightGray"/>
        </w:rPr>
        <w:t xml:space="preserve"> not </w:t>
      </w:r>
      <w:r w:rsidRPr="00723E71">
        <w:rPr>
          <w:rFonts w:cs="Calibri"/>
          <w:highlight w:val="lightGray"/>
        </w:rPr>
        <w:t xml:space="preserve">enter into an agreement that requires the Recipient to impose specific sanctions, though the parties can agree to certain restrictions or other courses of action. For example, the parties cannot require a student be suspended, but the parties can agree that the Respondent will </w:t>
      </w:r>
      <w:r w:rsidR="00F545D8" w:rsidRPr="00723E71">
        <w:rPr>
          <w:rFonts w:cs="Calibri"/>
          <w:highlight w:val="lightGray"/>
        </w:rPr>
        <w:t xml:space="preserve">temporarily or permanently </w:t>
      </w:r>
      <w:r w:rsidRPr="00723E71">
        <w:rPr>
          <w:rFonts w:cs="Calibri"/>
          <w:highlight w:val="lightGray"/>
        </w:rPr>
        <w:t>withdraw. The only Informal Resolution Process that can result in sanctions levied by the institution is “Accepted Responsibility.”]</w:t>
      </w:r>
      <w:r w:rsidRPr="00723E71">
        <w:rPr>
          <w:rFonts w:cs="Calibri"/>
        </w:rPr>
        <w:t xml:space="preserve"> The </w:t>
      </w:r>
      <w:r w:rsidRPr="00F545D8">
        <w:rPr>
          <w:rFonts w:cs="Calibri"/>
          <w:highlight w:val="lightGray"/>
        </w:rPr>
        <w:t>Title IX Coordinator</w:t>
      </w:r>
      <w:r w:rsidRPr="00723E71">
        <w:rPr>
          <w:rFonts w:cs="Calibri"/>
        </w:rPr>
        <w:t xml:space="preserve"> has discretion to determine if an investigation will be paused during Informal Resolution, or if it will be limited, or will continue during the Informal Resolution process. </w:t>
      </w:r>
    </w:p>
    <w:p w14:paraId="64AA37F3" w14:textId="77777777" w:rsidR="00723E71" w:rsidRPr="00723E71" w:rsidRDefault="00723E71" w:rsidP="00723E71">
      <w:pPr>
        <w:ind w:left="720"/>
        <w:rPr>
          <w:rFonts w:cs="Calibri"/>
        </w:rPr>
      </w:pPr>
    </w:p>
    <w:p w14:paraId="713140C3" w14:textId="77777777" w:rsidR="00723E71" w:rsidRPr="00723E71" w:rsidRDefault="00723E71" w:rsidP="00723E71">
      <w:pPr>
        <w:ind w:left="720"/>
        <w:rPr>
          <w:rFonts w:cs="Calibri"/>
        </w:rPr>
      </w:pPr>
      <w:r w:rsidRPr="00723E71">
        <w:rPr>
          <w:rFonts w:cs="Calibri"/>
        </w:rPr>
        <w:t xml:space="preserve">Prior to implementing Informal Resolution, the </w:t>
      </w:r>
      <w:r w:rsidRPr="00723E71">
        <w:rPr>
          <w:rFonts w:cs="Calibri"/>
          <w:highlight w:val="lightGray"/>
        </w:rPr>
        <w:t>Recipient</w:t>
      </w:r>
      <w:r w:rsidRPr="00723E71">
        <w:rPr>
          <w:rFonts w:cs="Calibri"/>
        </w:rPr>
        <w:t xml:space="preserve"> will provide the parties with written notice of the reported misconduct and any sanctions (only in the case of Accepted Responsibility) or measures that may result from participating in such a process, including information regarding any records that will be maintained or shared by the </w:t>
      </w:r>
      <w:r w:rsidRPr="00723E71">
        <w:rPr>
          <w:rFonts w:cs="Calibri"/>
          <w:highlight w:val="lightGray"/>
        </w:rPr>
        <w:t>Recipient</w:t>
      </w:r>
      <w:r w:rsidRPr="00723E71">
        <w:rPr>
          <w:rFonts w:cs="Calibri"/>
        </w:rPr>
        <w:t xml:space="preserve">. </w:t>
      </w:r>
    </w:p>
    <w:p w14:paraId="098E70BB" w14:textId="77777777" w:rsidR="00723E71" w:rsidRPr="00723E71" w:rsidRDefault="00723E71" w:rsidP="00723E71">
      <w:pPr>
        <w:ind w:left="720"/>
        <w:rPr>
          <w:rFonts w:cs="Calibri"/>
        </w:rPr>
      </w:pPr>
    </w:p>
    <w:p w14:paraId="2B66191F" w14:textId="38875B06" w:rsidR="00723E71" w:rsidRPr="00723E71" w:rsidRDefault="00723E71" w:rsidP="00723E71">
      <w:pPr>
        <w:ind w:left="720"/>
        <w:rPr>
          <w:rFonts w:cs="Calibri"/>
        </w:rPr>
      </w:pPr>
      <w:r w:rsidRPr="00723E71">
        <w:rPr>
          <w:rFonts w:cs="Calibri"/>
        </w:rPr>
        <w:t xml:space="preserve">The </w:t>
      </w:r>
      <w:r w:rsidRPr="00723E71">
        <w:rPr>
          <w:rFonts w:cs="Calibri"/>
          <w:highlight w:val="lightGray"/>
        </w:rPr>
        <w:t>Recipient</w:t>
      </w:r>
      <w:r w:rsidRPr="00723E71">
        <w:rPr>
          <w:rFonts w:cs="Calibri"/>
        </w:rPr>
        <w:t xml:space="preserve"> will obtain voluntary, written confirmation that all parties wish to resolve the matter through Informal Resolution before proceeding and will not pressure the parties to participate in Informal Resolution.</w:t>
      </w:r>
    </w:p>
    <w:p w14:paraId="59BC64AB" w14:textId="77777777" w:rsidR="00723E71" w:rsidRPr="00723E71" w:rsidRDefault="00723E71" w:rsidP="00723E71">
      <w:pPr>
        <w:rPr>
          <w:rFonts w:cs="Calibri"/>
          <w:b/>
          <w:bCs/>
        </w:rPr>
      </w:pPr>
    </w:p>
    <w:p w14:paraId="438144B9" w14:textId="506CB67C" w:rsidR="008B67BF" w:rsidRDefault="008B67BF" w:rsidP="00723E71">
      <w:pPr>
        <w:pStyle w:val="Heading2"/>
      </w:pPr>
      <w:bookmarkStart w:id="173" w:name="_Alternative_Resolution_Approaches"/>
      <w:bookmarkStart w:id="174" w:name="_Toc82511665"/>
      <w:bookmarkStart w:id="175" w:name="_Toc102405062"/>
      <w:bookmarkEnd w:id="173"/>
      <w:r>
        <w:t>Alternative Resolution Approaches</w:t>
      </w:r>
      <w:bookmarkEnd w:id="174"/>
      <w:bookmarkEnd w:id="175"/>
    </w:p>
    <w:p w14:paraId="372418A8" w14:textId="7ED2BF8B" w:rsidR="00723E71" w:rsidRDefault="00723E71" w:rsidP="00723E71"/>
    <w:p w14:paraId="7FB418FE" w14:textId="350742AF" w:rsidR="00723E71" w:rsidRDefault="00723E71" w:rsidP="00723E71">
      <w:pPr>
        <w:ind w:left="720"/>
      </w:pPr>
      <w:r>
        <w:t xml:space="preserve">Alternative Resolution is an informal approach </w:t>
      </w:r>
      <w:r w:rsidRPr="00723E71">
        <w:rPr>
          <w:highlight w:val="lightGray"/>
        </w:rPr>
        <w:t>[, including mediation, restorative practices, facilitated dialogue, etc.]</w:t>
      </w:r>
      <w:r>
        <w:t xml:space="preserve"> by which the parties reach a mutually agreed upon resolution of </w:t>
      </w:r>
      <w:r w:rsidR="0068578B">
        <w:t>a complaint</w:t>
      </w:r>
      <w:r>
        <w:t xml:space="preserve">. All parties must consent to the use of an Alternative Resolution approach. </w:t>
      </w:r>
    </w:p>
    <w:p w14:paraId="3B2FC6D4" w14:textId="77777777" w:rsidR="00723E71" w:rsidRDefault="00723E71" w:rsidP="00723E71">
      <w:pPr>
        <w:ind w:left="720"/>
      </w:pPr>
    </w:p>
    <w:p w14:paraId="32EB84EA" w14:textId="77777777" w:rsidR="00723E71" w:rsidRDefault="00723E71" w:rsidP="00723E71">
      <w:pPr>
        <w:ind w:left="720"/>
      </w:pPr>
      <w:r>
        <w:t xml:space="preserve">The </w:t>
      </w:r>
      <w:r w:rsidRPr="0068578B">
        <w:rPr>
          <w:highlight w:val="lightGray"/>
        </w:rPr>
        <w:t>Title IX Coordinator</w:t>
      </w:r>
      <w:r>
        <w:t xml:space="preserve"> may consider the following factors to assess whether Alternative Resolution is appropriate, or which form of Alternative Resolution may be most successful for the parties:</w:t>
      </w:r>
    </w:p>
    <w:p w14:paraId="1056CCF1" w14:textId="77777777" w:rsidR="00723E71" w:rsidRDefault="00723E71" w:rsidP="00723E71">
      <w:pPr>
        <w:ind w:left="720"/>
      </w:pPr>
    </w:p>
    <w:p w14:paraId="6D00FB69" w14:textId="485524B3" w:rsidR="00723E71" w:rsidRDefault="00723E71" w:rsidP="0030743B">
      <w:pPr>
        <w:pStyle w:val="ListParagraph"/>
        <w:numPr>
          <w:ilvl w:val="0"/>
          <w:numId w:val="44"/>
        </w:numPr>
      </w:pPr>
      <w:r>
        <w:t>The parties’ amenability to Alternative Resolution</w:t>
      </w:r>
    </w:p>
    <w:p w14:paraId="59B9DE62" w14:textId="31F8B116" w:rsidR="00723E71" w:rsidRDefault="00723E71" w:rsidP="0030743B">
      <w:pPr>
        <w:pStyle w:val="ListParagraph"/>
        <w:numPr>
          <w:ilvl w:val="0"/>
          <w:numId w:val="44"/>
        </w:numPr>
      </w:pPr>
      <w:r>
        <w:t xml:space="preserve">Likelihood of potential resolution, </w:t>
      </w:r>
      <w:r w:rsidR="00D61557">
        <w:t>considering</w:t>
      </w:r>
      <w:r>
        <w:t xml:space="preserve"> any power dynamics between the parties </w:t>
      </w:r>
    </w:p>
    <w:p w14:paraId="4A953D87" w14:textId="61167917" w:rsidR="00723E71" w:rsidRDefault="00723E71" w:rsidP="0030743B">
      <w:pPr>
        <w:pStyle w:val="ListParagraph"/>
        <w:numPr>
          <w:ilvl w:val="0"/>
          <w:numId w:val="44"/>
        </w:numPr>
      </w:pPr>
      <w:r>
        <w:t>The nature and severity of the alleged misconduct</w:t>
      </w:r>
    </w:p>
    <w:p w14:paraId="5A663B68" w14:textId="36305C78" w:rsidR="00723E71" w:rsidRDefault="00723E71" w:rsidP="0030743B">
      <w:pPr>
        <w:pStyle w:val="ListParagraph"/>
        <w:numPr>
          <w:ilvl w:val="0"/>
          <w:numId w:val="44"/>
        </w:numPr>
      </w:pPr>
      <w:r>
        <w:lastRenderedPageBreak/>
        <w:t>The parties’ motivation to participate</w:t>
      </w:r>
    </w:p>
    <w:p w14:paraId="1F01FD0B" w14:textId="78583DC2" w:rsidR="00723E71" w:rsidRDefault="00723E71" w:rsidP="0030743B">
      <w:pPr>
        <w:pStyle w:val="ListParagraph"/>
        <w:numPr>
          <w:ilvl w:val="0"/>
          <w:numId w:val="44"/>
        </w:numPr>
      </w:pPr>
      <w:r>
        <w:t>Civility of the parties</w:t>
      </w:r>
    </w:p>
    <w:p w14:paraId="2A5556EE" w14:textId="6C463755" w:rsidR="00723E71" w:rsidRDefault="00723E71" w:rsidP="0030743B">
      <w:pPr>
        <w:pStyle w:val="ListParagraph"/>
        <w:numPr>
          <w:ilvl w:val="0"/>
          <w:numId w:val="44"/>
        </w:numPr>
      </w:pPr>
      <w:r>
        <w:t>Results of a violence risk assessment/ongoing risk analysis</w:t>
      </w:r>
    </w:p>
    <w:p w14:paraId="26F4AA53" w14:textId="5CC59B75" w:rsidR="00723E71" w:rsidRDefault="00723E71" w:rsidP="0030743B">
      <w:pPr>
        <w:pStyle w:val="ListParagraph"/>
        <w:numPr>
          <w:ilvl w:val="0"/>
          <w:numId w:val="44"/>
        </w:numPr>
      </w:pPr>
      <w:r>
        <w:t xml:space="preserve">Disciplinary history of the Respondent </w:t>
      </w:r>
    </w:p>
    <w:p w14:paraId="1336FF08" w14:textId="23E9C0C8" w:rsidR="00723E71" w:rsidRDefault="00723E71" w:rsidP="0030743B">
      <w:pPr>
        <w:pStyle w:val="ListParagraph"/>
        <w:numPr>
          <w:ilvl w:val="0"/>
          <w:numId w:val="44"/>
        </w:numPr>
      </w:pPr>
      <w:r>
        <w:t>Whether an emergency removal is needed</w:t>
      </w:r>
    </w:p>
    <w:p w14:paraId="3FE29752" w14:textId="648FF7E4" w:rsidR="00723E71" w:rsidRDefault="00723E71" w:rsidP="0030743B">
      <w:pPr>
        <w:pStyle w:val="ListParagraph"/>
        <w:numPr>
          <w:ilvl w:val="0"/>
          <w:numId w:val="44"/>
        </w:numPr>
      </w:pPr>
      <w:r>
        <w:t xml:space="preserve">Skill of the Alternative Resolution facilitator with this type of </w:t>
      </w:r>
      <w:r w:rsidR="0068578B">
        <w:t>complaint</w:t>
      </w:r>
    </w:p>
    <w:p w14:paraId="72D3EE37" w14:textId="558FF871" w:rsidR="00723E71" w:rsidRDefault="00723E71" w:rsidP="0030743B">
      <w:pPr>
        <w:pStyle w:val="ListParagraph"/>
        <w:numPr>
          <w:ilvl w:val="0"/>
          <w:numId w:val="44"/>
        </w:numPr>
      </w:pPr>
      <w:r>
        <w:t>Complaint complexity</w:t>
      </w:r>
    </w:p>
    <w:p w14:paraId="4766B47B" w14:textId="0F3AFC18" w:rsidR="00723E71" w:rsidRDefault="00723E71" w:rsidP="0030743B">
      <w:pPr>
        <w:pStyle w:val="ListParagraph"/>
        <w:numPr>
          <w:ilvl w:val="0"/>
          <w:numId w:val="44"/>
        </w:numPr>
      </w:pPr>
      <w:r>
        <w:t>Emotional investment/capability of the parties</w:t>
      </w:r>
    </w:p>
    <w:p w14:paraId="4A26C04E" w14:textId="64E5CD8E" w:rsidR="00723E71" w:rsidRDefault="00723E71" w:rsidP="0030743B">
      <w:pPr>
        <w:pStyle w:val="ListParagraph"/>
        <w:numPr>
          <w:ilvl w:val="0"/>
          <w:numId w:val="44"/>
        </w:numPr>
      </w:pPr>
      <w:r>
        <w:t>Rationality of the parties</w:t>
      </w:r>
    </w:p>
    <w:p w14:paraId="4BAC4036" w14:textId="5F0B9A33" w:rsidR="00723E71" w:rsidRDefault="00723E71" w:rsidP="0030743B">
      <w:pPr>
        <w:pStyle w:val="ListParagraph"/>
        <w:numPr>
          <w:ilvl w:val="0"/>
          <w:numId w:val="44"/>
        </w:numPr>
      </w:pPr>
      <w:r>
        <w:t>Goals of the parties</w:t>
      </w:r>
    </w:p>
    <w:p w14:paraId="2A282339" w14:textId="5B2779A8" w:rsidR="00723E71" w:rsidRDefault="00723E71" w:rsidP="0030743B">
      <w:pPr>
        <w:pStyle w:val="ListParagraph"/>
        <w:numPr>
          <w:ilvl w:val="0"/>
          <w:numId w:val="44"/>
        </w:numPr>
      </w:pPr>
      <w:r>
        <w:t>Adequate resources to invest in Alternative Resolution (time, staff, etc.)</w:t>
      </w:r>
    </w:p>
    <w:p w14:paraId="60DBFFBF" w14:textId="77777777" w:rsidR="00723E71" w:rsidRDefault="00723E71" w:rsidP="00723E71">
      <w:pPr>
        <w:ind w:left="720"/>
      </w:pPr>
    </w:p>
    <w:p w14:paraId="72EF2B82" w14:textId="77777777" w:rsidR="00723E71" w:rsidRDefault="00723E71" w:rsidP="00723E71">
      <w:pPr>
        <w:ind w:left="720"/>
      </w:pPr>
      <w:r>
        <w:t xml:space="preserve">The ultimate determination of whether Alternative Resolution is available or successful is made by the </w:t>
      </w:r>
      <w:r w:rsidRPr="0068578B">
        <w:rPr>
          <w:highlight w:val="lightGray"/>
        </w:rPr>
        <w:t>Title IX Coordinator</w:t>
      </w:r>
      <w:r>
        <w:t xml:space="preserve">. The </w:t>
      </w:r>
      <w:r w:rsidRPr="0068578B">
        <w:rPr>
          <w:highlight w:val="lightGray"/>
        </w:rPr>
        <w:t>Title IX Coordinator</w:t>
      </w:r>
      <w:r>
        <w:t xml:space="preserve"> is authorized to facilitate a resolution that is acceptable to all parties, and/or to accept a resolution that is proposed by the parties, usually through their Advisors, including terms of confidentiality, release, and non-disparagement. </w:t>
      </w:r>
    </w:p>
    <w:p w14:paraId="5C65145C" w14:textId="77777777" w:rsidR="00723E71" w:rsidRDefault="00723E71" w:rsidP="00723E71">
      <w:pPr>
        <w:ind w:left="720"/>
      </w:pPr>
    </w:p>
    <w:p w14:paraId="760B2184" w14:textId="2CCAEA42" w:rsidR="00723E71" w:rsidRDefault="00723E71" w:rsidP="00723E71">
      <w:pPr>
        <w:ind w:left="720"/>
      </w:pPr>
      <w:r>
        <w:t xml:space="preserve">The </w:t>
      </w:r>
      <w:r w:rsidRPr="0068578B">
        <w:rPr>
          <w:highlight w:val="lightGray"/>
        </w:rPr>
        <w:t>Title IX Coordinator</w:t>
      </w:r>
      <w:r>
        <w:t xml:space="preserve"> maintains records of any resolution that is reached, and failure to abide by the resolution agreement may result in appropriate responsive/disciplinary actions (e.g., referral for formal resolution, referral to the conduct process for failure to comply). Results of complaints resolved by Alternative Resolution are not appealable.</w:t>
      </w:r>
    </w:p>
    <w:p w14:paraId="58E7DFBA" w14:textId="77777777" w:rsidR="00723E71" w:rsidRPr="00723E71" w:rsidRDefault="00723E71" w:rsidP="00723E71"/>
    <w:p w14:paraId="792F4059" w14:textId="1D1AFEDE" w:rsidR="008B67BF" w:rsidRDefault="008B67BF" w:rsidP="00723E71">
      <w:pPr>
        <w:pStyle w:val="Heading2"/>
      </w:pPr>
      <w:bookmarkStart w:id="176" w:name="_Respondent_Accepts_Responsibility"/>
      <w:bookmarkStart w:id="177" w:name="_Toc82511666"/>
      <w:bookmarkStart w:id="178" w:name="_Toc102405063"/>
      <w:bookmarkEnd w:id="176"/>
      <w:r>
        <w:t>Respondent Accepts Responsibility for Alleged Violations</w:t>
      </w:r>
      <w:bookmarkEnd w:id="177"/>
      <w:bookmarkEnd w:id="178"/>
    </w:p>
    <w:p w14:paraId="29B2B11D" w14:textId="474180EE" w:rsidR="00E90060" w:rsidRDefault="00E90060" w:rsidP="00E90060"/>
    <w:p w14:paraId="2A3F1C52" w14:textId="77777777" w:rsidR="00E90060" w:rsidRDefault="00E90060" w:rsidP="00E90060">
      <w:pPr>
        <w:ind w:left="720"/>
      </w:pPr>
      <w:r>
        <w:t xml:space="preserve">The Respondent may accept responsibility for all or part of the alleged policy violations at any point during the Resolution Process. If the Respondent indicates an intent to accept responsibility for </w:t>
      </w:r>
      <w:r w:rsidRPr="00E90060">
        <w:rPr>
          <w:u w:val="single"/>
        </w:rPr>
        <w:t>all</w:t>
      </w:r>
      <w:r>
        <w:t xml:space="preserve"> of the alleged misconduct, the formal process will be paused, and the </w:t>
      </w:r>
      <w:r w:rsidRPr="0068578B">
        <w:rPr>
          <w:highlight w:val="lightGray"/>
        </w:rPr>
        <w:t>Title IX Coordinator</w:t>
      </w:r>
      <w:r>
        <w:t xml:space="preserve"> will determine whether Informal Resolution can be used according to the criteria above. </w:t>
      </w:r>
    </w:p>
    <w:p w14:paraId="522E3BC5" w14:textId="77777777" w:rsidR="00E90060" w:rsidRDefault="00E90060" w:rsidP="00E90060">
      <w:pPr>
        <w:ind w:left="720"/>
      </w:pPr>
    </w:p>
    <w:p w14:paraId="52B7E76E" w14:textId="4B98C57F" w:rsidR="00E90060" w:rsidRDefault="00E90060" w:rsidP="00E90060">
      <w:pPr>
        <w:ind w:left="720"/>
      </w:pPr>
      <w:r>
        <w:t xml:space="preserve">If Informal Resolution is applicable, the </w:t>
      </w:r>
      <w:r w:rsidRPr="0068578B">
        <w:rPr>
          <w:highlight w:val="lightGray"/>
        </w:rPr>
        <w:t>Title IX Coordinator</w:t>
      </w:r>
      <w:r>
        <w:t xml:space="preserve"> will determine whether all parties and the </w:t>
      </w:r>
      <w:r w:rsidRPr="00E90060">
        <w:rPr>
          <w:highlight w:val="lightGray"/>
        </w:rPr>
        <w:t>Recipient</w:t>
      </w:r>
      <w:r>
        <w:t xml:space="preserve"> are able to agree on responsibility, restrictions and/or remedies. If so, the </w:t>
      </w:r>
      <w:r w:rsidRPr="0068578B">
        <w:rPr>
          <w:highlight w:val="lightGray"/>
        </w:rPr>
        <w:t>Title IX Coordinator</w:t>
      </w:r>
      <w:r>
        <w:t xml:space="preserve"> implements the accepted finding that the Respondent is in violation of </w:t>
      </w:r>
      <w:r w:rsidRPr="00E90060">
        <w:rPr>
          <w:highlight w:val="lightGray"/>
        </w:rPr>
        <w:t>Recipient</w:t>
      </w:r>
      <w:r>
        <w:t xml:space="preserve"> policy and implements agreed-upon restrictions</w:t>
      </w:r>
      <w:r w:rsidR="001F6349">
        <w:t xml:space="preserve"> and</w:t>
      </w:r>
      <w:r>
        <w:t xml:space="preserve"> remedies and determines the appropriate sanction</w:t>
      </w:r>
      <w:r w:rsidR="00356D69">
        <w:t>(</w:t>
      </w:r>
      <w:r>
        <w:t>s</w:t>
      </w:r>
      <w:r w:rsidR="00356D69">
        <w:t>)</w:t>
      </w:r>
      <w:r>
        <w:t xml:space="preserve"> in coordination with other appropriate administrator(s), as necessary. </w:t>
      </w:r>
    </w:p>
    <w:p w14:paraId="74365241" w14:textId="77777777" w:rsidR="00E90060" w:rsidRDefault="00E90060" w:rsidP="00E90060">
      <w:pPr>
        <w:ind w:left="720"/>
      </w:pPr>
    </w:p>
    <w:p w14:paraId="62FE8C03" w14:textId="51ED7C84" w:rsidR="00E90060" w:rsidRDefault="00E90060" w:rsidP="00E90060">
      <w:pPr>
        <w:ind w:left="720"/>
      </w:pPr>
      <w:r>
        <w:t>This result is not subject to appeal once all parties indicate their written assent to all agreed upon resolution terms. When the parties cannot agree on all terms of resolution, the Formal Grievance Process will resume at the same point where it was paused.</w:t>
      </w:r>
      <w:r w:rsidR="006C37E8">
        <w:rPr>
          <w:rStyle w:val="FootnoteReference"/>
        </w:rPr>
        <w:footnoteReference w:id="62"/>
      </w:r>
      <w:r>
        <w:t xml:space="preserve"> </w:t>
      </w:r>
    </w:p>
    <w:p w14:paraId="36FBFCE2" w14:textId="5416B26A" w:rsidR="00E90060" w:rsidRDefault="00E90060" w:rsidP="00E90060">
      <w:pPr>
        <w:ind w:left="720"/>
      </w:pPr>
      <w:r>
        <w:lastRenderedPageBreak/>
        <w:t xml:space="preserve">When a resolution is accomplished, the appropriate sanction(s) or responsive actions are promptly implemented </w:t>
      </w:r>
      <w:r w:rsidR="00F0728F">
        <w:t>to</w:t>
      </w:r>
      <w:r>
        <w:t xml:space="preserve"> effectively stop the harassment or discrimination, prevent its recurrence, and remedy the effects of the discriminatory conduct, both on the Complainant and the community.</w:t>
      </w:r>
    </w:p>
    <w:p w14:paraId="41C142C6" w14:textId="4CB98D69" w:rsidR="00E90060" w:rsidRDefault="00E90060" w:rsidP="00E90060"/>
    <w:p w14:paraId="02026B0F" w14:textId="259157B6" w:rsidR="008B67BF" w:rsidRDefault="008B67BF" w:rsidP="00CA2C40">
      <w:pPr>
        <w:pStyle w:val="Heading1"/>
      </w:pPr>
      <w:bookmarkStart w:id="180" w:name="_Toc82511667"/>
      <w:bookmarkStart w:id="181" w:name="_Toc102405064"/>
      <w:r>
        <w:t>Formal Grievance Process</w:t>
      </w:r>
      <w:r w:rsidR="004D73D8">
        <w:t xml:space="preserve"> Pool</w:t>
      </w:r>
      <w:bookmarkEnd w:id="180"/>
      <w:bookmarkEnd w:id="181"/>
    </w:p>
    <w:p w14:paraId="3F697BA7" w14:textId="77777777" w:rsidR="00773E09" w:rsidRDefault="00773E09" w:rsidP="00E90060"/>
    <w:p w14:paraId="5027E6AE" w14:textId="0C6CA7AE" w:rsidR="00E90060" w:rsidRDefault="00E90060" w:rsidP="00E90060">
      <w:r>
        <w:t>The Formal Grievance Process relies on a pool of administrators</w:t>
      </w:r>
      <w:r w:rsidR="006C37E8">
        <w:rPr>
          <w:rStyle w:val="FootnoteReference"/>
        </w:rPr>
        <w:footnoteReference w:id="63"/>
      </w:r>
      <w:r>
        <w:t xml:space="preserve"> (“the Pool”) to carry out the process. </w:t>
      </w:r>
      <w:r w:rsidRPr="00E90060">
        <w:rPr>
          <w:highlight w:val="lightGray"/>
        </w:rPr>
        <w:t xml:space="preserve">[Members of the Pool are announced in an annual distribution of this </w:t>
      </w:r>
      <w:r w:rsidR="0068578B">
        <w:rPr>
          <w:highlight w:val="lightGray"/>
        </w:rPr>
        <w:t>P</w:t>
      </w:r>
      <w:r w:rsidRPr="00E90060">
        <w:rPr>
          <w:highlight w:val="lightGray"/>
        </w:rPr>
        <w:t>olicy to all students, employees, prospective students, and prospective employees. They are also listed in the Annual Title IX Report published by the Title IX Office</w:t>
      </w:r>
      <w:r>
        <w:rPr>
          <w:highlight w:val="lightGray"/>
        </w:rPr>
        <w:t>.</w:t>
      </w:r>
      <w:r w:rsidRPr="00E90060">
        <w:rPr>
          <w:highlight w:val="lightGray"/>
        </w:rPr>
        <w:t>]</w:t>
      </w:r>
    </w:p>
    <w:p w14:paraId="25C9761B" w14:textId="77777777" w:rsidR="00E90060" w:rsidRDefault="00E90060" w:rsidP="00E90060"/>
    <w:p w14:paraId="01EDA2B4" w14:textId="01665CC4" w:rsidR="00E90060" w:rsidRDefault="00E90060" w:rsidP="00E90060">
      <w:r w:rsidRPr="00E90060">
        <w:rPr>
          <w:highlight w:val="lightGray"/>
        </w:rPr>
        <w:t>The list of Pool members</w:t>
      </w:r>
      <w:r>
        <w:t xml:space="preserve"> and a description of the Pool can be found at </w:t>
      </w:r>
      <w:r w:rsidRPr="00E90060">
        <w:rPr>
          <w:highlight w:val="lightGray"/>
        </w:rPr>
        <w:t>(link)</w:t>
      </w:r>
      <w:r>
        <w:t>.</w:t>
      </w:r>
    </w:p>
    <w:p w14:paraId="4F0B283E" w14:textId="77777777" w:rsidR="00E90060" w:rsidRPr="00E90060" w:rsidRDefault="00E90060" w:rsidP="00E90060"/>
    <w:p w14:paraId="3F7F622D" w14:textId="76BE8796" w:rsidR="008B67BF" w:rsidRDefault="008B67BF" w:rsidP="00CA2C40">
      <w:pPr>
        <w:pStyle w:val="Heading2"/>
      </w:pPr>
      <w:bookmarkStart w:id="183" w:name="_Toc82511668"/>
      <w:bookmarkStart w:id="184" w:name="_Toc102405065"/>
      <w:r w:rsidRPr="00476125">
        <w:rPr>
          <w:highlight w:val="lightGray"/>
        </w:rPr>
        <w:t>Pool</w:t>
      </w:r>
      <w:r w:rsidRPr="008B67BF">
        <w:t xml:space="preserve"> Member Roles</w:t>
      </w:r>
      <w:bookmarkEnd w:id="183"/>
      <w:bookmarkEnd w:id="184"/>
    </w:p>
    <w:p w14:paraId="4BE1B432" w14:textId="2CCABE9E" w:rsidR="00E90060" w:rsidRDefault="00E90060" w:rsidP="00E90060"/>
    <w:p w14:paraId="78E77D59" w14:textId="77777777" w:rsidR="00E90060" w:rsidRDefault="00E90060" w:rsidP="00E90060">
      <w:pPr>
        <w:ind w:left="720"/>
      </w:pPr>
      <w:r>
        <w:t xml:space="preserve">Members of the </w:t>
      </w:r>
      <w:r w:rsidRPr="00476125">
        <w:rPr>
          <w:highlight w:val="lightGray"/>
        </w:rPr>
        <w:t>Pool</w:t>
      </w:r>
      <w:r>
        <w:t xml:space="preserve"> are trained annually, and can serve in in the following </w:t>
      </w:r>
      <w:r w:rsidRPr="00E90060">
        <w:rPr>
          <w:highlight w:val="lightGray"/>
        </w:rPr>
        <w:t>roles, at the discretion of the Title IX Coordinator:</w:t>
      </w:r>
    </w:p>
    <w:p w14:paraId="63C0B531" w14:textId="77777777" w:rsidR="00E90060" w:rsidRDefault="00E90060" w:rsidP="00E90060">
      <w:pPr>
        <w:ind w:left="720"/>
      </w:pPr>
    </w:p>
    <w:p w14:paraId="72F40E5C" w14:textId="7B78DEC2" w:rsidR="00E90060" w:rsidRPr="00E90060" w:rsidRDefault="00E90060" w:rsidP="0030743B">
      <w:pPr>
        <w:pStyle w:val="ListParagraph"/>
        <w:numPr>
          <w:ilvl w:val="0"/>
          <w:numId w:val="45"/>
        </w:numPr>
        <w:rPr>
          <w:highlight w:val="lightGray"/>
        </w:rPr>
      </w:pPr>
      <w:r w:rsidRPr="00E90060">
        <w:rPr>
          <w:highlight w:val="lightGray"/>
        </w:rPr>
        <w:t>To provide appropriate intake of and initial guidance pertaining to complaints</w:t>
      </w:r>
    </w:p>
    <w:p w14:paraId="17D7DF67" w14:textId="6706B6A7" w:rsidR="00E90060" w:rsidRPr="00E90060" w:rsidRDefault="00E90060" w:rsidP="0030743B">
      <w:pPr>
        <w:pStyle w:val="ListParagraph"/>
        <w:numPr>
          <w:ilvl w:val="0"/>
          <w:numId w:val="45"/>
        </w:numPr>
        <w:rPr>
          <w:highlight w:val="lightGray"/>
        </w:rPr>
      </w:pPr>
      <w:r w:rsidRPr="00E90060">
        <w:rPr>
          <w:highlight w:val="lightGray"/>
        </w:rPr>
        <w:t>To act as an Advisor to the parties</w:t>
      </w:r>
    </w:p>
    <w:p w14:paraId="4FA22F2F" w14:textId="0EFD8D6F" w:rsidR="00E90060" w:rsidRPr="00E90060" w:rsidRDefault="00E90060" w:rsidP="0030743B">
      <w:pPr>
        <w:pStyle w:val="ListParagraph"/>
        <w:numPr>
          <w:ilvl w:val="0"/>
          <w:numId w:val="45"/>
        </w:numPr>
        <w:rPr>
          <w:highlight w:val="lightGray"/>
        </w:rPr>
      </w:pPr>
      <w:r w:rsidRPr="00E90060">
        <w:rPr>
          <w:highlight w:val="lightGray"/>
        </w:rPr>
        <w:t>[To serve in a facilitation role in Informal Resolution or Alternative Resolution if appropriately trained in appropriate resolution approaches (e.g., mediation, restorative practices, facilitated dialogue)]</w:t>
      </w:r>
    </w:p>
    <w:p w14:paraId="1BF903D4" w14:textId="2AD6A8A1" w:rsidR="00E90060" w:rsidRPr="00E90060" w:rsidRDefault="00E90060" w:rsidP="0030743B">
      <w:pPr>
        <w:pStyle w:val="ListParagraph"/>
        <w:numPr>
          <w:ilvl w:val="0"/>
          <w:numId w:val="45"/>
        </w:numPr>
        <w:rPr>
          <w:highlight w:val="lightGray"/>
        </w:rPr>
      </w:pPr>
      <w:r w:rsidRPr="00E90060">
        <w:rPr>
          <w:highlight w:val="lightGray"/>
        </w:rPr>
        <w:t>[To perform or assist with initial assessment]</w:t>
      </w:r>
    </w:p>
    <w:p w14:paraId="3B14A91E" w14:textId="3FAFA79E" w:rsidR="00E90060" w:rsidRDefault="00E90060" w:rsidP="0030743B">
      <w:pPr>
        <w:pStyle w:val="ListParagraph"/>
        <w:numPr>
          <w:ilvl w:val="0"/>
          <w:numId w:val="45"/>
        </w:numPr>
      </w:pPr>
      <w:r>
        <w:t>To investigate complaints</w:t>
      </w:r>
    </w:p>
    <w:p w14:paraId="22A8BA38" w14:textId="50BE2D24" w:rsidR="00E90060" w:rsidRDefault="00E90060" w:rsidP="0030743B">
      <w:pPr>
        <w:pStyle w:val="ListParagraph"/>
        <w:numPr>
          <w:ilvl w:val="0"/>
          <w:numId w:val="45"/>
        </w:numPr>
      </w:pPr>
      <w:r>
        <w:t>To serve as a hearing facilitator (process administrator, no decision-making role)</w:t>
      </w:r>
    </w:p>
    <w:p w14:paraId="3DFCB369" w14:textId="080FE735" w:rsidR="00E90060" w:rsidRDefault="00E90060" w:rsidP="0030743B">
      <w:pPr>
        <w:pStyle w:val="ListParagraph"/>
        <w:numPr>
          <w:ilvl w:val="0"/>
          <w:numId w:val="45"/>
        </w:numPr>
      </w:pPr>
      <w:r>
        <w:t xml:space="preserve">To serve as a </w:t>
      </w:r>
      <w:r w:rsidRPr="00E90060">
        <w:rPr>
          <w:highlight w:val="lightGray"/>
        </w:rPr>
        <w:t>Decision-maker</w:t>
      </w:r>
      <w:r>
        <w:t xml:space="preserve"> regarding the complaint</w:t>
      </w:r>
    </w:p>
    <w:p w14:paraId="78FF837E" w14:textId="65259100" w:rsidR="00E90060" w:rsidRDefault="00E90060" w:rsidP="0030743B">
      <w:pPr>
        <w:pStyle w:val="ListParagraph"/>
        <w:numPr>
          <w:ilvl w:val="0"/>
          <w:numId w:val="45"/>
        </w:numPr>
      </w:pPr>
      <w:r>
        <w:t xml:space="preserve">To serve as an </w:t>
      </w:r>
      <w:r w:rsidRPr="00476125">
        <w:rPr>
          <w:highlight w:val="lightGray"/>
        </w:rPr>
        <w:t>Appeal Decision-maker</w:t>
      </w:r>
    </w:p>
    <w:p w14:paraId="6AD87CE0" w14:textId="5724BFC9" w:rsidR="00B3382B" w:rsidRDefault="00B3382B">
      <w:pPr>
        <w:spacing w:after="160" w:line="259" w:lineRule="auto"/>
        <w:rPr>
          <w:rFonts w:cs="Calibri"/>
          <w:b/>
          <w:bCs/>
          <w:highlight w:val="lightGray"/>
        </w:rPr>
      </w:pPr>
      <w:bookmarkStart w:id="185" w:name="_Toc82511669"/>
    </w:p>
    <w:p w14:paraId="268C8D61" w14:textId="16237F54" w:rsidR="008B67BF" w:rsidRPr="00880F46" w:rsidRDefault="008B67BF" w:rsidP="00CA2C40">
      <w:pPr>
        <w:pStyle w:val="Heading2"/>
        <w:rPr>
          <w:highlight w:val="lightGray"/>
        </w:rPr>
      </w:pPr>
      <w:bookmarkStart w:id="186" w:name="_Toc102405066"/>
      <w:r w:rsidRPr="00880F46">
        <w:rPr>
          <w:highlight w:val="lightGray"/>
        </w:rPr>
        <w:t>Pool Member Appointment</w:t>
      </w:r>
      <w:bookmarkEnd w:id="185"/>
      <w:bookmarkEnd w:id="186"/>
    </w:p>
    <w:p w14:paraId="12F54163" w14:textId="65DA1C8C" w:rsidR="00E90060" w:rsidRDefault="00E90060" w:rsidP="00E90060"/>
    <w:p w14:paraId="7B861FCA" w14:textId="009CCF9E" w:rsidR="00E90060" w:rsidRDefault="00E90060" w:rsidP="00E90060">
      <w:pPr>
        <w:ind w:left="720"/>
      </w:pPr>
      <w:r w:rsidRPr="00E90060">
        <w:rPr>
          <w:highlight w:val="lightGray"/>
        </w:rPr>
        <w:t>The Title IX Coordinator [, in consultation with the President,] appoints the Pool,</w:t>
      </w:r>
      <w:r w:rsidR="00677D7C" w:rsidRPr="00044BFD">
        <w:rPr>
          <w:rStyle w:val="FootnoteReference"/>
        </w:rPr>
        <w:footnoteReference w:id="64"/>
      </w:r>
      <w:r w:rsidRPr="00E90060">
        <w:t xml:space="preserve"> which acts with independence and impartiality. </w:t>
      </w:r>
      <w:r w:rsidRPr="00E90060">
        <w:rPr>
          <w:highlight w:val="lightGray"/>
        </w:rPr>
        <w:t>[Although members of the Pool are typically trained in a variety of skill sets and can rotate amongst the different roles listed above in different c</w:t>
      </w:r>
      <w:r w:rsidR="00044BFD">
        <w:rPr>
          <w:highlight w:val="lightGray"/>
        </w:rPr>
        <w:t>omplaints</w:t>
      </w:r>
      <w:r w:rsidRPr="00E90060">
        <w:rPr>
          <w:highlight w:val="lightGray"/>
        </w:rPr>
        <w:t xml:space="preserve">, the Recipient can also designate permanent roles for individuals in the Pool, using others as substitutes or to provide greater depth of experience when </w:t>
      </w:r>
      <w:r w:rsidRPr="00E90060">
        <w:rPr>
          <w:highlight w:val="lightGray"/>
        </w:rPr>
        <w:lastRenderedPageBreak/>
        <w:t>necessary. This process of role assignment may be the result of particular skills, aptitudes, or talents identified in members of the Pool that make them best suited to particular roles</w:t>
      </w:r>
      <w:r>
        <w:rPr>
          <w:highlight w:val="lightGray"/>
        </w:rPr>
        <w:t>.</w:t>
      </w:r>
      <w:r w:rsidRPr="00E90060">
        <w:rPr>
          <w:highlight w:val="lightGray"/>
        </w:rPr>
        <w:t>]</w:t>
      </w:r>
    </w:p>
    <w:p w14:paraId="47E671DC" w14:textId="204BD3DE" w:rsidR="00E90060" w:rsidRDefault="00E90060" w:rsidP="00E90060"/>
    <w:p w14:paraId="347027E3" w14:textId="60AE9A1C" w:rsidR="008B67BF" w:rsidRDefault="008B67BF" w:rsidP="00CA2C40">
      <w:pPr>
        <w:pStyle w:val="Heading2"/>
      </w:pPr>
      <w:bookmarkStart w:id="187" w:name="_Toc82511670"/>
      <w:bookmarkStart w:id="188" w:name="_Toc102405067"/>
      <w:r w:rsidRPr="007E5EB1">
        <w:rPr>
          <w:highlight w:val="lightGray"/>
        </w:rPr>
        <w:t>Pool</w:t>
      </w:r>
      <w:r>
        <w:t xml:space="preserve"> Member Training</w:t>
      </w:r>
      <w:bookmarkEnd w:id="187"/>
      <w:bookmarkEnd w:id="188"/>
    </w:p>
    <w:p w14:paraId="4071FCCE" w14:textId="7685594B" w:rsidR="00E90060" w:rsidRDefault="00E90060" w:rsidP="00E90060">
      <w:pPr>
        <w:ind w:left="720"/>
      </w:pPr>
    </w:p>
    <w:p w14:paraId="5BB031B7" w14:textId="11D0BBBA" w:rsidR="00E90060" w:rsidRDefault="00E90060" w:rsidP="00E90060">
      <w:pPr>
        <w:ind w:left="720"/>
      </w:pPr>
      <w:r>
        <w:t xml:space="preserve">Pool members receive annual training </w:t>
      </w:r>
      <w:r w:rsidRPr="00E90060">
        <w:rPr>
          <w:highlight w:val="lightGray"/>
        </w:rPr>
        <w:t>[jointly OR based on their respective roles]</w:t>
      </w:r>
      <w:r>
        <w:t xml:space="preserve">. This training includes, but is not limited to: </w:t>
      </w:r>
    </w:p>
    <w:p w14:paraId="11701353" w14:textId="77777777" w:rsidR="00E90060" w:rsidRDefault="00E90060" w:rsidP="00E90060"/>
    <w:p w14:paraId="13A20277" w14:textId="74336510" w:rsidR="00E90060" w:rsidRDefault="00E90060" w:rsidP="0030743B">
      <w:pPr>
        <w:pStyle w:val="ListParagraph"/>
        <w:numPr>
          <w:ilvl w:val="0"/>
          <w:numId w:val="46"/>
        </w:numPr>
        <w:ind w:left="1440"/>
      </w:pPr>
      <w:r>
        <w:t xml:space="preserve">The scope of the </w:t>
      </w:r>
      <w:r w:rsidRPr="00044BFD">
        <w:rPr>
          <w:highlight w:val="lightGray"/>
        </w:rPr>
        <w:t>Recipient</w:t>
      </w:r>
      <w:r>
        <w:t xml:space="preserve">’s </w:t>
      </w:r>
      <w:r w:rsidR="00044BFD" w:rsidRPr="00044BFD">
        <w:rPr>
          <w:highlight w:val="lightGray"/>
        </w:rPr>
        <w:t>[Equal Opportunity, Harassment, and Nondiscrimination Policy]</w:t>
      </w:r>
      <w:r w:rsidR="00044BFD">
        <w:t xml:space="preserve"> </w:t>
      </w:r>
      <w:r>
        <w:t>and Procedures</w:t>
      </w:r>
    </w:p>
    <w:p w14:paraId="49454242" w14:textId="1A36BC0B" w:rsidR="00E90060" w:rsidRDefault="00E90060" w:rsidP="0030743B">
      <w:pPr>
        <w:pStyle w:val="ListParagraph"/>
        <w:numPr>
          <w:ilvl w:val="0"/>
          <w:numId w:val="46"/>
        </w:numPr>
        <w:ind w:left="1440"/>
      </w:pPr>
      <w:r>
        <w:t>How to conduct investigations and hearings that protect the safety of Complainants and Respondents, and promote accountability</w:t>
      </w:r>
    </w:p>
    <w:p w14:paraId="010BAC35" w14:textId="40D8B1AF" w:rsidR="00E90060" w:rsidRDefault="00E90060" w:rsidP="0030743B">
      <w:pPr>
        <w:pStyle w:val="ListParagraph"/>
        <w:numPr>
          <w:ilvl w:val="0"/>
          <w:numId w:val="46"/>
        </w:numPr>
        <w:ind w:left="1440"/>
      </w:pPr>
      <w:r>
        <w:t>Implicit bias</w:t>
      </w:r>
    </w:p>
    <w:p w14:paraId="37DA12A5" w14:textId="54256F8C" w:rsidR="00E90060" w:rsidRDefault="00E90060" w:rsidP="0030743B">
      <w:pPr>
        <w:pStyle w:val="ListParagraph"/>
        <w:numPr>
          <w:ilvl w:val="0"/>
          <w:numId w:val="46"/>
        </w:numPr>
        <w:ind w:left="1440"/>
      </w:pPr>
      <w:r>
        <w:t xml:space="preserve">Disparate treatment </w:t>
      </w:r>
    </w:p>
    <w:p w14:paraId="440A0FEC" w14:textId="3B353A0E" w:rsidR="00E90060" w:rsidRDefault="00E90060" w:rsidP="0030743B">
      <w:pPr>
        <w:pStyle w:val="ListParagraph"/>
        <w:numPr>
          <w:ilvl w:val="0"/>
          <w:numId w:val="46"/>
        </w:numPr>
        <w:ind w:left="1440"/>
      </w:pPr>
      <w:r>
        <w:t>Reporting, confidentiality, and privacy requirements</w:t>
      </w:r>
    </w:p>
    <w:p w14:paraId="511196B7" w14:textId="04011005" w:rsidR="00E90060" w:rsidRDefault="00E90060" w:rsidP="0030743B">
      <w:pPr>
        <w:pStyle w:val="ListParagraph"/>
        <w:numPr>
          <w:ilvl w:val="0"/>
          <w:numId w:val="46"/>
        </w:numPr>
        <w:ind w:left="1440"/>
      </w:pPr>
      <w:r>
        <w:t>Applicable laws, regulations, and federal regulatory guidance</w:t>
      </w:r>
    </w:p>
    <w:p w14:paraId="2ACFDD59" w14:textId="37D036A1" w:rsidR="00E90060" w:rsidRDefault="00E90060" w:rsidP="0030743B">
      <w:pPr>
        <w:pStyle w:val="ListParagraph"/>
        <w:numPr>
          <w:ilvl w:val="0"/>
          <w:numId w:val="46"/>
        </w:numPr>
        <w:ind w:left="1440"/>
      </w:pPr>
      <w:r>
        <w:t>How to implement appropriate and situation-specific remedies</w:t>
      </w:r>
    </w:p>
    <w:p w14:paraId="036B6445" w14:textId="49CC9BC6" w:rsidR="00E90060" w:rsidRDefault="00E90060" w:rsidP="0030743B">
      <w:pPr>
        <w:pStyle w:val="ListParagraph"/>
        <w:numPr>
          <w:ilvl w:val="0"/>
          <w:numId w:val="46"/>
        </w:numPr>
        <w:ind w:left="1440"/>
      </w:pPr>
      <w:r>
        <w:t xml:space="preserve">How to investigate in a thorough, reliable, timely, and impartial manner </w:t>
      </w:r>
    </w:p>
    <w:p w14:paraId="49F262BD" w14:textId="2AA7030A" w:rsidR="00E90060" w:rsidRDefault="00E90060" w:rsidP="0030743B">
      <w:pPr>
        <w:pStyle w:val="ListParagraph"/>
        <w:numPr>
          <w:ilvl w:val="0"/>
          <w:numId w:val="46"/>
        </w:numPr>
        <w:ind w:left="1440"/>
      </w:pPr>
      <w:r>
        <w:t xml:space="preserve">How to conduct </w:t>
      </w:r>
      <w:r w:rsidR="00044BFD">
        <w:t xml:space="preserve">a sexual harassment </w:t>
      </w:r>
      <w:r>
        <w:t>investigation</w:t>
      </w:r>
    </w:p>
    <w:p w14:paraId="72C2C4EC" w14:textId="63F13E78" w:rsidR="00E90060" w:rsidRDefault="00E90060" w:rsidP="0030743B">
      <w:pPr>
        <w:pStyle w:val="ListParagraph"/>
        <w:numPr>
          <w:ilvl w:val="0"/>
          <w:numId w:val="46"/>
        </w:numPr>
        <w:ind w:left="1440"/>
      </w:pPr>
      <w:r>
        <w:t>Trauma-informed practices pertaining to investigations and resolution processes</w:t>
      </w:r>
    </w:p>
    <w:p w14:paraId="350990E4" w14:textId="33203E92" w:rsidR="00E90060" w:rsidRDefault="00E90060" w:rsidP="0030743B">
      <w:pPr>
        <w:pStyle w:val="ListParagraph"/>
        <w:numPr>
          <w:ilvl w:val="0"/>
          <w:numId w:val="46"/>
        </w:numPr>
        <w:ind w:left="1440"/>
      </w:pPr>
      <w:r>
        <w:t>How to uphold fairness, equity, and due process</w:t>
      </w:r>
    </w:p>
    <w:p w14:paraId="4B0837BF" w14:textId="770D2A66" w:rsidR="00E90060" w:rsidRDefault="00E90060" w:rsidP="0030743B">
      <w:pPr>
        <w:pStyle w:val="ListParagraph"/>
        <w:numPr>
          <w:ilvl w:val="0"/>
          <w:numId w:val="46"/>
        </w:numPr>
        <w:ind w:left="1440"/>
      </w:pPr>
      <w:r>
        <w:t xml:space="preserve">How to weigh evidence </w:t>
      </w:r>
    </w:p>
    <w:p w14:paraId="154F67B7" w14:textId="62AAAE9E" w:rsidR="00E90060" w:rsidRDefault="00E90060" w:rsidP="0030743B">
      <w:pPr>
        <w:pStyle w:val="ListParagraph"/>
        <w:numPr>
          <w:ilvl w:val="0"/>
          <w:numId w:val="46"/>
        </w:numPr>
        <w:ind w:left="1440"/>
      </w:pPr>
      <w:r>
        <w:t xml:space="preserve">How to conduct questioning </w:t>
      </w:r>
    </w:p>
    <w:p w14:paraId="224A9C57" w14:textId="32A39EE4" w:rsidR="00E90060" w:rsidRDefault="00E90060" w:rsidP="0030743B">
      <w:pPr>
        <w:pStyle w:val="ListParagraph"/>
        <w:numPr>
          <w:ilvl w:val="0"/>
          <w:numId w:val="46"/>
        </w:numPr>
        <w:ind w:left="1440"/>
      </w:pPr>
      <w:r>
        <w:t>How to assess credibility</w:t>
      </w:r>
    </w:p>
    <w:p w14:paraId="235C8CAD" w14:textId="62CDF7E0" w:rsidR="00E90060" w:rsidRDefault="00E90060" w:rsidP="0030743B">
      <w:pPr>
        <w:pStyle w:val="ListParagraph"/>
        <w:numPr>
          <w:ilvl w:val="0"/>
          <w:numId w:val="46"/>
        </w:numPr>
        <w:ind w:left="1440"/>
      </w:pPr>
      <w:r>
        <w:t xml:space="preserve">Impartiality and objectivity </w:t>
      </w:r>
    </w:p>
    <w:p w14:paraId="308D7EDF" w14:textId="4AA9805E" w:rsidR="00E90060" w:rsidRDefault="00E90060" w:rsidP="0030743B">
      <w:pPr>
        <w:pStyle w:val="ListParagraph"/>
        <w:numPr>
          <w:ilvl w:val="0"/>
          <w:numId w:val="46"/>
        </w:numPr>
        <w:ind w:left="1440"/>
      </w:pPr>
      <w:r>
        <w:t xml:space="preserve">How to render findings and generate clear, concise, evidence-based rationales </w:t>
      </w:r>
    </w:p>
    <w:p w14:paraId="3F49096D" w14:textId="37725E6B" w:rsidR="00E90060" w:rsidRDefault="00E90060" w:rsidP="0030743B">
      <w:pPr>
        <w:pStyle w:val="ListParagraph"/>
        <w:numPr>
          <w:ilvl w:val="0"/>
          <w:numId w:val="46"/>
        </w:numPr>
        <w:ind w:left="1440"/>
      </w:pPr>
      <w:r>
        <w:t xml:space="preserve">The definitions of all offenses </w:t>
      </w:r>
    </w:p>
    <w:p w14:paraId="6FFB8152" w14:textId="142F0E4F" w:rsidR="00E90060" w:rsidRDefault="00E90060" w:rsidP="0030743B">
      <w:pPr>
        <w:pStyle w:val="ListParagraph"/>
        <w:numPr>
          <w:ilvl w:val="0"/>
          <w:numId w:val="46"/>
        </w:numPr>
        <w:ind w:left="1440"/>
      </w:pPr>
      <w:r>
        <w:t xml:space="preserve">How to apply definitions used by the </w:t>
      </w:r>
      <w:r w:rsidR="00044BFD" w:rsidRPr="00044BFD">
        <w:rPr>
          <w:highlight w:val="lightGray"/>
        </w:rPr>
        <w:t>R</w:t>
      </w:r>
      <w:r w:rsidRPr="00044BFD">
        <w:rPr>
          <w:highlight w:val="lightGray"/>
        </w:rPr>
        <w:t>ecipient</w:t>
      </w:r>
      <w:r>
        <w:t xml:space="preserve"> with respect to consent (or the absence or negation of consent) consistently, impartially, and in accordance with policy </w:t>
      </w:r>
    </w:p>
    <w:p w14:paraId="1E9D281E" w14:textId="2245930D" w:rsidR="00E90060" w:rsidRDefault="00E90060" w:rsidP="0030743B">
      <w:pPr>
        <w:pStyle w:val="ListParagraph"/>
        <w:numPr>
          <w:ilvl w:val="0"/>
          <w:numId w:val="46"/>
        </w:numPr>
        <w:ind w:left="1440"/>
      </w:pPr>
      <w:r>
        <w:t xml:space="preserve">How to conduct an investigation and grievance process including hearings, appeals, and </w:t>
      </w:r>
      <w:r w:rsidR="00044BFD">
        <w:t>I</w:t>
      </w:r>
      <w:r>
        <w:t xml:space="preserve">nformal Resolution Processes </w:t>
      </w:r>
    </w:p>
    <w:p w14:paraId="0E18CE29" w14:textId="05F5DFB4" w:rsidR="00E90060" w:rsidRDefault="00E90060" w:rsidP="0030743B">
      <w:pPr>
        <w:pStyle w:val="ListParagraph"/>
        <w:numPr>
          <w:ilvl w:val="0"/>
          <w:numId w:val="46"/>
        </w:numPr>
        <w:ind w:left="1440"/>
      </w:pPr>
      <w:r>
        <w:t xml:space="preserve">How to serve impartially by avoiding prejudgment of the facts at issue, conflicts of interest, and bias against Respondents and/or for Complainants, and on the basis of sex, race, religion, and other protected characteristics </w:t>
      </w:r>
    </w:p>
    <w:p w14:paraId="68A9A467" w14:textId="6E47E66B" w:rsidR="00E90060" w:rsidRDefault="00E90060" w:rsidP="0030743B">
      <w:pPr>
        <w:pStyle w:val="ListParagraph"/>
        <w:numPr>
          <w:ilvl w:val="0"/>
          <w:numId w:val="46"/>
        </w:numPr>
        <w:ind w:left="1440"/>
      </w:pPr>
      <w:r>
        <w:t xml:space="preserve">Any technology to be used at a live hearing </w:t>
      </w:r>
    </w:p>
    <w:p w14:paraId="4F14F562" w14:textId="045C9D51" w:rsidR="00E90060" w:rsidRDefault="00E90060" w:rsidP="0030743B">
      <w:pPr>
        <w:pStyle w:val="ListParagraph"/>
        <w:numPr>
          <w:ilvl w:val="0"/>
          <w:numId w:val="46"/>
        </w:numPr>
        <w:ind w:left="1440"/>
      </w:pPr>
      <w:r>
        <w:t>Issues of relevance of questions and evidence</w:t>
      </w:r>
    </w:p>
    <w:p w14:paraId="72169501" w14:textId="143FFF95" w:rsidR="00E90060" w:rsidRDefault="00E90060" w:rsidP="0030743B">
      <w:pPr>
        <w:pStyle w:val="ListParagraph"/>
        <w:numPr>
          <w:ilvl w:val="0"/>
          <w:numId w:val="46"/>
        </w:numPr>
        <w:ind w:left="1440"/>
      </w:pPr>
      <w:r>
        <w:t>Issues of relevance to create an investigation report that fairly summarizes relevant evidence</w:t>
      </w:r>
    </w:p>
    <w:p w14:paraId="675F307C" w14:textId="118F00CB" w:rsidR="00E90060" w:rsidRDefault="00E90060" w:rsidP="0030743B">
      <w:pPr>
        <w:pStyle w:val="ListParagraph"/>
        <w:numPr>
          <w:ilvl w:val="0"/>
          <w:numId w:val="46"/>
        </w:numPr>
        <w:ind w:left="1440"/>
      </w:pPr>
      <w:r>
        <w:t>How to determine appropriate sanctions in reference to all forms of harassment, discrimination, and/or retaliation allegations</w:t>
      </w:r>
    </w:p>
    <w:p w14:paraId="49D3FF41" w14:textId="3CCE9D4F" w:rsidR="00E90060" w:rsidRDefault="00E90060" w:rsidP="0030743B">
      <w:pPr>
        <w:pStyle w:val="ListParagraph"/>
        <w:numPr>
          <w:ilvl w:val="0"/>
          <w:numId w:val="46"/>
        </w:numPr>
        <w:ind w:left="1440"/>
      </w:pPr>
      <w:r>
        <w:t>Recordkeeping</w:t>
      </w:r>
    </w:p>
    <w:p w14:paraId="74BF857C" w14:textId="6A8F0967" w:rsidR="00E90060" w:rsidRDefault="00E90060" w:rsidP="00880F46">
      <w:pPr>
        <w:ind w:firstLine="720"/>
      </w:pPr>
      <w:r>
        <w:lastRenderedPageBreak/>
        <w:t xml:space="preserve">The materials used to train all members of the Pool are publicly posted here </w:t>
      </w:r>
      <w:r w:rsidRPr="00E90060">
        <w:rPr>
          <w:highlight w:val="lightGray"/>
        </w:rPr>
        <w:t>[insert link]</w:t>
      </w:r>
      <w:r>
        <w:t>.</w:t>
      </w:r>
    </w:p>
    <w:p w14:paraId="0C68B141" w14:textId="77777777" w:rsidR="00881694" w:rsidRDefault="00881694" w:rsidP="00880F46">
      <w:pPr>
        <w:ind w:firstLine="720"/>
      </w:pPr>
    </w:p>
    <w:p w14:paraId="6BCF3CF2" w14:textId="5C411C0E" w:rsidR="008B67BF" w:rsidRPr="00880F46" w:rsidRDefault="008B67BF" w:rsidP="00CA2C40">
      <w:pPr>
        <w:pStyle w:val="Heading2"/>
        <w:rPr>
          <w:highlight w:val="lightGray"/>
        </w:rPr>
      </w:pPr>
      <w:bookmarkStart w:id="189" w:name="_Toc82511671"/>
      <w:bookmarkStart w:id="190" w:name="_Toc102405068"/>
      <w:r w:rsidRPr="00880F46">
        <w:rPr>
          <w:highlight w:val="lightGray"/>
        </w:rPr>
        <w:t>Pool Membership</w:t>
      </w:r>
      <w:bookmarkEnd w:id="189"/>
      <w:r w:rsidR="00044BFD">
        <w:rPr>
          <w:highlight w:val="lightGray"/>
        </w:rPr>
        <w:t xml:space="preserve"> [Example]</w:t>
      </w:r>
      <w:bookmarkEnd w:id="190"/>
    </w:p>
    <w:p w14:paraId="4EB782FD" w14:textId="71290F5B" w:rsidR="00E90060" w:rsidRPr="00880F46" w:rsidRDefault="00E90060" w:rsidP="00E90060">
      <w:pPr>
        <w:rPr>
          <w:highlight w:val="lightGray"/>
        </w:rPr>
      </w:pPr>
    </w:p>
    <w:p w14:paraId="45AEA3CC" w14:textId="6794331B" w:rsidR="00880F46" w:rsidRPr="00880F46" w:rsidRDefault="00880F46" w:rsidP="00880F46">
      <w:pPr>
        <w:ind w:left="720"/>
        <w:rPr>
          <w:highlight w:val="lightGray"/>
        </w:rPr>
      </w:pPr>
      <w:r w:rsidRPr="00880F46">
        <w:rPr>
          <w:highlight w:val="lightGray"/>
        </w:rPr>
        <w:t>The Pool includes</w:t>
      </w:r>
      <w:r w:rsidR="00044BFD">
        <w:rPr>
          <w:highlight w:val="lightGray"/>
        </w:rPr>
        <w:t>:</w:t>
      </w:r>
    </w:p>
    <w:p w14:paraId="57CEB142" w14:textId="77777777" w:rsidR="00880F46" w:rsidRPr="00880F46" w:rsidRDefault="00880F46" w:rsidP="00880F46">
      <w:pPr>
        <w:ind w:left="720"/>
        <w:rPr>
          <w:highlight w:val="lightGray"/>
        </w:rPr>
      </w:pPr>
    </w:p>
    <w:p w14:paraId="2F731D40" w14:textId="16D4DBAC" w:rsidR="00880F46" w:rsidRPr="00880F46" w:rsidRDefault="00880F46" w:rsidP="0030743B">
      <w:pPr>
        <w:pStyle w:val="ListParagraph"/>
        <w:numPr>
          <w:ilvl w:val="0"/>
          <w:numId w:val="47"/>
        </w:numPr>
        <w:rPr>
          <w:highlight w:val="lightGray"/>
        </w:rPr>
      </w:pPr>
      <w:r w:rsidRPr="00880F46">
        <w:rPr>
          <w:highlight w:val="lightGray"/>
        </w:rPr>
        <w:t xml:space="preserve">4 or more </w:t>
      </w:r>
      <w:r w:rsidR="00044BFD">
        <w:rPr>
          <w:highlight w:val="lightGray"/>
        </w:rPr>
        <w:t>C</w:t>
      </w:r>
      <w:r w:rsidRPr="00880F46">
        <w:rPr>
          <w:highlight w:val="lightGray"/>
        </w:rPr>
        <w:t>hairs: one representative from H</w:t>
      </w:r>
      <w:r w:rsidR="006F3F7D">
        <w:rPr>
          <w:highlight w:val="lightGray"/>
        </w:rPr>
        <w:t>uman Resources</w:t>
      </w:r>
      <w:r w:rsidRPr="00880F46">
        <w:rPr>
          <w:highlight w:val="lightGray"/>
        </w:rPr>
        <w:t xml:space="preserve"> and one from Student Affairs, etc., </w:t>
      </w:r>
    </w:p>
    <w:p w14:paraId="6E35E5C8" w14:textId="31897116" w:rsidR="00880F46" w:rsidRPr="00880F46" w:rsidRDefault="00880F46" w:rsidP="0030743B">
      <w:pPr>
        <w:pStyle w:val="ListParagraph"/>
        <w:numPr>
          <w:ilvl w:val="1"/>
          <w:numId w:val="47"/>
        </w:numPr>
        <w:rPr>
          <w:highlight w:val="lightGray"/>
        </w:rPr>
      </w:pPr>
      <w:r w:rsidRPr="00880F46">
        <w:rPr>
          <w:highlight w:val="lightGray"/>
        </w:rPr>
        <w:t xml:space="preserve">who respectively </w:t>
      </w:r>
      <w:r w:rsidR="00044BFD">
        <w:rPr>
          <w:highlight w:val="lightGray"/>
        </w:rPr>
        <w:t>c</w:t>
      </w:r>
      <w:r w:rsidRPr="00880F46">
        <w:rPr>
          <w:highlight w:val="lightGray"/>
        </w:rPr>
        <w:t xml:space="preserve">hair hearings for allegations involving student and employee Respondents </w:t>
      </w:r>
    </w:p>
    <w:p w14:paraId="24BD1914" w14:textId="6BB80B9D" w:rsidR="00880F46" w:rsidRPr="00880F46" w:rsidRDefault="00880F46" w:rsidP="0030743B">
      <w:pPr>
        <w:pStyle w:val="ListParagraph"/>
        <w:numPr>
          <w:ilvl w:val="0"/>
          <w:numId w:val="47"/>
        </w:numPr>
        <w:rPr>
          <w:highlight w:val="lightGray"/>
        </w:rPr>
      </w:pPr>
      <w:r w:rsidRPr="00880F46">
        <w:rPr>
          <w:highlight w:val="lightGray"/>
        </w:rPr>
        <w:t>3 or more members of the Academic Affairs administration and/or faculty</w:t>
      </w:r>
    </w:p>
    <w:p w14:paraId="0577CBA4" w14:textId="0EA26F17" w:rsidR="00880F46" w:rsidRPr="00880F46" w:rsidRDefault="00880F46" w:rsidP="0030743B">
      <w:pPr>
        <w:pStyle w:val="ListParagraph"/>
        <w:numPr>
          <w:ilvl w:val="0"/>
          <w:numId w:val="47"/>
        </w:numPr>
        <w:rPr>
          <w:highlight w:val="lightGray"/>
        </w:rPr>
      </w:pPr>
      <w:r w:rsidRPr="00880F46">
        <w:rPr>
          <w:highlight w:val="lightGray"/>
        </w:rPr>
        <w:t>3 or more members of the administration/staff</w:t>
      </w:r>
    </w:p>
    <w:p w14:paraId="5FCC0EF8" w14:textId="088C6BF2" w:rsidR="00880F46" w:rsidRPr="00880F46" w:rsidRDefault="00880F46" w:rsidP="0030743B">
      <w:pPr>
        <w:pStyle w:val="ListParagraph"/>
        <w:numPr>
          <w:ilvl w:val="0"/>
          <w:numId w:val="47"/>
        </w:numPr>
        <w:rPr>
          <w:highlight w:val="lightGray"/>
        </w:rPr>
      </w:pPr>
      <w:r w:rsidRPr="00880F46">
        <w:rPr>
          <w:highlight w:val="lightGray"/>
        </w:rPr>
        <w:t>1 representative from Campus Safety</w:t>
      </w:r>
    </w:p>
    <w:p w14:paraId="3267295F" w14:textId="0E15EB4C" w:rsidR="00880F46" w:rsidRPr="00880F46" w:rsidRDefault="00880F46" w:rsidP="0030743B">
      <w:pPr>
        <w:pStyle w:val="ListParagraph"/>
        <w:numPr>
          <w:ilvl w:val="0"/>
          <w:numId w:val="47"/>
        </w:numPr>
        <w:rPr>
          <w:highlight w:val="lightGray"/>
        </w:rPr>
      </w:pPr>
      <w:r w:rsidRPr="00880F46">
        <w:rPr>
          <w:highlight w:val="lightGray"/>
        </w:rPr>
        <w:t>2 representatives from Human Resources</w:t>
      </w:r>
    </w:p>
    <w:p w14:paraId="3AAADCDB" w14:textId="79F087EA" w:rsidR="00880F46" w:rsidRPr="00880F46" w:rsidRDefault="00880F46" w:rsidP="0030743B">
      <w:pPr>
        <w:pStyle w:val="ListParagraph"/>
        <w:numPr>
          <w:ilvl w:val="0"/>
          <w:numId w:val="47"/>
        </w:numPr>
        <w:rPr>
          <w:highlight w:val="lightGray"/>
        </w:rPr>
      </w:pPr>
      <w:r w:rsidRPr="00880F46">
        <w:rPr>
          <w:highlight w:val="lightGray"/>
        </w:rPr>
        <w:t>1 representative from Athletics</w:t>
      </w:r>
    </w:p>
    <w:p w14:paraId="47E79201" w14:textId="77777777" w:rsidR="00880F46" w:rsidRDefault="00880F46" w:rsidP="00880F46">
      <w:pPr>
        <w:ind w:left="720"/>
      </w:pPr>
    </w:p>
    <w:p w14:paraId="4F3F1908" w14:textId="19D8FF0A" w:rsidR="00E90060" w:rsidRDefault="00880F46" w:rsidP="00880F46">
      <w:pPr>
        <w:ind w:left="720"/>
      </w:pPr>
      <w:r w:rsidRPr="00880F46">
        <w:rPr>
          <w:highlight w:val="lightGray"/>
        </w:rPr>
        <w:t>Pool members are usually appointed to three-year terms. Individuals who are interested in serving in the Pool are encouraged to contact the Title IX Coordinator.</w:t>
      </w:r>
    </w:p>
    <w:p w14:paraId="5BE99120" w14:textId="77777777" w:rsidR="00E90060" w:rsidRPr="00E90060" w:rsidRDefault="00E90060" w:rsidP="00E90060"/>
    <w:p w14:paraId="2DDC7C01" w14:textId="5C1D865B" w:rsidR="004D73D8" w:rsidRDefault="008B67BF" w:rsidP="00CA2C40">
      <w:pPr>
        <w:pStyle w:val="Heading1"/>
      </w:pPr>
      <w:bookmarkStart w:id="191" w:name="_Toc82511672"/>
      <w:bookmarkStart w:id="192" w:name="_Toc102405069"/>
      <w:r>
        <w:t>Formal Grievance Process: Notice of Investigation and Allegations</w:t>
      </w:r>
      <w:bookmarkEnd w:id="191"/>
      <w:bookmarkEnd w:id="192"/>
    </w:p>
    <w:p w14:paraId="6C970958" w14:textId="794E6BCD" w:rsidR="00880F46" w:rsidRDefault="00880F46" w:rsidP="00880F46"/>
    <w:p w14:paraId="697E3428" w14:textId="77777777" w:rsidR="00880F46" w:rsidRDefault="00880F46" w:rsidP="00880F46">
      <w:r>
        <w:t xml:space="preserve">The </w:t>
      </w:r>
      <w:r w:rsidRPr="00880F46">
        <w:rPr>
          <w:highlight w:val="lightGray"/>
        </w:rPr>
        <w:t>Title IX Coordinator</w:t>
      </w:r>
      <w:r>
        <w:t xml:space="preserve"> will provide written Notice of the Investigation and Allegations (the “NOIA”) to the Respondent upon commencement of the Formal Grievance Process. This facilitates the Respondent’s ability to prepare for the interview and to identify and choose an Advisor to accompany them. The NOIA is also copied to the Complainant, who will be given advance notice of when the NOIA will be delivered to the Respondent. </w:t>
      </w:r>
    </w:p>
    <w:p w14:paraId="29A3E056" w14:textId="77777777" w:rsidR="00880F46" w:rsidRDefault="00880F46" w:rsidP="00880F46"/>
    <w:p w14:paraId="0EE21C1C" w14:textId="77777777" w:rsidR="00880F46" w:rsidRDefault="00880F46" w:rsidP="00880F46">
      <w:r>
        <w:t>The NOIA will include:</w:t>
      </w:r>
    </w:p>
    <w:p w14:paraId="135D21FC" w14:textId="14088578" w:rsidR="00880F46" w:rsidRDefault="00880F46" w:rsidP="0030743B">
      <w:pPr>
        <w:pStyle w:val="ListParagraph"/>
        <w:numPr>
          <w:ilvl w:val="0"/>
          <w:numId w:val="48"/>
        </w:numPr>
      </w:pPr>
      <w:r>
        <w:t>A meaningful summary of all allegations</w:t>
      </w:r>
    </w:p>
    <w:p w14:paraId="76ED82C8" w14:textId="25F4F954" w:rsidR="00880F46" w:rsidRDefault="00880F46" w:rsidP="0030743B">
      <w:pPr>
        <w:pStyle w:val="ListParagraph"/>
        <w:numPr>
          <w:ilvl w:val="0"/>
          <w:numId w:val="48"/>
        </w:numPr>
      </w:pPr>
      <w:r>
        <w:t>The identity of the involved parties (if known)</w:t>
      </w:r>
    </w:p>
    <w:p w14:paraId="10BF2261" w14:textId="420DCFDA" w:rsidR="00880F46" w:rsidRDefault="00880F46" w:rsidP="0030743B">
      <w:pPr>
        <w:pStyle w:val="ListParagraph"/>
        <w:numPr>
          <w:ilvl w:val="0"/>
          <w:numId w:val="48"/>
        </w:numPr>
      </w:pPr>
      <w:r>
        <w:t>The precise misconduct being alleged</w:t>
      </w:r>
    </w:p>
    <w:p w14:paraId="0F969020" w14:textId="26EBAAD9" w:rsidR="00880F46" w:rsidRDefault="00880F46" w:rsidP="0030743B">
      <w:pPr>
        <w:pStyle w:val="ListParagraph"/>
        <w:numPr>
          <w:ilvl w:val="0"/>
          <w:numId w:val="48"/>
        </w:numPr>
      </w:pPr>
      <w:r>
        <w:t>The date and location of the alleged incident(s) (if known)</w:t>
      </w:r>
    </w:p>
    <w:p w14:paraId="1E23C789" w14:textId="3A0619B4" w:rsidR="00880F46" w:rsidRDefault="00880F46" w:rsidP="0030743B">
      <w:pPr>
        <w:pStyle w:val="ListParagraph"/>
        <w:numPr>
          <w:ilvl w:val="0"/>
          <w:numId w:val="48"/>
        </w:numPr>
      </w:pPr>
      <w:r>
        <w:t>The specific policies implicated</w:t>
      </w:r>
    </w:p>
    <w:p w14:paraId="5DAA972D" w14:textId="1714E430" w:rsidR="00880F46" w:rsidRDefault="00880F46" w:rsidP="0030743B">
      <w:pPr>
        <w:pStyle w:val="ListParagraph"/>
        <w:numPr>
          <w:ilvl w:val="0"/>
          <w:numId w:val="48"/>
        </w:numPr>
      </w:pPr>
      <w:r>
        <w:t>A description of the applicable procedures</w:t>
      </w:r>
    </w:p>
    <w:p w14:paraId="74769354" w14:textId="1782B818" w:rsidR="00880F46" w:rsidRDefault="00880F46" w:rsidP="0030743B">
      <w:pPr>
        <w:pStyle w:val="ListParagraph"/>
        <w:numPr>
          <w:ilvl w:val="0"/>
          <w:numId w:val="48"/>
        </w:numPr>
      </w:pPr>
      <w:r>
        <w:t>A statement of the potential sanctions/responsive actions that could result</w:t>
      </w:r>
    </w:p>
    <w:p w14:paraId="03FEF2A2" w14:textId="0CDD1C1B" w:rsidR="00880F46" w:rsidRDefault="00880F46" w:rsidP="0030743B">
      <w:pPr>
        <w:pStyle w:val="ListParagraph"/>
        <w:numPr>
          <w:ilvl w:val="0"/>
          <w:numId w:val="48"/>
        </w:numPr>
      </w:pPr>
      <w:r>
        <w:t xml:space="preserve">A statement that the </w:t>
      </w:r>
      <w:r w:rsidRPr="00880F46">
        <w:rPr>
          <w:highlight w:val="lightGray"/>
        </w:rPr>
        <w:t>Recipient</w:t>
      </w:r>
      <w:r>
        <w:t xml:space="preserve"> presumes the Respondent is not responsible for the reported misconduct unless and until the evidence supports a different determination</w:t>
      </w:r>
    </w:p>
    <w:p w14:paraId="66AEE0BB" w14:textId="6B475D42" w:rsidR="00880F46" w:rsidRDefault="00880F46" w:rsidP="00A95FCA">
      <w:pPr>
        <w:pStyle w:val="ListParagraph"/>
        <w:numPr>
          <w:ilvl w:val="0"/>
          <w:numId w:val="48"/>
        </w:numPr>
      </w:pPr>
      <w:r>
        <w:t xml:space="preserve">A statement that determinations of responsibility are made at the conclusion of the process and that the parties will be given an opportunity </w:t>
      </w:r>
      <w:r w:rsidR="00A95FCA">
        <w:t xml:space="preserve">during the review and comment period </w:t>
      </w:r>
      <w:r>
        <w:t xml:space="preserve">to inspect and review all directly related and/or relevant evidence obtained </w:t>
      </w:r>
    </w:p>
    <w:p w14:paraId="5DF04265" w14:textId="28C835F1" w:rsidR="00880F46" w:rsidRDefault="00880F46" w:rsidP="0030743B">
      <w:pPr>
        <w:pStyle w:val="ListParagraph"/>
        <w:numPr>
          <w:ilvl w:val="0"/>
          <w:numId w:val="48"/>
        </w:numPr>
      </w:pPr>
      <w:r>
        <w:t xml:space="preserve">A statement about the </w:t>
      </w:r>
      <w:r w:rsidRPr="00880F46">
        <w:rPr>
          <w:highlight w:val="lightGray"/>
        </w:rPr>
        <w:t>Recipient’</w:t>
      </w:r>
      <w:r>
        <w:t>s policy on retaliation</w:t>
      </w:r>
    </w:p>
    <w:p w14:paraId="652FFC13" w14:textId="23CA2AAE" w:rsidR="00880F46" w:rsidRDefault="00880F46" w:rsidP="0030743B">
      <w:pPr>
        <w:pStyle w:val="ListParagraph"/>
        <w:numPr>
          <w:ilvl w:val="0"/>
          <w:numId w:val="48"/>
        </w:numPr>
      </w:pPr>
      <w:r>
        <w:t>Information about the confidentiality of the process</w:t>
      </w:r>
    </w:p>
    <w:p w14:paraId="7CE64781" w14:textId="1DD41DAB" w:rsidR="00880F46" w:rsidRDefault="00880F46" w:rsidP="0030743B">
      <w:pPr>
        <w:pStyle w:val="ListParagraph"/>
        <w:numPr>
          <w:ilvl w:val="0"/>
          <w:numId w:val="48"/>
        </w:numPr>
      </w:pPr>
      <w:r>
        <w:lastRenderedPageBreak/>
        <w:t>Information on the need for each party to have an Advisor of their choosing and suggestions for ways to identify an Advisor</w:t>
      </w:r>
    </w:p>
    <w:p w14:paraId="29522191" w14:textId="028EE5C6" w:rsidR="00880F46" w:rsidRDefault="00880F46" w:rsidP="0030743B">
      <w:pPr>
        <w:pStyle w:val="ListParagraph"/>
        <w:numPr>
          <w:ilvl w:val="0"/>
          <w:numId w:val="48"/>
        </w:numPr>
      </w:pPr>
      <w:r>
        <w:t xml:space="preserve">A statement informing the parties that the </w:t>
      </w:r>
      <w:r w:rsidRPr="00880F46">
        <w:rPr>
          <w:highlight w:val="lightGray"/>
        </w:rPr>
        <w:t>Recipient</w:t>
      </w:r>
      <w:r>
        <w:t>’s policy prohibits knowingly making false statements, including knowingly submitting false information during the Resolution Process</w:t>
      </w:r>
    </w:p>
    <w:p w14:paraId="4EDE7B56" w14:textId="540D2072" w:rsidR="00880F46" w:rsidRDefault="00880F46" w:rsidP="0030743B">
      <w:pPr>
        <w:pStyle w:val="ListParagraph"/>
        <w:numPr>
          <w:ilvl w:val="0"/>
          <w:numId w:val="48"/>
        </w:numPr>
      </w:pPr>
      <w:r>
        <w:t>Detail on how the party may request disability accommodations during the Resolution Process</w:t>
      </w:r>
    </w:p>
    <w:p w14:paraId="482E6CE8" w14:textId="66C8D7A2" w:rsidR="00880F46" w:rsidRPr="00880F46" w:rsidRDefault="00880F46" w:rsidP="0030743B">
      <w:pPr>
        <w:pStyle w:val="ListParagraph"/>
        <w:numPr>
          <w:ilvl w:val="0"/>
          <w:numId w:val="48"/>
        </w:numPr>
        <w:rPr>
          <w:highlight w:val="lightGray"/>
        </w:rPr>
      </w:pPr>
      <w:r w:rsidRPr="00880F46">
        <w:rPr>
          <w:highlight w:val="lightGray"/>
        </w:rPr>
        <w:t xml:space="preserve">[A link to the Recipient’s VAWA Brochure] </w:t>
      </w:r>
    </w:p>
    <w:p w14:paraId="3814D1E1" w14:textId="42055CF5" w:rsidR="00880F46" w:rsidRDefault="00880F46" w:rsidP="0030743B">
      <w:pPr>
        <w:pStyle w:val="ListParagraph"/>
        <w:numPr>
          <w:ilvl w:val="0"/>
          <w:numId w:val="48"/>
        </w:numPr>
      </w:pPr>
      <w:r>
        <w:t xml:space="preserve">The name(s) of the Investigator(s), along with a process to identify to the </w:t>
      </w:r>
      <w:r w:rsidRPr="00A95FCA">
        <w:rPr>
          <w:highlight w:val="lightGray"/>
        </w:rPr>
        <w:t>Title IX Coordinator</w:t>
      </w:r>
      <w:r>
        <w:t>, in advance of the interview process, any conflict of interest that the Investigator(s) may have</w:t>
      </w:r>
    </w:p>
    <w:p w14:paraId="11C4772A" w14:textId="62CC0D8D" w:rsidR="00880F46" w:rsidRDefault="00880F46" w:rsidP="0030743B">
      <w:pPr>
        <w:pStyle w:val="ListParagraph"/>
        <w:numPr>
          <w:ilvl w:val="0"/>
          <w:numId w:val="48"/>
        </w:numPr>
      </w:pPr>
      <w:r>
        <w:t>An instruction to preserve any evidence that is directly related to the allegations</w:t>
      </w:r>
    </w:p>
    <w:p w14:paraId="391C323E" w14:textId="77777777" w:rsidR="00880F46" w:rsidRDefault="00880F46" w:rsidP="00880F46"/>
    <w:p w14:paraId="09C03FE8" w14:textId="77777777" w:rsidR="00880F46" w:rsidRDefault="00880F46" w:rsidP="00880F46">
      <w:r>
        <w:t xml:space="preserve">Amendments and updates to the NOIA may be made as the investigation progresses and more information becomes available regarding the addition or dismissal of various allegations. </w:t>
      </w:r>
    </w:p>
    <w:p w14:paraId="2F60506B" w14:textId="77777777" w:rsidR="00880F46" w:rsidRDefault="00880F46" w:rsidP="00880F46"/>
    <w:p w14:paraId="508A9AF9" w14:textId="23FC01F8" w:rsidR="00880F46" w:rsidRDefault="00880F46" w:rsidP="00880F46">
      <w:r>
        <w:t xml:space="preserve">Notice will be made in writing and may be delivered by one or more of the following methods: in person, </w:t>
      </w:r>
      <w:r w:rsidRPr="00880F46">
        <w:rPr>
          <w:highlight w:val="lightGray"/>
        </w:rPr>
        <w:t>[mailed to the local or permanent address(es) of the parties as indicated in official Recipient records],</w:t>
      </w:r>
      <w:r w:rsidR="00677D7C" w:rsidRPr="00677D7C">
        <w:rPr>
          <w:rStyle w:val="FootnoteReference"/>
        </w:rPr>
        <w:footnoteReference w:id="65"/>
      </w:r>
      <w:r>
        <w:t xml:space="preserve"> or emailed to the parties’ </w:t>
      </w:r>
      <w:r w:rsidRPr="00A95FCA">
        <w:rPr>
          <w:highlight w:val="lightGray"/>
        </w:rPr>
        <w:t>Recipient</w:t>
      </w:r>
      <w:r>
        <w:t>-issued email or designated accounts. Once mailed, emailed, and/or received in-person, notice will be presumptively delivered.</w:t>
      </w:r>
    </w:p>
    <w:p w14:paraId="4F97D21E" w14:textId="77777777" w:rsidR="00880F46" w:rsidRPr="00880F46" w:rsidRDefault="00880F46" w:rsidP="00880F46"/>
    <w:p w14:paraId="091B409C" w14:textId="4B2F2C5C" w:rsidR="004D73D8" w:rsidRDefault="004D73D8" w:rsidP="00CA2C40">
      <w:pPr>
        <w:pStyle w:val="Heading1"/>
      </w:pPr>
      <w:bookmarkStart w:id="193" w:name="_Toc82511673"/>
      <w:bookmarkStart w:id="194" w:name="_Toc102405070"/>
      <w:r>
        <w:t>Resolution Timeline</w:t>
      </w:r>
      <w:bookmarkEnd w:id="193"/>
      <w:bookmarkEnd w:id="194"/>
    </w:p>
    <w:p w14:paraId="756645EE" w14:textId="6F95A87B" w:rsidR="00880F46" w:rsidRDefault="00880F46" w:rsidP="00880F46"/>
    <w:p w14:paraId="5B6D5B9C" w14:textId="12AE4DDC" w:rsidR="00880F46" w:rsidRDefault="00880F46" w:rsidP="00880F46">
      <w:r w:rsidRPr="00880F46">
        <w:t xml:space="preserve">The </w:t>
      </w:r>
      <w:r w:rsidRPr="00880F46">
        <w:rPr>
          <w:highlight w:val="lightGray"/>
        </w:rPr>
        <w:t>Recipient</w:t>
      </w:r>
      <w:r w:rsidRPr="00880F46">
        <w:t xml:space="preserve"> will make a good faith effort to complete the Resolution Process within a </w:t>
      </w:r>
      <w:r w:rsidRPr="007A0F2D">
        <w:rPr>
          <w:highlight w:val="lightGray"/>
        </w:rPr>
        <w:t>sixty to ninety (60-90)</w:t>
      </w:r>
      <w:r w:rsidRPr="00880F46">
        <w:t xml:space="preserve"> </w:t>
      </w:r>
      <w:r w:rsidRPr="00880F46">
        <w:rPr>
          <w:highlight w:val="lightGray"/>
        </w:rPr>
        <w:t>business-</w:t>
      </w:r>
      <w:r w:rsidRPr="00880F46">
        <w:t xml:space="preserve">day time period, including appeal if any, which can be extended as necessary for appropriate cause by the </w:t>
      </w:r>
      <w:r w:rsidRPr="008A4B89">
        <w:rPr>
          <w:highlight w:val="lightGray"/>
        </w:rPr>
        <w:t>Title IX Coordinator</w:t>
      </w:r>
      <w:r w:rsidRPr="00880F46">
        <w:t>, who will provide notice and rationale for any extensions or delays to the parties as appropriate, as well as an estimate of how much additional time will be needed to complete the process.</w:t>
      </w:r>
    </w:p>
    <w:p w14:paraId="45AF6CCD" w14:textId="75EDBC67" w:rsidR="00B3382B" w:rsidRDefault="00B3382B">
      <w:pPr>
        <w:spacing w:after="160" w:line="259" w:lineRule="auto"/>
        <w:rPr>
          <w:rFonts w:cs="Calibri"/>
          <w:b/>
          <w:bCs/>
          <w:u w:val="single"/>
        </w:rPr>
      </w:pPr>
      <w:bookmarkStart w:id="195" w:name="_Toc82511674"/>
    </w:p>
    <w:p w14:paraId="7E87CC72" w14:textId="375EAA13" w:rsidR="004D73D8" w:rsidRDefault="004D73D8" w:rsidP="00CA2C40">
      <w:pPr>
        <w:pStyle w:val="Heading1"/>
      </w:pPr>
      <w:bookmarkStart w:id="196" w:name="_Toc102405071"/>
      <w:r>
        <w:t>Appointment of Investigators</w:t>
      </w:r>
      <w:bookmarkEnd w:id="195"/>
      <w:bookmarkEnd w:id="196"/>
    </w:p>
    <w:p w14:paraId="10F93583" w14:textId="438697A4" w:rsidR="00880F46" w:rsidRDefault="00880F46" w:rsidP="00880F46"/>
    <w:p w14:paraId="781ADBC6" w14:textId="4638CA41" w:rsidR="00880F46" w:rsidRDefault="00880F46" w:rsidP="00A95FCA">
      <w:r w:rsidRPr="00880F46">
        <w:t xml:space="preserve">Once the decision to commence a formal investigation is made, the </w:t>
      </w:r>
      <w:r w:rsidRPr="00A95FCA">
        <w:rPr>
          <w:highlight w:val="lightGray"/>
        </w:rPr>
        <w:t>Title IX Coordinator</w:t>
      </w:r>
      <w:r w:rsidRPr="00880F46">
        <w:t xml:space="preserve"> appoints </w:t>
      </w:r>
      <w:r w:rsidRPr="007A0F2D">
        <w:rPr>
          <w:highlight w:val="lightGray"/>
        </w:rPr>
        <w:t>Pool</w:t>
      </w:r>
      <w:r w:rsidRPr="00880F46">
        <w:t xml:space="preserve"> members to conduct the investigation </w:t>
      </w:r>
      <w:r w:rsidRPr="007A0F2D">
        <w:rPr>
          <w:highlight w:val="lightGray"/>
        </w:rPr>
        <w:t>(</w:t>
      </w:r>
      <w:r w:rsidRPr="00880F46">
        <w:rPr>
          <w:highlight w:val="lightGray"/>
        </w:rPr>
        <w:t>typically using a team of two Investigators)</w:t>
      </w:r>
      <w:r w:rsidRPr="00880F46">
        <w:t xml:space="preserve">, usually within </w:t>
      </w:r>
      <w:r w:rsidRPr="00880F46">
        <w:rPr>
          <w:highlight w:val="lightGray"/>
        </w:rPr>
        <w:t>two (2) business</w:t>
      </w:r>
      <w:r w:rsidRPr="00880F46">
        <w:t xml:space="preserve"> days of determining that an investigation should proceed.</w:t>
      </w:r>
    </w:p>
    <w:p w14:paraId="69E02B23" w14:textId="77777777" w:rsidR="00773E09" w:rsidRPr="00880F46" w:rsidRDefault="00773E09" w:rsidP="00A95FCA"/>
    <w:p w14:paraId="080466C5" w14:textId="77777777" w:rsidR="007E5EB1" w:rsidRDefault="007E5EB1">
      <w:pPr>
        <w:spacing w:after="160" w:line="259" w:lineRule="auto"/>
        <w:rPr>
          <w:rFonts w:cs="Calibri"/>
          <w:b/>
          <w:bCs/>
          <w:u w:val="single"/>
        </w:rPr>
      </w:pPr>
      <w:bookmarkStart w:id="197" w:name="_Toc82511675"/>
      <w:r>
        <w:br w:type="page"/>
      </w:r>
    </w:p>
    <w:p w14:paraId="20EB8F0C" w14:textId="6901E03D" w:rsidR="004D73D8" w:rsidRDefault="004D73D8" w:rsidP="00CA2C40">
      <w:pPr>
        <w:pStyle w:val="Heading1"/>
      </w:pPr>
      <w:bookmarkStart w:id="198" w:name="_Toc102405072"/>
      <w:r>
        <w:lastRenderedPageBreak/>
        <w:t>Ensuring Impartiality</w:t>
      </w:r>
      <w:bookmarkEnd w:id="197"/>
      <w:bookmarkEnd w:id="198"/>
    </w:p>
    <w:p w14:paraId="4D72325A" w14:textId="310280C3" w:rsidR="00880F46" w:rsidRDefault="00880F46" w:rsidP="00880F46"/>
    <w:p w14:paraId="063AAC4C" w14:textId="77777777" w:rsidR="00880F46" w:rsidRDefault="00880F46" w:rsidP="00880F46">
      <w:r>
        <w:t xml:space="preserve">Any individual materially involved in the administration of the Resolution Process </w:t>
      </w:r>
      <w:r w:rsidRPr="00880F46">
        <w:rPr>
          <w:highlight w:val="lightGray"/>
        </w:rPr>
        <w:t>[including the Title IX Coordinator, Investigator(s), and Decision-maker(s)]</w:t>
      </w:r>
      <w:r>
        <w:t xml:space="preserve"> may neither have nor demonstrate a conflict of interest or bias for a party generally, or for a specific Complainant or Respondent.</w:t>
      </w:r>
    </w:p>
    <w:p w14:paraId="13F08A06" w14:textId="77777777" w:rsidR="00880F46" w:rsidRDefault="00880F46" w:rsidP="00880F46"/>
    <w:p w14:paraId="0DEBB451" w14:textId="20586ADC" w:rsidR="00880F46" w:rsidRDefault="00880F46" w:rsidP="00880F46">
      <w:r>
        <w:t xml:space="preserve">The </w:t>
      </w:r>
      <w:r w:rsidRPr="00E86C0F">
        <w:rPr>
          <w:highlight w:val="lightGray"/>
        </w:rPr>
        <w:t>Title IX Coordinator</w:t>
      </w:r>
      <w:r>
        <w:t xml:space="preserve"> will vet the assigned Investigator(s) for impartiality by ensuring there are no actual or apparent conflicts of interest or disqualifying biases. At any time during the Resolution Process, the parties may raise a concern regarding bias or conflict of interest, and the </w:t>
      </w:r>
      <w:r w:rsidRPr="00E86C0F">
        <w:rPr>
          <w:highlight w:val="lightGray"/>
        </w:rPr>
        <w:t>Title IX Coordinator</w:t>
      </w:r>
      <w:r>
        <w:t xml:space="preserve"> will determine whether the concern is reasonable and supportable. If so, another Pool member will be assigned and the impact of the bias or conflict, if any, will be remedied. If the source of the conflict of interest or bias is the </w:t>
      </w:r>
      <w:r w:rsidRPr="00E86C0F">
        <w:rPr>
          <w:highlight w:val="lightGray"/>
        </w:rPr>
        <w:t>Title IX Coordinator</w:t>
      </w:r>
      <w:r>
        <w:t xml:space="preserve">, concerns should be raised with </w:t>
      </w:r>
      <w:r w:rsidRPr="00880F46">
        <w:rPr>
          <w:highlight w:val="lightGray"/>
        </w:rPr>
        <w:t>[</w:t>
      </w:r>
      <w:r>
        <w:rPr>
          <w:highlight w:val="lightGray"/>
        </w:rPr>
        <w:t>Title</w:t>
      </w:r>
      <w:r w:rsidRPr="00880F46">
        <w:rPr>
          <w:highlight w:val="lightGray"/>
        </w:rPr>
        <w:t>]</w:t>
      </w:r>
      <w:r>
        <w:t>.</w:t>
      </w:r>
    </w:p>
    <w:p w14:paraId="26713A61" w14:textId="77777777" w:rsidR="00880F46" w:rsidRDefault="00880F46" w:rsidP="00880F46"/>
    <w:p w14:paraId="60D9627E" w14:textId="77777777" w:rsidR="00880F46" w:rsidRDefault="00880F46" w:rsidP="00880F46">
      <w:r>
        <w:t xml:space="preserve">The Formal Grievance Process involves an objective evaluation of all relevant evidence obtained, including evidence that supports that the Respondent engaged in a policy violation and evidence that supports that the Respondent did not engage in a policy violation. Credibility determinations may not be based solely on an individual’s status or participation as a Complainant, Respondent, or witness. </w:t>
      </w:r>
    </w:p>
    <w:p w14:paraId="0EA47203" w14:textId="77777777" w:rsidR="00880F46" w:rsidRDefault="00880F46" w:rsidP="00880F46"/>
    <w:p w14:paraId="4812790E" w14:textId="55B6A8B1" w:rsidR="00880F46" w:rsidRDefault="00880F46" w:rsidP="00880F46">
      <w:r>
        <w:t xml:space="preserve">The </w:t>
      </w:r>
      <w:r w:rsidRPr="00880F46">
        <w:rPr>
          <w:highlight w:val="lightGray"/>
        </w:rPr>
        <w:t>Recipient</w:t>
      </w:r>
      <w:r>
        <w:t xml:space="preserve"> operates with the presumption that the Respondent is not responsible for the reported misconduct unless and until the Respondent is determined to be responsible for a policy violation by the applicable standard of proof.</w:t>
      </w:r>
    </w:p>
    <w:p w14:paraId="1262588F" w14:textId="77777777" w:rsidR="00880F46" w:rsidRPr="00880F46" w:rsidRDefault="00880F46" w:rsidP="00880F46"/>
    <w:p w14:paraId="7638AEEC" w14:textId="72823220" w:rsidR="004D73D8" w:rsidRDefault="004D73D8" w:rsidP="00CA2C40">
      <w:pPr>
        <w:pStyle w:val="Heading1"/>
      </w:pPr>
      <w:bookmarkStart w:id="199" w:name="_Toc82511676"/>
      <w:bookmarkStart w:id="200" w:name="_Toc102405073"/>
      <w:r>
        <w:t>Investigation Timeline</w:t>
      </w:r>
      <w:bookmarkEnd w:id="199"/>
      <w:bookmarkEnd w:id="200"/>
    </w:p>
    <w:p w14:paraId="6E3C3740" w14:textId="17207FB9" w:rsidR="00880F46" w:rsidRDefault="00880F46" w:rsidP="00880F46"/>
    <w:p w14:paraId="2B18E6B8" w14:textId="77777777" w:rsidR="00880F46" w:rsidRDefault="00880F46" w:rsidP="00880F46">
      <w:r>
        <w:t xml:space="preserve">Investigations are completed expeditiously, normally within </w:t>
      </w:r>
      <w:r w:rsidRPr="00880F46">
        <w:rPr>
          <w:highlight w:val="lightGray"/>
        </w:rPr>
        <w:t>sixty (60) business</w:t>
      </w:r>
      <w:r>
        <w:t xml:space="preserve"> days, though some investigations may take many weeks or even months, depending on the nature, extent, and complexity of the allegations, availability of witnesses, law enforcement involvement, etc. </w:t>
      </w:r>
    </w:p>
    <w:p w14:paraId="7557DD62" w14:textId="77777777" w:rsidR="00880F46" w:rsidRDefault="00880F46" w:rsidP="00880F46"/>
    <w:p w14:paraId="54D09E38" w14:textId="46D4EFD0" w:rsidR="00880F46" w:rsidRDefault="00880F46" w:rsidP="00880F46">
      <w:r>
        <w:t xml:space="preserve">The </w:t>
      </w:r>
      <w:r w:rsidRPr="00880F46">
        <w:rPr>
          <w:highlight w:val="lightGray"/>
        </w:rPr>
        <w:t>Recipient</w:t>
      </w:r>
      <w:r>
        <w:t xml:space="preserve"> will make a good faith effort to complete investigations as promptly as circumstances permit and will communicate regularly with the parties to update them on the progress and timing of the investigation.</w:t>
      </w:r>
    </w:p>
    <w:p w14:paraId="08CFBDE5" w14:textId="2BE7488B" w:rsidR="00B3382B" w:rsidRDefault="00B3382B" w:rsidP="007E5EB1">
      <w:pPr>
        <w:spacing w:line="259" w:lineRule="auto"/>
        <w:rPr>
          <w:rFonts w:cs="Calibri"/>
          <w:b/>
          <w:bCs/>
          <w:u w:val="single"/>
        </w:rPr>
      </w:pPr>
      <w:bookmarkStart w:id="201" w:name="_Toc82511677"/>
    </w:p>
    <w:p w14:paraId="674A15A3" w14:textId="3C61A3A5" w:rsidR="004D73D8" w:rsidRDefault="004D73D8" w:rsidP="00CA2C40">
      <w:pPr>
        <w:pStyle w:val="Heading1"/>
      </w:pPr>
      <w:bookmarkStart w:id="202" w:name="_Toc102405074"/>
      <w:r>
        <w:t>Investigation Process Delays and Interactions with Law Enforcement</w:t>
      </w:r>
      <w:bookmarkEnd w:id="201"/>
      <w:bookmarkEnd w:id="202"/>
    </w:p>
    <w:p w14:paraId="68624EE9" w14:textId="1E7A39A8" w:rsidR="00880F46" w:rsidRDefault="00880F46" w:rsidP="00880F46"/>
    <w:p w14:paraId="4F87C3F4" w14:textId="3666A4FD" w:rsidR="00880F46" w:rsidRDefault="00880F46" w:rsidP="00880F46">
      <w:r>
        <w:t xml:space="preserve">The </w:t>
      </w:r>
      <w:r w:rsidRPr="00880F46">
        <w:rPr>
          <w:highlight w:val="lightGray"/>
        </w:rPr>
        <w:t>Recipient</w:t>
      </w:r>
      <w:r>
        <w:t xml:space="preserve"> may undertake a short delay in its investigation (several days to a few weeks) if circumstances require. Such circumstances </w:t>
      </w:r>
      <w:r w:rsidR="00E86C0F">
        <w:t>include but</w:t>
      </w:r>
      <w:r>
        <w:t xml:space="preserve"> are not limited to: a request from law enforcement to temporarily delay the investigation, the need for language assistance, the absence of parties and/or witnesses, and/or health conditions. </w:t>
      </w:r>
    </w:p>
    <w:p w14:paraId="267550FE" w14:textId="77777777" w:rsidR="00880F46" w:rsidRDefault="00880F46" w:rsidP="00880F46"/>
    <w:p w14:paraId="7DB0E295" w14:textId="77777777" w:rsidR="00880F46" w:rsidRDefault="00880F46" w:rsidP="00880F46">
      <w:r>
        <w:t xml:space="preserve">The </w:t>
      </w:r>
      <w:r w:rsidRPr="00880F46">
        <w:rPr>
          <w:highlight w:val="lightGray"/>
        </w:rPr>
        <w:t>Recipient</w:t>
      </w:r>
      <w:r>
        <w:t xml:space="preserve"> will communicate the anticipated duration of the delay and reason to the parties in writing and provide the parties with status updates if necessary. The </w:t>
      </w:r>
      <w:r w:rsidRPr="00880F46">
        <w:rPr>
          <w:highlight w:val="lightGray"/>
        </w:rPr>
        <w:t>Recipient</w:t>
      </w:r>
      <w:r>
        <w:t xml:space="preserve"> will promptly </w:t>
      </w:r>
      <w:r>
        <w:lastRenderedPageBreak/>
        <w:t xml:space="preserve">resume its investigation and Resolution Process as soon as feasible. During such a delay, </w:t>
      </w:r>
      <w:r w:rsidRPr="00880F46">
        <w:rPr>
          <w:highlight w:val="lightGray"/>
        </w:rPr>
        <w:t>Recipient</w:t>
      </w:r>
      <w:r>
        <w:t xml:space="preserve"> will implement supportive measures as deemed appropriate. </w:t>
      </w:r>
    </w:p>
    <w:p w14:paraId="05F164D2" w14:textId="77777777" w:rsidR="00880F46" w:rsidRDefault="00880F46" w:rsidP="00880F46"/>
    <w:p w14:paraId="5202A2EB" w14:textId="18B574FA" w:rsidR="00880F46" w:rsidRDefault="00880F46" w:rsidP="00880F46">
      <w:r w:rsidRPr="00880F46">
        <w:rPr>
          <w:highlight w:val="lightGray"/>
        </w:rPr>
        <w:t>Recipient</w:t>
      </w:r>
      <w:r>
        <w:t xml:space="preserve"> action(s) or processes are not typically altered or precluded on the grounds that civil or criminal charges involving the underlying incident(s) have been filed or that criminal charges have been dismissed or reduced.</w:t>
      </w:r>
    </w:p>
    <w:p w14:paraId="624E42E1" w14:textId="77777777" w:rsidR="00880F46" w:rsidRPr="00880F46" w:rsidRDefault="00880F46" w:rsidP="00880F46"/>
    <w:p w14:paraId="2D266461" w14:textId="5B364B76" w:rsidR="004D73D8" w:rsidRDefault="004D73D8" w:rsidP="00CA2C40">
      <w:pPr>
        <w:pStyle w:val="Heading1"/>
      </w:pPr>
      <w:bookmarkStart w:id="203" w:name="_Toc82511678"/>
      <w:bookmarkStart w:id="204" w:name="_Toc102405075"/>
      <w:r>
        <w:t>Investigation Process Steps</w:t>
      </w:r>
      <w:bookmarkEnd w:id="203"/>
      <w:bookmarkEnd w:id="204"/>
    </w:p>
    <w:p w14:paraId="68E98AEE" w14:textId="6283AC25" w:rsidR="00880F46" w:rsidRDefault="00880F46" w:rsidP="00880F46"/>
    <w:p w14:paraId="5A63590B" w14:textId="77777777" w:rsidR="00880F46" w:rsidRDefault="00880F46" w:rsidP="00880F46">
      <w:r>
        <w:t xml:space="preserve">All investigations are thorough, reliable, impartial, prompt, and fair. Investigations involve interviews with all available relevant parties and witnesses; obtaining available, relevant evidence; and identifying sources of expert information, as necessary. </w:t>
      </w:r>
    </w:p>
    <w:p w14:paraId="305BD06A" w14:textId="77777777" w:rsidR="00880F46" w:rsidRDefault="00880F46" w:rsidP="00880F46"/>
    <w:p w14:paraId="4D574F0B" w14:textId="7CEEB39C" w:rsidR="00880F46" w:rsidRDefault="00880F46" w:rsidP="00880F46">
      <w:r>
        <w:t xml:space="preserve">All parties have a full and fair opportunity, through the investigation process, to suggest witnesses and questions, to provide evidence and expert witnesses, and to fully review and respond to all evidence on the record. </w:t>
      </w:r>
      <w:r w:rsidRPr="00880F46">
        <w:rPr>
          <w:highlight w:val="lightGray"/>
        </w:rPr>
        <w:t xml:space="preserve">[Recordings of interviews </w:t>
      </w:r>
      <w:r w:rsidR="00E86C0F">
        <w:rPr>
          <w:highlight w:val="lightGray"/>
        </w:rPr>
        <w:t>[</w:t>
      </w:r>
      <w:r w:rsidRPr="00880F46">
        <w:rPr>
          <w:highlight w:val="lightGray"/>
        </w:rPr>
        <w:t>are</w:t>
      </w:r>
      <w:r w:rsidR="00E86C0F">
        <w:rPr>
          <w:highlight w:val="lightGray"/>
        </w:rPr>
        <w:t xml:space="preserve"> OR </w:t>
      </w:r>
      <w:r w:rsidRPr="00880F46">
        <w:rPr>
          <w:highlight w:val="lightGray"/>
        </w:rPr>
        <w:t>are not</w:t>
      </w:r>
      <w:r w:rsidR="00E86C0F">
        <w:rPr>
          <w:highlight w:val="lightGray"/>
        </w:rPr>
        <w:t>]</w:t>
      </w:r>
      <w:r w:rsidRPr="00880F46">
        <w:rPr>
          <w:highlight w:val="lightGray"/>
        </w:rPr>
        <w:t xml:space="preserve"> provided to the parties, </w:t>
      </w:r>
      <w:r w:rsidR="00F43BAA">
        <w:rPr>
          <w:highlight w:val="lightGray"/>
        </w:rPr>
        <w:t>[</w:t>
      </w:r>
      <w:r w:rsidRPr="00880F46">
        <w:rPr>
          <w:highlight w:val="lightGray"/>
        </w:rPr>
        <w:t>and</w:t>
      </w:r>
      <w:r w:rsidR="00F43BAA">
        <w:rPr>
          <w:highlight w:val="lightGray"/>
        </w:rPr>
        <w:t xml:space="preserve"> OR </w:t>
      </w:r>
      <w:r w:rsidRPr="00880F46">
        <w:rPr>
          <w:highlight w:val="lightGray"/>
        </w:rPr>
        <w:t>but</w:t>
      </w:r>
      <w:r w:rsidR="00F43BAA">
        <w:rPr>
          <w:highlight w:val="lightGray"/>
        </w:rPr>
        <w:t>]</w:t>
      </w:r>
      <w:r w:rsidRPr="00880F46">
        <w:rPr>
          <w:highlight w:val="lightGray"/>
        </w:rPr>
        <w:t xml:space="preserve"> the parties will have the ability to review the </w:t>
      </w:r>
      <w:r w:rsidR="00E86C0F">
        <w:rPr>
          <w:highlight w:val="lightGray"/>
        </w:rPr>
        <w:t>[</w:t>
      </w:r>
      <w:r w:rsidRPr="00880F46">
        <w:rPr>
          <w:highlight w:val="lightGray"/>
        </w:rPr>
        <w:t>transcript</w:t>
      </w:r>
      <w:r w:rsidR="00E86C0F">
        <w:rPr>
          <w:highlight w:val="lightGray"/>
        </w:rPr>
        <w:t xml:space="preserve"> OR </w:t>
      </w:r>
      <w:r w:rsidRPr="00880F46">
        <w:rPr>
          <w:highlight w:val="lightGray"/>
        </w:rPr>
        <w:t>summary</w:t>
      </w:r>
      <w:r w:rsidR="00E86C0F">
        <w:rPr>
          <w:highlight w:val="lightGray"/>
        </w:rPr>
        <w:t>]</w:t>
      </w:r>
      <w:r w:rsidRPr="00880F46">
        <w:rPr>
          <w:highlight w:val="lightGray"/>
        </w:rPr>
        <w:t xml:space="preserve"> of the interview once the investigation report is compiled.]</w:t>
      </w:r>
    </w:p>
    <w:p w14:paraId="29803F5A" w14:textId="77777777" w:rsidR="00880F46" w:rsidRDefault="00880F46" w:rsidP="00880F46"/>
    <w:p w14:paraId="380B17D1" w14:textId="7FAC08CC" w:rsidR="00880F46" w:rsidRDefault="00880F46" w:rsidP="00880F46">
      <w:bookmarkStart w:id="205" w:name="_Hlk85717598"/>
      <w:r w:rsidRPr="00880F46">
        <w:rPr>
          <w:highlight w:val="lightGray"/>
        </w:rPr>
        <w:t>At the discretion of the Title IX Coordinator, investigations can be combined whe</w:t>
      </w:r>
      <w:r w:rsidR="00E86C0F">
        <w:rPr>
          <w:highlight w:val="lightGray"/>
        </w:rPr>
        <w:t>n</w:t>
      </w:r>
      <w:r w:rsidRPr="00880F46">
        <w:rPr>
          <w:highlight w:val="lightGray"/>
        </w:rPr>
        <w:t xml:space="preserve"> complaints implicate a pattern, collusion, and/or other shared or similar actions.</w:t>
      </w:r>
      <w:r>
        <w:t xml:space="preserve"> </w:t>
      </w:r>
    </w:p>
    <w:bookmarkEnd w:id="205"/>
    <w:p w14:paraId="1C9D88A4" w14:textId="77777777" w:rsidR="00880F46" w:rsidRDefault="00880F46" w:rsidP="00880F46"/>
    <w:p w14:paraId="628FBBA4" w14:textId="77777777" w:rsidR="00880F46" w:rsidRDefault="00880F46" w:rsidP="00880F46">
      <w:r>
        <w:t>The Investigator(s) typically take(s) the following steps, if not already completed (not necessarily in this order):</w:t>
      </w:r>
    </w:p>
    <w:p w14:paraId="3F1E6808" w14:textId="77777777" w:rsidR="00880F46" w:rsidRDefault="00880F46" w:rsidP="00880F46"/>
    <w:p w14:paraId="0C89D280" w14:textId="5B0B3B2D" w:rsidR="00880F46" w:rsidRDefault="00880F46" w:rsidP="0030743B">
      <w:pPr>
        <w:pStyle w:val="ListParagraph"/>
        <w:numPr>
          <w:ilvl w:val="0"/>
          <w:numId w:val="49"/>
        </w:numPr>
      </w:pPr>
      <w:r>
        <w:t>Determine the identity and contact information of the Complainant</w:t>
      </w:r>
    </w:p>
    <w:p w14:paraId="1E5D38F1" w14:textId="58EA2049" w:rsidR="00880F46" w:rsidRDefault="00880F46" w:rsidP="0030743B">
      <w:pPr>
        <w:pStyle w:val="ListParagraph"/>
        <w:numPr>
          <w:ilvl w:val="0"/>
          <w:numId w:val="49"/>
        </w:numPr>
      </w:pPr>
      <w:r>
        <w:t>Identify all policies implicated by the alleged misconduct and notify the Complainant and Respondent of all of the specific policies implicated</w:t>
      </w:r>
    </w:p>
    <w:p w14:paraId="795E311E" w14:textId="28E582C9" w:rsidR="00880F46" w:rsidRDefault="00880F46" w:rsidP="0030743B">
      <w:pPr>
        <w:pStyle w:val="ListParagraph"/>
        <w:numPr>
          <w:ilvl w:val="0"/>
          <w:numId w:val="49"/>
        </w:numPr>
      </w:pPr>
      <w:r>
        <w:t xml:space="preserve">Assist the </w:t>
      </w:r>
      <w:r w:rsidRPr="00E86C0F">
        <w:rPr>
          <w:highlight w:val="lightGray"/>
        </w:rPr>
        <w:t>Title IX Coordinator</w:t>
      </w:r>
      <w:r>
        <w:t xml:space="preserve">, if needed, with conducting a prompt initial assessment to determine if the allegations indicate a potential policy violation </w:t>
      </w:r>
    </w:p>
    <w:p w14:paraId="2D8F3540" w14:textId="07D732F0" w:rsidR="00880F46" w:rsidRDefault="00880F46" w:rsidP="0030743B">
      <w:pPr>
        <w:pStyle w:val="ListParagraph"/>
        <w:numPr>
          <w:ilvl w:val="0"/>
          <w:numId w:val="49"/>
        </w:numPr>
      </w:pPr>
      <w:r>
        <w:t xml:space="preserve">Commence a thorough, reliable, and impartial investigation by identifying issues and developing a strategic investigation plan, including a witness list, evidence list, intended investigation timeframe, and order of interviews for the parties and witnesses </w:t>
      </w:r>
    </w:p>
    <w:p w14:paraId="69FA9AB6" w14:textId="65C9D376" w:rsidR="00880F46" w:rsidRDefault="00880F46" w:rsidP="0030743B">
      <w:pPr>
        <w:pStyle w:val="ListParagraph"/>
        <w:numPr>
          <w:ilvl w:val="0"/>
          <w:numId w:val="49"/>
        </w:numPr>
      </w:pPr>
      <w:r>
        <w:t xml:space="preserve">Meet with the Complainant to finalize their interview/statement, if necessary </w:t>
      </w:r>
    </w:p>
    <w:p w14:paraId="4E0E1660" w14:textId="05DA7A64" w:rsidR="00880F46" w:rsidRDefault="00880F46" w:rsidP="0030743B">
      <w:pPr>
        <w:pStyle w:val="ListParagraph"/>
        <w:numPr>
          <w:ilvl w:val="0"/>
          <w:numId w:val="49"/>
        </w:numPr>
      </w:pPr>
      <w:r>
        <w:t xml:space="preserve">Work with the </w:t>
      </w:r>
      <w:r w:rsidRPr="00E86C0F">
        <w:rPr>
          <w:highlight w:val="lightGray"/>
        </w:rPr>
        <w:t>Title IX Coordinator</w:t>
      </w:r>
      <w:r>
        <w:t>, as necessary, to prepare the initial Notice of Investigation and Allegation</w:t>
      </w:r>
      <w:r w:rsidR="00E86C0F">
        <w:t>s</w:t>
      </w:r>
      <w:r>
        <w:t xml:space="preserve"> (NOIA). The NOIA may be amended with any additional or dismissed allegations </w:t>
      </w:r>
    </w:p>
    <w:p w14:paraId="0D7D4E0D" w14:textId="60382636" w:rsidR="00880F46" w:rsidRDefault="00880F46" w:rsidP="0030743B">
      <w:pPr>
        <w:pStyle w:val="ListParagraph"/>
        <w:numPr>
          <w:ilvl w:val="1"/>
          <w:numId w:val="49"/>
        </w:numPr>
      </w:pPr>
      <w:r>
        <w:t xml:space="preserve">Notice should inform the parties of their right to have the assistance of an Advisor, who could be a member of the </w:t>
      </w:r>
      <w:r w:rsidRPr="007A0F2D">
        <w:rPr>
          <w:highlight w:val="lightGray"/>
        </w:rPr>
        <w:t>Pool</w:t>
      </w:r>
      <w:r>
        <w:t xml:space="preserve"> or an Advisor of their choosing present for all meetings attended by the party </w:t>
      </w:r>
    </w:p>
    <w:p w14:paraId="1B27EECA" w14:textId="5BBD6A19" w:rsidR="00880F46" w:rsidRDefault="00880F46" w:rsidP="0030743B">
      <w:pPr>
        <w:pStyle w:val="ListParagraph"/>
        <w:numPr>
          <w:ilvl w:val="0"/>
          <w:numId w:val="49"/>
        </w:numPr>
      </w:pPr>
      <w:r>
        <w:t>Provide each interviewed party and witness an opportunity to review and verify the Investigator’s summary notes (or transcript) of the relevant evidence/testimony from their respective interviews and meetings</w:t>
      </w:r>
    </w:p>
    <w:p w14:paraId="66007959" w14:textId="0C9C2FAE" w:rsidR="00880F46" w:rsidRDefault="00880F46" w:rsidP="0030743B">
      <w:pPr>
        <w:pStyle w:val="ListParagraph"/>
        <w:numPr>
          <w:ilvl w:val="0"/>
          <w:numId w:val="49"/>
        </w:numPr>
      </w:pPr>
      <w:r>
        <w:lastRenderedPageBreak/>
        <w:t xml:space="preserve">Make good faith efforts to notify each party of any meeting or interview involving another party, in advance when possible </w:t>
      </w:r>
    </w:p>
    <w:p w14:paraId="3B3C2D7D" w14:textId="5EDDDD95" w:rsidR="00880F46" w:rsidRDefault="00880F46" w:rsidP="0030743B">
      <w:pPr>
        <w:pStyle w:val="ListParagraph"/>
        <w:numPr>
          <w:ilvl w:val="0"/>
          <w:numId w:val="49"/>
        </w:numPr>
      </w:pPr>
      <w:r>
        <w:t xml:space="preserve">When participation of a party is expected, provide that party with written notice of the date, time, and location of the meeting, as well as the expected participants and purpose </w:t>
      </w:r>
    </w:p>
    <w:p w14:paraId="0EA9EC4E" w14:textId="008A7FE3" w:rsidR="00880F46" w:rsidRDefault="00880F46" w:rsidP="0030743B">
      <w:pPr>
        <w:pStyle w:val="ListParagraph"/>
        <w:numPr>
          <w:ilvl w:val="0"/>
          <w:numId w:val="49"/>
        </w:numPr>
      </w:pPr>
      <w:r>
        <w:t>Interview all available, relevant witnesses and conduct follow-up interviews as necessary</w:t>
      </w:r>
    </w:p>
    <w:p w14:paraId="27DB2249" w14:textId="5C58EA60" w:rsidR="00880F46" w:rsidRDefault="00880F46" w:rsidP="0030743B">
      <w:pPr>
        <w:pStyle w:val="ListParagraph"/>
        <w:numPr>
          <w:ilvl w:val="0"/>
          <w:numId w:val="49"/>
        </w:numPr>
      </w:pPr>
      <w:r>
        <w:t xml:space="preserve">Allow each party the opportunity to suggest witnesses and questions they wish the Investigator(s) to ask of another party and/or witnesses, and document in the report which questions were asked, with a rationale for any changes or omissions </w:t>
      </w:r>
    </w:p>
    <w:p w14:paraId="1CBF1BF8" w14:textId="5A244695" w:rsidR="00880F46" w:rsidRDefault="00880F46" w:rsidP="0030743B">
      <w:pPr>
        <w:pStyle w:val="ListParagraph"/>
        <w:numPr>
          <w:ilvl w:val="0"/>
          <w:numId w:val="49"/>
        </w:numPr>
      </w:pPr>
      <w:r>
        <w:t>Complete the investigation promptly and without unreasonable deviation from the intended timeline</w:t>
      </w:r>
    </w:p>
    <w:p w14:paraId="6AA0BD93" w14:textId="3CB4A20A" w:rsidR="00880F46" w:rsidRDefault="00880F46" w:rsidP="0030743B">
      <w:pPr>
        <w:pStyle w:val="ListParagraph"/>
        <w:numPr>
          <w:ilvl w:val="0"/>
          <w:numId w:val="49"/>
        </w:numPr>
      </w:pPr>
      <w:r>
        <w:t>Provide regular status updates to the parties throughout the investigation</w:t>
      </w:r>
    </w:p>
    <w:p w14:paraId="3395B15B" w14:textId="78B92049" w:rsidR="00880F46" w:rsidRDefault="00880F46" w:rsidP="0030743B">
      <w:pPr>
        <w:pStyle w:val="ListParagraph"/>
        <w:numPr>
          <w:ilvl w:val="0"/>
          <w:numId w:val="49"/>
        </w:numPr>
      </w:pPr>
      <w:r>
        <w:t>Prior to the conclusion of the investigation, provide the parties and their respective Advisors (if so desired by the parties) with a list of witnesses whose information will be used to render a finding</w:t>
      </w:r>
    </w:p>
    <w:p w14:paraId="10C1BAB1" w14:textId="3D9B3E16" w:rsidR="00880F46" w:rsidRDefault="00880F46" w:rsidP="0030743B">
      <w:pPr>
        <w:pStyle w:val="ListParagraph"/>
        <w:numPr>
          <w:ilvl w:val="0"/>
          <w:numId w:val="49"/>
        </w:numPr>
      </w:pPr>
      <w:r>
        <w:t>Write a comprehensive investigation report fully summarizing the investigation, all witness interviews, and addressing all relevant evidence. Appendices including relevant physical or documentary evidence will be included</w:t>
      </w:r>
    </w:p>
    <w:p w14:paraId="7323C87A" w14:textId="6C6D712A" w:rsidR="00880F46" w:rsidRPr="00BA47B6" w:rsidRDefault="00880F46" w:rsidP="0030743B">
      <w:pPr>
        <w:pStyle w:val="ListParagraph"/>
        <w:numPr>
          <w:ilvl w:val="0"/>
          <w:numId w:val="49"/>
        </w:numPr>
        <w:rPr>
          <w:highlight w:val="lightGray"/>
        </w:rPr>
      </w:pPr>
      <w:r w:rsidRPr="00BA47B6">
        <w:rPr>
          <w:highlight w:val="lightGray"/>
        </w:rPr>
        <w:t>[Gather, assess, and synthesize evidence, but make no conclusions, engage in no policy analysis, and render no recommendations as part of their report]</w:t>
      </w:r>
    </w:p>
    <w:p w14:paraId="3ECEE8A8" w14:textId="363C6F5E" w:rsidR="00880F46" w:rsidRDefault="00880F46" w:rsidP="0030743B">
      <w:pPr>
        <w:pStyle w:val="ListParagraph"/>
        <w:numPr>
          <w:ilvl w:val="0"/>
          <w:numId w:val="49"/>
        </w:numPr>
      </w:pPr>
      <w:r>
        <w:t xml:space="preserve">Prior to the conclusion of the investigation, provide the parties and their respective Advisors (if so desired by the parties) a secured electronic or hard copy of the draft investigation report as well as an opportunity to inspect and review all of the evidence obtained as part of the investigation that is directly related to the reported misconduct, including evidence upon which the </w:t>
      </w:r>
      <w:r w:rsidRPr="00E86C0F">
        <w:rPr>
          <w:highlight w:val="lightGray"/>
        </w:rPr>
        <w:t>Recipient</w:t>
      </w:r>
      <w:r>
        <w:t xml:space="preserve"> does not intend to rely in reaching a determination, for a ten (10) </w:t>
      </w:r>
      <w:r w:rsidRPr="00BA47B6">
        <w:rPr>
          <w:highlight w:val="lightGray"/>
        </w:rPr>
        <w:t>business</w:t>
      </w:r>
      <w:r w:rsidR="00E86C0F" w:rsidRPr="00E86C0F">
        <w:rPr>
          <w:highlight w:val="lightGray"/>
        </w:rPr>
        <w:t>-</w:t>
      </w:r>
      <w:r>
        <w:t xml:space="preserve">day review and comment period so that each party may meaningfully respond to the evidence. The parties may elect to waive the full ten (10) days. </w:t>
      </w:r>
      <w:r w:rsidRPr="00BA47B6">
        <w:rPr>
          <w:highlight w:val="lightGray"/>
        </w:rPr>
        <w:t>[Each copy of the materials shared will be watermarked on each page with the role of the person receiving it (e.g., Complainant, Respondent, Complainant’s Advisor, Respondent’s Advisor).]</w:t>
      </w:r>
    </w:p>
    <w:p w14:paraId="22C04415" w14:textId="1566368A" w:rsidR="00880F46" w:rsidRDefault="00880F46" w:rsidP="0030743B">
      <w:pPr>
        <w:pStyle w:val="ListParagraph"/>
        <w:numPr>
          <w:ilvl w:val="0"/>
          <w:numId w:val="49"/>
        </w:numPr>
      </w:pPr>
      <w:r>
        <w:t>Elect to respond in writing in the investigation report to the parties’ submitted responses and/or to share the responses between the parties for additional responses</w:t>
      </w:r>
    </w:p>
    <w:p w14:paraId="4500A54E" w14:textId="0D470E13" w:rsidR="00880F46" w:rsidRDefault="00880F46" w:rsidP="0030743B">
      <w:pPr>
        <w:pStyle w:val="ListParagraph"/>
        <w:numPr>
          <w:ilvl w:val="0"/>
          <w:numId w:val="49"/>
        </w:numPr>
      </w:pPr>
      <w:r>
        <w:t>Incorporate relevant elements of the parties’ written responses into the final investigation report, include any additional relevant evidence, make any necessary revisions, and finalize the report. The Investigator(s) should document all rationales for any changes made after the review and comment period.</w:t>
      </w:r>
    </w:p>
    <w:p w14:paraId="44D28CB5" w14:textId="07A9A624" w:rsidR="00880F46" w:rsidRPr="00BA47B6" w:rsidRDefault="00880F46" w:rsidP="0030743B">
      <w:pPr>
        <w:pStyle w:val="ListParagraph"/>
        <w:numPr>
          <w:ilvl w:val="0"/>
          <w:numId w:val="49"/>
        </w:numPr>
        <w:rPr>
          <w:highlight w:val="lightGray"/>
        </w:rPr>
      </w:pPr>
      <w:r w:rsidRPr="00BA47B6">
        <w:rPr>
          <w:highlight w:val="lightGray"/>
        </w:rPr>
        <w:t>[Share the report with the Title IX Coordinator and/or legal counsel for their review and feedback]</w:t>
      </w:r>
    </w:p>
    <w:p w14:paraId="706FDF8E" w14:textId="753B13D7" w:rsidR="00880F46" w:rsidRDefault="00880F46" w:rsidP="0030743B">
      <w:pPr>
        <w:pStyle w:val="ListParagraph"/>
        <w:numPr>
          <w:ilvl w:val="0"/>
          <w:numId w:val="49"/>
        </w:numPr>
      </w:pPr>
      <w:r>
        <w:t xml:space="preserve">Incorporate any relevant feedback and share the final report with all parties and their Advisors through secure electronic transmission or hard copy at least ten (10) </w:t>
      </w:r>
      <w:r w:rsidRPr="00BA47B6">
        <w:rPr>
          <w:highlight w:val="lightGray"/>
        </w:rPr>
        <w:t>business</w:t>
      </w:r>
      <w:r>
        <w:t xml:space="preserve"> days prior to a hearing. The parties and Advisors are also provided with a file of any directly related evidence that was not included in the report</w:t>
      </w:r>
      <w:r w:rsidR="00E86C0F">
        <w:t>.</w:t>
      </w:r>
    </w:p>
    <w:p w14:paraId="04D958C0" w14:textId="78105405" w:rsidR="004D73D8" w:rsidRDefault="004D73D8" w:rsidP="00CA2C40">
      <w:pPr>
        <w:pStyle w:val="Heading1"/>
      </w:pPr>
      <w:bookmarkStart w:id="206" w:name="_Toc82511679"/>
      <w:bookmarkStart w:id="207" w:name="_Toc102405076"/>
      <w:r>
        <w:lastRenderedPageBreak/>
        <w:t>Witness Role and Participation in the Investigation</w:t>
      </w:r>
      <w:bookmarkEnd w:id="206"/>
      <w:bookmarkEnd w:id="207"/>
    </w:p>
    <w:p w14:paraId="5965C4A6" w14:textId="3035EDFF" w:rsidR="00BA47B6" w:rsidRDefault="00BA47B6" w:rsidP="00BA47B6"/>
    <w:p w14:paraId="7D23A87A" w14:textId="77777777" w:rsidR="00BA47B6" w:rsidRDefault="00BA47B6" w:rsidP="00BA47B6">
      <w:r w:rsidRPr="00BA47B6">
        <w:rPr>
          <w:highlight w:val="lightGray"/>
        </w:rPr>
        <w:t>Witnesses (as distinguished from the parties) who are employees of the Recipient are strongly encouraged to cooperate with and participate in the Recipient’s investigation and Resolution Process.</w:t>
      </w:r>
      <w:r>
        <w:t xml:space="preserve"> Student witnesses and witnesses from outside the </w:t>
      </w:r>
      <w:r w:rsidRPr="00BA47B6">
        <w:rPr>
          <w:highlight w:val="lightGray"/>
        </w:rPr>
        <w:t>Recipient</w:t>
      </w:r>
      <w:r>
        <w:t xml:space="preserve"> community are encouraged to cooperate with </w:t>
      </w:r>
      <w:r w:rsidRPr="00BA47B6">
        <w:rPr>
          <w:highlight w:val="lightGray"/>
        </w:rPr>
        <w:t>Recipient</w:t>
      </w:r>
      <w:r>
        <w:t xml:space="preserve"> investigations and to share what they know about a complaint. </w:t>
      </w:r>
    </w:p>
    <w:p w14:paraId="5C034535" w14:textId="77777777" w:rsidR="00BA47B6" w:rsidRDefault="00BA47B6" w:rsidP="00BA47B6"/>
    <w:p w14:paraId="0482E9E2" w14:textId="77777777" w:rsidR="00BA47B6" w:rsidRDefault="00BA47B6" w:rsidP="00BA47B6">
      <w:r>
        <w:t xml:space="preserve">Although in-person interviews for parties and all potential witnesses are ideal, circumstances (e.g., study abroad, summer break) may require individuals to be interviewed remotely. Skype, Zoom, Microsoft Teams, FaceTime, WebEx, or similar technologies may be used for interviews if the Investigator(s) determine that timeliness, efficiency, or other reasons dictate a need for remote interviewing. The </w:t>
      </w:r>
      <w:r w:rsidRPr="00756A66">
        <w:rPr>
          <w:highlight w:val="lightGray"/>
        </w:rPr>
        <w:t>Recipient</w:t>
      </w:r>
      <w:r>
        <w:t xml:space="preserve"> will take appropriate steps to reasonably ensure the security/privacy of remote interviews.</w:t>
      </w:r>
    </w:p>
    <w:p w14:paraId="2D533E99" w14:textId="77777777" w:rsidR="00BA47B6" w:rsidRDefault="00BA47B6" w:rsidP="00BA47B6"/>
    <w:p w14:paraId="6D952F99" w14:textId="77777777" w:rsidR="00BA47B6" w:rsidRDefault="00BA47B6" w:rsidP="00BA47B6">
      <w:r>
        <w:t xml:space="preserve">Witnesses may also provide written statements in lieu of interviews or choose to respond to written questions, if deemed appropriate by the Investigator(s), though not preferred. </w:t>
      </w:r>
    </w:p>
    <w:p w14:paraId="1FF81360" w14:textId="77777777" w:rsidR="00BA47B6" w:rsidRPr="00BA47B6" w:rsidRDefault="00BA47B6" w:rsidP="00BA47B6"/>
    <w:p w14:paraId="3F166C81" w14:textId="3D4D97BE" w:rsidR="004D73D8" w:rsidRDefault="004D73D8" w:rsidP="00CA2C40">
      <w:pPr>
        <w:pStyle w:val="Heading1"/>
      </w:pPr>
      <w:bookmarkStart w:id="208" w:name="_Toc82511680"/>
      <w:bookmarkStart w:id="209" w:name="_Toc102405077"/>
      <w:r>
        <w:t>Interview Recording</w:t>
      </w:r>
      <w:bookmarkEnd w:id="208"/>
      <w:bookmarkEnd w:id="209"/>
    </w:p>
    <w:p w14:paraId="08527231" w14:textId="5DF36E02" w:rsidR="00BA47B6" w:rsidRDefault="00BA47B6" w:rsidP="00BA47B6"/>
    <w:p w14:paraId="3D5B5302" w14:textId="56FBA4F8" w:rsidR="00BA47B6" w:rsidRPr="00BA47B6" w:rsidRDefault="00BA47B6" w:rsidP="00BA47B6">
      <w:r w:rsidRPr="00BA47B6">
        <w:t xml:space="preserve">No unauthorized audio or video recording of any kind is permitted during investigation meetings. If Investigator(s) elect to audio and/or video record interviews, all involved parties should be made aware of </w:t>
      </w:r>
      <w:r w:rsidRPr="00BA47B6">
        <w:rPr>
          <w:highlight w:val="lightGray"/>
        </w:rPr>
        <w:t>[and consent to]</w:t>
      </w:r>
      <w:r w:rsidR="00677D7C" w:rsidRPr="00677D7C">
        <w:rPr>
          <w:rStyle w:val="FootnoteReference"/>
        </w:rPr>
        <w:footnoteReference w:id="66"/>
      </w:r>
      <w:r w:rsidRPr="00BA47B6">
        <w:t xml:space="preserve"> audio and/or video recording.</w:t>
      </w:r>
    </w:p>
    <w:p w14:paraId="706531AE" w14:textId="77777777" w:rsidR="00BA47B6" w:rsidRPr="00BA47B6" w:rsidRDefault="00BA47B6" w:rsidP="00BA47B6"/>
    <w:p w14:paraId="333DDB27" w14:textId="58FC83E9" w:rsidR="004D73D8" w:rsidRDefault="004D73D8" w:rsidP="00CA2C40">
      <w:pPr>
        <w:pStyle w:val="Heading1"/>
      </w:pPr>
      <w:bookmarkStart w:id="210" w:name="_Toc82511681"/>
      <w:bookmarkStart w:id="211" w:name="_Toc102405078"/>
      <w:r>
        <w:t>Evidentiary Considerations</w:t>
      </w:r>
      <w:bookmarkEnd w:id="210"/>
      <w:bookmarkEnd w:id="211"/>
    </w:p>
    <w:p w14:paraId="377B613B" w14:textId="134DF82B" w:rsidR="00BA47B6" w:rsidRDefault="00BA47B6" w:rsidP="00BA47B6"/>
    <w:p w14:paraId="0A61094F" w14:textId="385C11E8" w:rsidR="00BA47B6" w:rsidRDefault="00BA47B6" w:rsidP="00BA47B6">
      <w:r>
        <w:t>Neither the investigation nor the hearing will consider: (1) incidents not relevant or not directly related to the possible violation</w:t>
      </w:r>
      <w:r w:rsidR="00756A66">
        <w:t>(s)</w:t>
      </w:r>
      <w:r>
        <w:t>, unless they evidence a pattern; or (2) questions and evidence about the Complainant’s sexual predisposition; or (3) questions and evidence about the Complainant’s prior sexual behavior,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w:t>
      </w:r>
    </w:p>
    <w:p w14:paraId="47AEDACA" w14:textId="77777777" w:rsidR="00BA47B6" w:rsidRDefault="00BA47B6" w:rsidP="00BA47B6"/>
    <w:p w14:paraId="31363408" w14:textId="1A0C4EFA" w:rsidR="00BA47B6" w:rsidRDefault="00BA47B6" w:rsidP="00BA47B6">
      <w:r>
        <w:t>Within the boundaries stated above, the investigation and the hearing can consider character evidence generally, if offered, but that evidence is unlikely to be relevant unless it is fact evidence or relates to a pattern of conduct.</w:t>
      </w:r>
    </w:p>
    <w:p w14:paraId="05CB738A" w14:textId="77777777" w:rsidR="00BA47B6" w:rsidRPr="00BA47B6" w:rsidRDefault="00BA47B6" w:rsidP="00BA47B6"/>
    <w:p w14:paraId="566420CF" w14:textId="77777777" w:rsidR="007E5EB1" w:rsidRDefault="007E5EB1">
      <w:pPr>
        <w:spacing w:after="160" w:line="259" w:lineRule="auto"/>
        <w:rPr>
          <w:rFonts w:cs="Calibri"/>
          <w:b/>
          <w:bCs/>
          <w:u w:val="single"/>
        </w:rPr>
      </w:pPr>
      <w:bookmarkStart w:id="212" w:name="_Toc82511682"/>
      <w:r>
        <w:br w:type="page"/>
      </w:r>
    </w:p>
    <w:p w14:paraId="0B634CFC" w14:textId="51737BE0" w:rsidR="004D73D8" w:rsidRDefault="004D73D8" w:rsidP="00CA2C40">
      <w:pPr>
        <w:pStyle w:val="Heading1"/>
      </w:pPr>
      <w:bookmarkStart w:id="213" w:name="_Toc102405079"/>
      <w:r>
        <w:lastRenderedPageBreak/>
        <w:t>Referral for Hearing</w:t>
      </w:r>
      <w:bookmarkEnd w:id="212"/>
      <w:bookmarkEnd w:id="213"/>
    </w:p>
    <w:p w14:paraId="7A2A1BF6" w14:textId="3C7F9438" w:rsidR="00BA47B6" w:rsidRDefault="00BA47B6" w:rsidP="00BA47B6"/>
    <w:p w14:paraId="3A4A41E2" w14:textId="77777777" w:rsidR="00BA47B6" w:rsidRDefault="00BA47B6" w:rsidP="00BA47B6">
      <w:r>
        <w:t xml:space="preserve">Provided that the complaint is not resolved through Informal Resolution, once the final investigation report is shared with the parties, the </w:t>
      </w:r>
      <w:r w:rsidRPr="00756A66">
        <w:rPr>
          <w:highlight w:val="lightGray"/>
        </w:rPr>
        <w:t>Title IX Coordinator</w:t>
      </w:r>
      <w:r>
        <w:t xml:space="preserve"> will refer the matter for a hearing. </w:t>
      </w:r>
    </w:p>
    <w:p w14:paraId="4DCE55C4" w14:textId="77777777" w:rsidR="00BA47B6" w:rsidRDefault="00BA47B6" w:rsidP="00BA47B6"/>
    <w:p w14:paraId="7FBD11CC" w14:textId="1C6C387F" w:rsidR="00BA47B6" w:rsidRDefault="00BA47B6" w:rsidP="00BA47B6">
      <w:r>
        <w:t xml:space="preserve">The hearing cannot be held less than ten (10) </w:t>
      </w:r>
      <w:r w:rsidRPr="00BA47B6">
        <w:rPr>
          <w:highlight w:val="lightGray"/>
        </w:rPr>
        <w:t>business</w:t>
      </w:r>
      <w:r>
        <w:t xml:space="preserve"> days from the conclusion of the investigation–when the final investigation report is transmitted to the parties and the Decision-maker</w:t>
      </w:r>
      <w:r w:rsidR="00756A66">
        <w:t>(s)</w:t>
      </w:r>
      <w:r>
        <w:t xml:space="preserve">–unless all parties and the Decision-maker(s) agree to an expedited timeline. </w:t>
      </w:r>
    </w:p>
    <w:p w14:paraId="1360B7E6" w14:textId="77777777" w:rsidR="00BA47B6" w:rsidRDefault="00BA47B6" w:rsidP="00BA47B6"/>
    <w:p w14:paraId="0565F8E5" w14:textId="48F4DE70" w:rsidR="00BA47B6" w:rsidRDefault="00BA47B6" w:rsidP="00BA47B6">
      <w:r>
        <w:t xml:space="preserve">The </w:t>
      </w:r>
      <w:r w:rsidRPr="00756A66">
        <w:rPr>
          <w:highlight w:val="lightGray"/>
        </w:rPr>
        <w:t>Title IX Coordinator</w:t>
      </w:r>
      <w:r>
        <w:t xml:space="preserve"> will select </w:t>
      </w:r>
      <w:r w:rsidRPr="00BA47B6">
        <w:rPr>
          <w:highlight w:val="lightGray"/>
        </w:rPr>
        <w:t>an</w:t>
      </w:r>
      <w:r>
        <w:t xml:space="preserve"> appropriate Decision-maker </w:t>
      </w:r>
      <w:r w:rsidRPr="00BA47B6">
        <w:rPr>
          <w:highlight w:val="lightGray"/>
        </w:rPr>
        <w:t>[or Decision-makers]</w:t>
      </w:r>
      <w:r>
        <w:t xml:space="preserve"> from the </w:t>
      </w:r>
      <w:r w:rsidRPr="007A0F2D">
        <w:rPr>
          <w:highlight w:val="lightGray"/>
        </w:rPr>
        <w:t>Pool</w:t>
      </w:r>
      <w:r>
        <w:t xml:space="preserve"> and provide a copy of the investigation report and the file of directly related evidence. </w:t>
      </w:r>
      <w:r w:rsidRPr="00BA47B6">
        <w:rPr>
          <w:highlight w:val="lightGray"/>
        </w:rPr>
        <w:t>[Allegations involving student-employees in the context of their employment will be directed to the appropriate Decision-maker</w:t>
      </w:r>
      <w:r w:rsidR="00D20EB2">
        <w:rPr>
          <w:highlight w:val="lightGray"/>
        </w:rPr>
        <w:t>(s)</w:t>
      </w:r>
      <w:r w:rsidRPr="00BA47B6">
        <w:rPr>
          <w:highlight w:val="lightGray"/>
        </w:rPr>
        <w:t xml:space="preserve"> depending on the context and nature of the alleged misconduct.]</w:t>
      </w:r>
    </w:p>
    <w:p w14:paraId="22F4AE51" w14:textId="77777777" w:rsidR="00BA47B6" w:rsidRPr="00BA47B6" w:rsidRDefault="00BA47B6" w:rsidP="00BA47B6"/>
    <w:p w14:paraId="45EA7DAF" w14:textId="7429F7AB" w:rsidR="004D73D8" w:rsidRDefault="004D73D8" w:rsidP="00CA2C40">
      <w:pPr>
        <w:pStyle w:val="Heading1"/>
      </w:pPr>
      <w:bookmarkStart w:id="214" w:name="_Toc82511683"/>
      <w:bookmarkStart w:id="215" w:name="_Toc102405080"/>
      <w:r>
        <w:t>Hearing Decision-maker Composition</w:t>
      </w:r>
      <w:bookmarkEnd w:id="214"/>
      <w:bookmarkEnd w:id="215"/>
    </w:p>
    <w:p w14:paraId="567A55EB" w14:textId="2E3EFBA7" w:rsidR="00BA47B6" w:rsidRDefault="00BA47B6" w:rsidP="00BA47B6"/>
    <w:p w14:paraId="1EF64ED5" w14:textId="77777777" w:rsidR="00BA47B6" w:rsidRDefault="00BA47B6" w:rsidP="00BA47B6">
      <w:r>
        <w:t xml:space="preserve">The </w:t>
      </w:r>
      <w:r w:rsidRPr="00BA47B6">
        <w:rPr>
          <w:highlight w:val="lightGray"/>
        </w:rPr>
        <w:t>Recipient</w:t>
      </w:r>
      <w:r>
        <w:t xml:space="preserve"> will </w:t>
      </w:r>
      <w:r w:rsidRPr="00BA47B6">
        <w:rPr>
          <w:highlight w:val="lightGray"/>
        </w:rPr>
        <w:t>designate a single Decision-maker or a [three]-member panel</w:t>
      </w:r>
      <w:r>
        <w:t xml:space="preserve"> from the </w:t>
      </w:r>
      <w:r w:rsidRPr="007A0F2D">
        <w:rPr>
          <w:highlight w:val="lightGray"/>
        </w:rPr>
        <w:t>Pool</w:t>
      </w:r>
      <w:r>
        <w:t xml:space="preserve">, at the discretion of the </w:t>
      </w:r>
      <w:r w:rsidRPr="007A0F2D">
        <w:rPr>
          <w:highlight w:val="lightGray"/>
        </w:rPr>
        <w:t>Title IX Coordinator</w:t>
      </w:r>
      <w:r>
        <w:t xml:space="preserve">. </w:t>
      </w:r>
      <w:r w:rsidRPr="00BA47B6">
        <w:rPr>
          <w:highlight w:val="lightGray"/>
        </w:rPr>
        <w:t>The single Decision-maker will also Chair the hearing. With a panel, one of the [three] members will be appointed as Chair by the Title IX Coordinator.</w:t>
      </w:r>
      <w:r>
        <w:t xml:space="preserve"> </w:t>
      </w:r>
    </w:p>
    <w:p w14:paraId="6A3B16A5" w14:textId="77777777" w:rsidR="00BA47B6" w:rsidRDefault="00BA47B6" w:rsidP="00BA47B6"/>
    <w:p w14:paraId="77E0ACE7" w14:textId="125765E2" w:rsidR="00BA47B6" w:rsidRDefault="00BA47B6" w:rsidP="00BA47B6">
      <w:r>
        <w:t xml:space="preserve">The Decision-maker(s) will not have had any previous involvement with the </w:t>
      </w:r>
      <w:r w:rsidR="00806C9A">
        <w:t>complaint</w:t>
      </w:r>
      <w:r>
        <w:t xml:space="preserve">. The </w:t>
      </w:r>
      <w:r w:rsidRPr="007A0F2D">
        <w:rPr>
          <w:highlight w:val="lightGray"/>
        </w:rPr>
        <w:t>Title IX Coordinator</w:t>
      </w:r>
      <w:r>
        <w:t xml:space="preserve"> may elect to have an alternate from the </w:t>
      </w:r>
      <w:r w:rsidRPr="007A0F2D">
        <w:rPr>
          <w:highlight w:val="lightGray"/>
        </w:rPr>
        <w:t>Pool</w:t>
      </w:r>
      <w:r>
        <w:t xml:space="preserve"> sit in throughout the hearing process in the event that a substitute is needed for any reason.</w:t>
      </w:r>
    </w:p>
    <w:p w14:paraId="01560884" w14:textId="77777777" w:rsidR="00BA47B6" w:rsidRDefault="00BA47B6" w:rsidP="00BA47B6"/>
    <w:p w14:paraId="5C916753" w14:textId="77777777" w:rsidR="00BA47B6" w:rsidRDefault="00BA47B6" w:rsidP="00BA47B6">
      <w:r>
        <w:t xml:space="preserve">Those who have served as Investigators will be witnesses in the hearing and therefore may not serve as Decision-makers. Those who are serving as Advisors for any party may not serve as Decision-makers in that matter. </w:t>
      </w:r>
    </w:p>
    <w:p w14:paraId="5135BDE9" w14:textId="77777777" w:rsidR="00BA47B6" w:rsidRDefault="00BA47B6" w:rsidP="00BA47B6"/>
    <w:p w14:paraId="414902FF" w14:textId="15C36206" w:rsidR="00BA47B6" w:rsidRDefault="00BA47B6" w:rsidP="00BA47B6">
      <w:r>
        <w:t xml:space="preserve">The </w:t>
      </w:r>
      <w:r w:rsidRPr="007A0F2D">
        <w:rPr>
          <w:highlight w:val="lightGray"/>
        </w:rPr>
        <w:t>Title IX Coordinator</w:t>
      </w:r>
      <w:r>
        <w:t xml:space="preserve"> may not serve as a Decision-maker or Chair in the matter but may serve as an administrative facilitator of the hearing if their previous role(s) in the matter do not create a conflict of interest. Otherwise, a designee may fulfill the facilitator role. The hearing will convene at a time and venue determined by the </w:t>
      </w:r>
      <w:r w:rsidRPr="007A0F2D">
        <w:rPr>
          <w:highlight w:val="lightGray"/>
        </w:rPr>
        <w:t>Title IX Coordinator</w:t>
      </w:r>
      <w:r>
        <w:t xml:space="preserve"> or designee.</w:t>
      </w:r>
    </w:p>
    <w:p w14:paraId="608AC735" w14:textId="697A7B75" w:rsidR="00BA47B6" w:rsidRDefault="00BA47B6" w:rsidP="00BA47B6"/>
    <w:p w14:paraId="6F24F8B6" w14:textId="013FF3F1" w:rsidR="004D73D8" w:rsidRDefault="004D73D8" w:rsidP="00CA2C40">
      <w:pPr>
        <w:pStyle w:val="Heading1"/>
      </w:pPr>
      <w:bookmarkStart w:id="216" w:name="_Toc82511684"/>
      <w:bookmarkStart w:id="217" w:name="_Toc102405081"/>
      <w:r>
        <w:t>Additional Evidentiary Considerations in the Hearing</w:t>
      </w:r>
      <w:bookmarkEnd w:id="216"/>
      <w:bookmarkEnd w:id="217"/>
    </w:p>
    <w:p w14:paraId="28D9641E" w14:textId="36E2A1B9" w:rsidR="00BA47B6" w:rsidRDefault="00BA47B6" w:rsidP="00BA47B6"/>
    <w:p w14:paraId="3FA04243" w14:textId="4444FFE3" w:rsidR="00BA47B6" w:rsidRDefault="00D4451B" w:rsidP="00BA47B6">
      <w:r w:rsidRPr="00D4451B">
        <w:t xml:space="preserve">Previous disciplinary action of any kind involving the Respondent may not be used unless there is an allegation of a pattern of misconduct. Such information </w:t>
      </w:r>
      <w:r w:rsidR="00BA47B6" w:rsidRPr="00D4451B">
        <w:t xml:space="preserve">may </w:t>
      </w:r>
      <w:r w:rsidR="00F0728F">
        <w:t xml:space="preserve">also </w:t>
      </w:r>
      <w:r w:rsidR="00BA47B6" w:rsidRPr="00D4451B">
        <w:t>be considered in determining an appropriate sanction upon a determination of responsibility, assuming the Recipient uses a progressive discipline system. This information is only considered at the sanction stage of the process and is not shared until then.</w:t>
      </w:r>
      <w:r w:rsidR="00BA47B6">
        <w:t xml:space="preserve"> </w:t>
      </w:r>
    </w:p>
    <w:p w14:paraId="021AC8AE" w14:textId="77777777" w:rsidR="00BA47B6" w:rsidRDefault="00BA47B6" w:rsidP="00BA47B6"/>
    <w:p w14:paraId="58916180" w14:textId="012157D3" w:rsidR="00BA47B6" w:rsidRDefault="00BA47B6" w:rsidP="00BA47B6">
      <w:r>
        <w:lastRenderedPageBreak/>
        <w:t xml:space="preserve">The parties may each submit a written impact </w:t>
      </w:r>
      <w:r w:rsidR="006B2E61">
        <w:t xml:space="preserve">and/or mitigation </w:t>
      </w:r>
      <w:r>
        <w:t xml:space="preserve">statement prior to the hearing for the consideration of the Decision-maker(s) at the sanction stage of the process when a determination of responsibility is reached. </w:t>
      </w:r>
    </w:p>
    <w:p w14:paraId="5C563E5F" w14:textId="77777777" w:rsidR="00BA47B6" w:rsidRDefault="00BA47B6" w:rsidP="00BA47B6"/>
    <w:p w14:paraId="2F631358" w14:textId="55706762" w:rsidR="00BA47B6" w:rsidRDefault="00BA47B6" w:rsidP="00BA47B6">
      <w:r>
        <w:t xml:space="preserve">After post-hearing deliberation, the Decision-maker(s) render(s) a determination based on </w:t>
      </w:r>
      <w:r w:rsidRPr="00BA47B6">
        <w:rPr>
          <w:highlight w:val="lightGray"/>
        </w:rPr>
        <w:t>[the preponderance of the evidence; whether it is more likely than not that the Respondent violated the Policy as alleged OR clear and convincing evidence; whether there is a high probability that the Respondent violated the Policy as alleged].</w:t>
      </w:r>
    </w:p>
    <w:p w14:paraId="76CE40BA" w14:textId="77777777" w:rsidR="00BA47B6" w:rsidRPr="00BA47B6" w:rsidRDefault="00BA47B6" w:rsidP="00BA47B6"/>
    <w:p w14:paraId="70EB32A6" w14:textId="7CA1F5FC" w:rsidR="004D73D8" w:rsidRDefault="004D73D8" w:rsidP="00CA2C40">
      <w:pPr>
        <w:pStyle w:val="Heading1"/>
      </w:pPr>
      <w:bookmarkStart w:id="218" w:name="_Toc82511685"/>
      <w:bookmarkStart w:id="219" w:name="_Toc102405082"/>
      <w:r>
        <w:t>Hearing Notice</w:t>
      </w:r>
      <w:bookmarkEnd w:id="218"/>
      <w:bookmarkEnd w:id="219"/>
    </w:p>
    <w:p w14:paraId="43EA2DD3" w14:textId="09ECD997" w:rsidR="00BA47B6" w:rsidRDefault="00BA47B6" w:rsidP="00BA47B6"/>
    <w:p w14:paraId="4820F8E1" w14:textId="768C2C22" w:rsidR="00BA47B6" w:rsidRDefault="00BA47B6" w:rsidP="00BA47B6">
      <w:r>
        <w:t xml:space="preserve">No less than ten (10) </w:t>
      </w:r>
      <w:r w:rsidRPr="00BA47B6">
        <w:rPr>
          <w:highlight w:val="lightGray"/>
        </w:rPr>
        <w:t>business</w:t>
      </w:r>
      <w:r>
        <w:t xml:space="preserve"> days prior to the hearing,</w:t>
      </w:r>
      <w:r w:rsidR="00677D7C">
        <w:rPr>
          <w:rStyle w:val="FootnoteReference"/>
        </w:rPr>
        <w:footnoteReference w:id="67"/>
      </w:r>
      <w:r>
        <w:t xml:space="preserve"> the </w:t>
      </w:r>
      <w:r w:rsidRPr="00BA47B6">
        <w:rPr>
          <w:highlight w:val="lightGray"/>
        </w:rPr>
        <w:t>Title IX Coordinator or the Chair</w:t>
      </w:r>
      <w:r>
        <w:t xml:space="preserve"> will send notice of the hearing to the parties. Once mailed, emailed, and/or received in-person, notice will be presumptively delivered. </w:t>
      </w:r>
    </w:p>
    <w:p w14:paraId="33F8A66E" w14:textId="77777777" w:rsidR="00BA47B6" w:rsidRDefault="00BA47B6" w:rsidP="00BA47B6"/>
    <w:p w14:paraId="6515A9DE" w14:textId="1B9E24CF" w:rsidR="00BA47B6" w:rsidRDefault="00BA47B6" w:rsidP="00BA47B6">
      <w:r>
        <w:t>The notice will contain:</w:t>
      </w:r>
    </w:p>
    <w:p w14:paraId="0B2296AC" w14:textId="77777777" w:rsidR="00BA47B6" w:rsidRDefault="00BA47B6" w:rsidP="00BA47B6"/>
    <w:p w14:paraId="48FB02F9" w14:textId="0AC256A8" w:rsidR="00BA47B6" w:rsidRDefault="00BA47B6" w:rsidP="0030743B">
      <w:pPr>
        <w:pStyle w:val="ListParagraph"/>
        <w:numPr>
          <w:ilvl w:val="0"/>
          <w:numId w:val="50"/>
        </w:numPr>
      </w:pPr>
      <w:r>
        <w:t>A description of the alleged violation(s), a list of all policies allegedly violated, a description of the applicable hearing procedures, and a statement of the potential sanctions/responsive actions that could result.</w:t>
      </w:r>
    </w:p>
    <w:p w14:paraId="60ADF707" w14:textId="5C832925" w:rsidR="00BA47B6" w:rsidRDefault="00BA47B6" w:rsidP="0030743B">
      <w:pPr>
        <w:pStyle w:val="ListParagraph"/>
        <w:numPr>
          <w:ilvl w:val="0"/>
          <w:numId w:val="50"/>
        </w:numPr>
      </w:pPr>
      <w:r>
        <w:t>The time, date, and location of the hearing.</w:t>
      </w:r>
    </w:p>
    <w:p w14:paraId="0CEAA8F4" w14:textId="2ECE6089" w:rsidR="00BA47B6" w:rsidRDefault="00BA47B6" w:rsidP="0030743B">
      <w:pPr>
        <w:pStyle w:val="ListParagraph"/>
        <w:numPr>
          <w:ilvl w:val="0"/>
          <w:numId w:val="50"/>
        </w:numPr>
      </w:pPr>
      <w:r>
        <w:t>Description of any technology that will be used to facilitate the hearing.</w:t>
      </w:r>
    </w:p>
    <w:p w14:paraId="21605137" w14:textId="3E5A376B" w:rsidR="00BA47B6" w:rsidRDefault="00BA47B6" w:rsidP="0030743B">
      <w:pPr>
        <w:pStyle w:val="ListParagraph"/>
        <w:numPr>
          <w:ilvl w:val="0"/>
          <w:numId w:val="50"/>
        </w:numPr>
      </w:pPr>
      <w:r>
        <w:t xml:space="preserve">Information about the option for the live hearing to occur with the parties located in separate rooms using technology that enables the Decision-maker(s) and parties to see and hear a party or witness answering questions. Such a request must be raised with the </w:t>
      </w:r>
      <w:r w:rsidRPr="00AB35E9">
        <w:rPr>
          <w:highlight w:val="lightGray"/>
        </w:rPr>
        <w:t>Title IX Coordinator</w:t>
      </w:r>
      <w:r>
        <w:t xml:space="preserve"> as soon as possible, preferably at least </w:t>
      </w:r>
      <w:r w:rsidRPr="001C325E">
        <w:rPr>
          <w:highlight w:val="lightGray"/>
        </w:rPr>
        <w:t>five (5) business</w:t>
      </w:r>
      <w:r>
        <w:t xml:space="preserve"> days prior to the hearing.</w:t>
      </w:r>
    </w:p>
    <w:p w14:paraId="071863C8" w14:textId="50A8ABB1" w:rsidR="00BA47B6" w:rsidRDefault="00BA47B6" w:rsidP="0030743B">
      <w:pPr>
        <w:pStyle w:val="ListParagraph"/>
        <w:numPr>
          <w:ilvl w:val="0"/>
          <w:numId w:val="50"/>
        </w:numPr>
      </w:pPr>
      <w:r>
        <w:t xml:space="preserve">A list of all those who will attend the hearing, along with an invitation to object to any Decision-maker(s) </w:t>
      </w:r>
      <w:r w:rsidR="00F0728F">
        <w:t>based on</w:t>
      </w:r>
      <w:r>
        <w:t xml:space="preserve"> demonstrated bias or conflict of interest. This must be raised with the </w:t>
      </w:r>
      <w:r w:rsidRPr="00AB35E9">
        <w:rPr>
          <w:highlight w:val="lightGray"/>
        </w:rPr>
        <w:t>Title IX Coordinator</w:t>
      </w:r>
      <w:r>
        <w:t xml:space="preserve"> at least </w:t>
      </w:r>
      <w:r w:rsidRPr="001C325E">
        <w:rPr>
          <w:highlight w:val="lightGray"/>
        </w:rPr>
        <w:t>two (2) business</w:t>
      </w:r>
      <w:r>
        <w:t xml:space="preserve"> days prior to the hearing.</w:t>
      </w:r>
    </w:p>
    <w:p w14:paraId="4DB896FE" w14:textId="3E6FA973" w:rsidR="00BA47B6" w:rsidRDefault="00BA47B6" w:rsidP="0030743B">
      <w:pPr>
        <w:pStyle w:val="ListParagraph"/>
        <w:numPr>
          <w:ilvl w:val="0"/>
          <w:numId w:val="50"/>
        </w:numPr>
      </w:pPr>
      <w:r>
        <w:t>Information on how the hearing will be recorded and</w:t>
      </w:r>
      <w:r w:rsidR="00AB35E9">
        <w:t xml:space="preserve"> how the parties can</w:t>
      </w:r>
      <w:r>
        <w:t xml:space="preserve"> access the recording after the hearing.</w:t>
      </w:r>
    </w:p>
    <w:p w14:paraId="3D8575FA" w14:textId="343BC812" w:rsidR="00BA47B6" w:rsidRDefault="00BA47B6" w:rsidP="0030743B">
      <w:pPr>
        <w:pStyle w:val="ListParagraph"/>
        <w:numPr>
          <w:ilvl w:val="0"/>
          <w:numId w:val="50"/>
        </w:numPr>
      </w:pPr>
      <w:r>
        <w:t xml:space="preserve">A statement that if any party or witness does not appear at the scheduled hearing, the hearing may be held in their absence. For compelling reasons, the </w:t>
      </w:r>
      <w:r w:rsidRPr="001C325E">
        <w:rPr>
          <w:highlight w:val="lightGray"/>
        </w:rPr>
        <w:t>Chair</w:t>
      </w:r>
      <w:r>
        <w:t xml:space="preserve"> may reschedule the hearing. </w:t>
      </w:r>
    </w:p>
    <w:p w14:paraId="440BBA48" w14:textId="747738DF" w:rsidR="00BA47B6" w:rsidRDefault="00BA47B6" w:rsidP="0030743B">
      <w:pPr>
        <w:pStyle w:val="ListParagraph"/>
        <w:numPr>
          <w:ilvl w:val="0"/>
          <w:numId w:val="50"/>
        </w:numPr>
      </w:pPr>
      <w:r>
        <w:t xml:space="preserve">Notification that the parties may have the assistance of an Advisor of their choosing at the hearing and will be required to have one present for any questions they may desire to ask. The party must notify the </w:t>
      </w:r>
      <w:r w:rsidRPr="00AB35E9">
        <w:rPr>
          <w:highlight w:val="lightGray"/>
        </w:rPr>
        <w:t>Title IX Coordinator</w:t>
      </w:r>
      <w:r>
        <w:t xml:space="preserve"> if they wish to conduct cross-examination and do not have an Advisor, and the </w:t>
      </w:r>
      <w:r w:rsidRPr="001C325E">
        <w:rPr>
          <w:highlight w:val="lightGray"/>
        </w:rPr>
        <w:t>Recipient</w:t>
      </w:r>
      <w:r>
        <w:t xml:space="preserve"> will appoint one. Each party must have an Advisor present if they intend to cross-examine others. There are no exceptions. </w:t>
      </w:r>
    </w:p>
    <w:p w14:paraId="10F63A6B" w14:textId="14838C9F" w:rsidR="00BA47B6" w:rsidRDefault="00BA47B6" w:rsidP="0030743B">
      <w:pPr>
        <w:pStyle w:val="ListParagraph"/>
        <w:numPr>
          <w:ilvl w:val="0"/>
          <w:numId w:val="50"/>
        </w:numPr>
      </w:pPr>
      <w:r>
        <w:lastRenderedPageBreak/>
        <w:t>A copy of all the materials provided to the Decision-maker(s) about the complaint unless they have already been provided.</w:t>
      </w:r>
      <w:r w:rsidR="00677D7C">
        <w:rPr>
          <w:rStyle w:val="FootnoteReference"/>
        </w:rPr>
        <w:footnoteReference w:id="68"/>
      </w:r>
      <w:r>
        <w:t xml:space="preserve"> </w:t>
      </w:r>
    </w:p>
    <w:p w14:paraId="512BE1AD" w14:textId="3A46E1BD" w:rsidR="00BA47B6" w:rsidRDefault="00BA47B6" w:rsidP="0030743B">
      <w:pPr>
        <w:pStyle w:val="ListParagraph"/>
        <w:numPr>
          <w:ilvl w:val="0"/>
          <w:numId w:val="50"/>
        </w:numPr>
      </w:pPr>
      <w:r>
        <w:t xml:space="preserve">An invitation to each party to submit to the </w:t>
      </w:r>
      <w:r w:rsidRPr="00AB35E9">
        <w:rPr>
          <w:highlight w:val="lightGray"/>
        </w:rPr>
        <w:t>Chair</w:t>
      </w:r>
      <w:r>
        <w:t xml:space="preserve"> an impact </w:t>
      </w:r>
      <w:r w:rsidR="006B2E61">
        <w:t xml:space="preserve">and/or mitigation </w:t>
      </w:r>
      <w:r>
        <w:t>statement pre-hearing that the Decision-maker(s) will review during any sanction determination.</w:t>
      </w:r>
    </w:p>
    <w:p w14:paraId="1B7D9CA4" w14:textId="3B489567" w:rsidR="00BA47B6" w:rsidRDefault="00BA47B6" w:rsidP="0030743B">
      <w:pPr>
        <w:pStyle w:val="ListParagraph"/>
        <w:numPr>
          <w:ilvl w:val="0"/>
          <w:numId w:val="50"/>
        </w:numPr>
      </w:pPr>
      <w:r>
        <w:t xml:space="preserve">An invitation to contact the </w:t>
      </w:r>
      <w:r w:rsidRPr="00AB35E9">
        <w:rPr>
          <w:highlight w:val="lightGray"/>
        </w:rPr>
        <w:t>Title IX Coordinator</w:t>
      </w:r>
      <w:r>
        <w:t xml:space="preserve"> to arrange any disability accommodations, language assistance, and/or interpretation services that may be needed at the hearing, at least </w:t>
      </w:r>
      <w:r w:rsidRPr="001C325E">
        <w:rPr>
          <w:highlight w:val="lightGray"/>
        </w:rPr>
        <w:t>seven (7) business</w:t>
      </w:r>
      <w:r>
        <w:t xml:space="preserve"> days prior to the hearing. </w:t>
      </w:r>
    </w:p>
    <w:p w14:paraId="3CEEFD8B" w14:textId="6A9866CF" w:rsidR="00BA47B6" w:rsidRDefault="00BA47B6" w:rsidP="0030743B">
      <w:pPr>
        <w:pStyle w:val="ListParagraph"/>
        <w:numPr>
          <w:ilvl w:val="0"/>
          <w:numId w:val="50"/>
        </w:numPr>
      </w:pPr>
      <w:r>
        <w:t>Whether parties can/cannot bring mobile phones/devices into the hearing.</w:t>
      </w:r>
    </w:p>
    <w:p w14:paraId="37819FA7" w14:textId="77777777" w:rsidR="00BA47B6" w:rsidRDefault="00BA47B6" w:rsidP="00BA47B6"/>
    <w:p w14:paraId="5E6420DD" w14:textId="20C3A312" w:rsidR="00BA47B6" w:rsidRDefault="00BA47B6" w:rsidP="00BA47B6">
      <w:r>
        <w:t xml:space="preserve">Hearings for possible violations that occur near or after the end of an academic term (assuming the Respondent is still subject to this Policy) and are unable to be resolved prior to the end of term will typically be held immediately after the end of the term or during the summer, as needed, to meet the resolution timeline followed by the </w:t>
      </w:r>
      <w:r w:rsidRPr="001C325E">
        <w:rPr>
          <w:highlight w:val="lightGray"/>
        </w:rPr>
        <w:t>Recipient</w:t>
      </w:r>
      <w:r>
        <w:t xml:space="preserve"> and remain within the </w:t>
      </w:r>
      <w:r w:rsidRPr="001C325E">
        <w:rPr>
          <w:highlight w:val="lightGray"/>
        </w:rPr>
        <w:t>60-90 business</w:t>
      </w:r>
      <w:r w:rsidR="001C325E" w:rsidRPr="001C325E">
        <w:rPr>
          <w:highlight w:val="lightGray"/>
        </w:rPr>
        <w:t>-</w:t>
      </w:r>
      <w:r>
        <w:t>day goal for resolution. Employees who do not have 12-month contracts are still expected to participate in Resolution Proceedings that occur during months between contracts.</w:t>
      </w:r>
    </w:p>
    <w:p w14:paraId="5CDC2F65" w14:textId="77777777" w:rsidR="00BA47B6" w:rsidRPr="00BA47B6" w:rsidRDefault="00BA47B6" w:rsidP="00BA47B6"/>
    <w:p w14:paraId="1F08DA26" w14:textId="24EC9C0C" w:rsidR="004D73D8" w:rsidRDefault="004D73D8" w:rsidP="00CA2C40">
      <w:pPr>
        <w:pStyle w:val="Heading1"/>
      </w:pPr>
      <w:bookmarkStart w:id="221" w:name="_Toc82511686"/>
      <w:bookmarkStart w:id="222" w:name="_Toc102405083"/>
      <w:r w:rsidRPr="004D73D8">
        <w:t>Alternative Hearing Participation Options</w:t>
      </w:r>
      <w:bookmarkEnd w:id="221"/>
      <w:bookmarkEnd w:id="222"/>
    </w:p>
    <w:p w14:paraId="018733ED" w14:textId="3ADFC7CA" w:rsidR="001C325E" w:rsidRDefault="001C325E" w:rsidP="001C325E"/>
    <w:p w14:paraId="2965D3EF" w14:textId="77777777" w:rsidR="001C325E" w:rsidRDefault="001C325E" w:rsidP="001C325E">
      <w:r>
        <w:t xml:space="preserve">If a party or parties prefer not to attend or cannot attend the hearing in person, the party should request alternative arrangements from the </w:t>
      </w:r>
      <w:r w:rsidRPr="007A0F2D">
        <w:rPr>
          <w:highlight w:val="lightGray"/>
        </w:rPr>
        <w:t>Title IX Coordinator</w:t>
      </w:r>
      <w:r>
        <w:t xml:space="preserve"> or the </w:t>
      </w:r>
      <w:r w:rsidRPr="007A0F2D">
        <w:rPr>
          <w:highlight w:val="lightGray"/>
        </w:rPr>
        <w:t>Chair</w:t>
      </w:r>
      <w:r>
        <w:t xml:space="preserve"> as soon as possible, preferably at least </w:t>
      </w:r>
      <w:r w:rsidRPr="001C325E">
        <w:rPr>
          <w:highlight w:val="lightGray"/>
        </w:rPr>
        <w:t>five (5) business</w:t>
      </w:r>
      <w:r>
        <w:t xml:space="preserve"> days prior to the hearing. </w:t>
      </w:r>
    </w:p>
    <w:p w14:paraId="4280303F" w14:textId="77777777" w:rsidR="001C325E" w:rsidRDefault="001C325E" w:rsidP="001C325E"/>
    <w:p w14:paraId="36006F2B" w14:textId="6D3A06BF" w:rsidR="001C325E" w:rsidRDefault="001C325E" w:rsidP="001C325E">
      <w:r>
        <w:t xml:space="preserve">The Title IX Coordinator </w:t>
      </w:r>
      <w:r w:rsidRPr="001C325E">
        <w:rPr>
          <w:highlight w:val="lightGray"/>
        </w:rPr>
        <w:t>or the Chair</w:t>
      </w:r>
      <w:r>
        <w:t xml:space="preserve"> can arrange to use technology to allow remote testimony without compromising the fairness of the hearing. Remote options may also be needed for witnesses who cannot appear in person. Any witness who cannot attend in person should let the Title IX Coordinator </w:t>
      </w:r>
      <w:r w:rsidRPr="001C325E">
        <w:rPr>
          <w:highlight w:val="lightGray"/>
        </w:rPr>
        <w:t>or the Chair</w:t>
      </w:r>
      <w:r>
        <w:t xml:space="preserve"> know as soon as possible, preferably at least </w:t>
      </w:r>
      <w:r w:rsidRPr="001C325E">
        <w:rPr>
          <w:highlight w:val="lightGray"/>
        </w:rPr>
        <w:t>five (5) business</w:t>
      </w:r>
      <w:r>
        <w:t xml:space="preserve"> days prior to the hearing so that appropriate arrangements can be made.</w:t>
      </w:r>
    </w:p>
    <w:p w14:paraId="459946B6" w14:textId="5A4B7645" w:rsidR="00B3382B" w:rsidRDefault="00B3382B" w:rsidP="007E5EB1">
      <w:pPr>
        <w:spacing w:line="259" w:lineRule="auto"/>
        <w:rPr>
          <w:rFonts w:cs="Calibri"/>
          <w:b/>
          <w:bCs/>
          <w:u w:val="single"/>
        </w:rPr>
      </w:pPr>
      <w:bookmarkStart w:id="223" w:name="_Toc82511687"/>
    </w:p>
    <w:p w14:paraId="5C4AB4CD" w14:textId="24B4C293" w:rsidR="004D73D8" w:rsidRDefault="004D73D8" w:rsidP="00CA2C40">
      <w:pPr>
        <w:pStyle w:val="Heading1"/>
      </w:pPr>
      <w:bookmarkStart w:id="224" w:name="_Toc102405084"/>
      <w:r w:rsidRPr="004D73D8">
        <w:t>Pre-Hearing Preparation</w:t>
      </w:r>
      <w:bookmarkEnd w:id="223"/>
      <w:bookmarkEnd w:id="224"/>
    </w:p>
    <w:p w14:paraId="63E05CF5" w14:textId="315B12A6" w:rsidR="001C325E" w:rsidRDefault="001C325E" w:rsidP="001C325E"/>
    <w:p w14:paraId="688E9F98" w14:textId="77777777" w:rsidR="001C325E" w:rsidRDefault="001C325E" w:rsidP="001C325E">
      <w:r>
        <w:t xml:space="preserve">After any necessary consultation with the parties, the </w:t>
      </w:r>
      <w:r w:rsidRPr="00E83388">
        <w:rPr>
          <w:highlight w:val="lightGray"/>
        </w:rPr>
        <w:t>Chair</w:t>
      </w:r>
      <w:r>
        <w:t xml:space="preserve"> will provide the names of persons who have been asked to participate in the hearing, all pertinent documentary evidence, and the final investigation report to the parties at least ten (10) </w:t>
      </w:r>
      <w:r w:rsidRPr="00850861">
        <w:rPr>
          <w:highlight w:val="lightGray"/>
        </w:rPr>
        <w:t>business</w:t>
      </w:r>
      <w:r>
        <w:t xml:space="preserve"> days prior to the hearing. </w:t>
      </w:r>
    </w:p>
    <w:p w14:paraId="428D7D9C" w14:textId="77777777" w:rsidR="001C325E" w:rsidRDefault="001C325E" w:rsidP="001C325E"/>
    <w:p w14:paraId="49189905" w14:textId="46A10CF5" w:rsidR="001C325E" w:rsidRDefault="001C325E" w:rsidP="001C325E">
      <w:r>
        <w:t xml:space="preserve">Any witness scheduled to participate in the hearing must have been first interviewed by the Investigator(s) </w:t>
      </w:r>
      <w:r w:rsidRPr="00850861">
        <w:rPr>
          <w:highlight w:val="lightGray"/>
        </w:rPr>
        <w:t>[or have proffered a written statement or answered written questions]</w:t>
      </w:r>
      <w:r>
        <w:t xml:space="preserve">, unless all parties </w:t>
      </w:r>
      <w:r w:rsidRPr="00850861">
        <w:t xml:space="preserve">and the </w:t>
      </w:r>
      <w:r w:rsidRPr="00E83388">
        <w:rPr>
          <w:highlight w:val="lightGray"/>
        </w:rPr>
        <w:t>Chair</w:t>
      </w:r>
      <w:r w:rsidRPr="00850861">
        <w:t xml:space="preserve"> assent to the witness’s participation in the hearing. The same holds for any relevant evidence that</w:t>
      </w:r>
      <w:r>
        <w:t xml:space="preserve"> is first offered at the hearing. If the parties and </w:t>
      </w:r>
      <w:r w:rsidRPr="00E83388">
        <w:rPr>
          <w:highlight w:val="lightGray"/>
        </w:rPr>
        <w:t>Chair</w:t>
      </w:r>
      <w:r>
        <w:t xml:space="preserve"> do not assent </w:t>
      </w:r>
      <w:r>
        <w:lastRenderedPageBreak/>
        <w:t xml:space="preserve">to the admission of evidence newly offered at the hearing, the </w:t>
      </w:r>
      <w:r w:rsidRPr="00E83388">
        <w:rPr>
          <w:highlight w:val="lightGray"/>
        </w:rPr>
        <w:t>Chair</w:t>
      </w:r>
      <w:r>
        <w:t xml:space="preserve"> may delay the hearing and/or instruct that the investigation needs to be re-opened to consider that evidence.</w:t>
      </w:r>
      <w:r w:rsidR="00677D7C">
        <w:rPr>
          <w:rStyle w:val="FootnoteReference"/>
        </w:rPr>
        <w:footnoteReference w:id="69"/>
      </w:r>
      <w:r>
        <w:t xml:space="preserve"> </w:t>
      </w:r>
    </w:p>
    <w:p w14:paraId="4FB33C5E" w14:textId="77777777" w:rsidR="001C325E" w:rsidRDefault="001C325E" w:rsidP="001C325E"/>
    <w:p w14:paraId="2A1FBD0A" w14:textId="590E2AC2" w:rsidR="001C325E" w:rsidRDefault="001C325E" w:rsidP="001C325E">
      <w:r>
        <w:t xml:space="preserve">The parties will be given a list of the names of the Decision-maker(s) at least </w:t>
      </w:r>
      <w:r w:rsidRPr="007A0F2D">
        <w:rPr>
          <w:highlight w:val="lightGray"/>
        </w:rPr>
        <w:t>five (5) business</w:t>
      </w:r>
      <w:r>
        <w:t xml:space="preserve"> days in advance of the hearing. All objections to any Decision-maker must be raised in writing, detailing the rationale for the objection, and must be submitted to the </w:t>
      </w:r>
      <w:r w:rsidRPr="007A0F2D">
        <w:rPr>
          <w:highlight w:val="lightGray"/>
        </w:rPr>
        <w:t>Title IX Coordinator</w:t>
      </w:r>
      <w:r>
        <w:t xml:space="preserve"> as soon as possible and no later than </w:t>
      </w:r>
      <w:r w:rsidRPr="00850861">
        <w:rPr>
          <w:highlight w:val="lightGray"/>
        </w:rPr>
        <w:t>two (2) business</w:t>
      </w:r>
      <w:r>
        <w:t xml:space="preserve"> days prior to the hearing. Decision-makers will only be removed if the </w:t>
      </w:r>
      <w:r w:rsidRPr="00E83388">
        <w:rPr>
          <w:highlight w:val="lightGray"/>
        </w:rPr>
        <w:t>Title IX Coordinator</w:t>
      </w:r>
      <w:r>
        <w:t xml:space="preserve"> concludes that their </w:t>
      </w:r>
      <w:r w:rsidR="00E83388">
        <w:t xml:space="preserve">actual or perceived </w:t>
      </w:r>
      <w:r>
        <w:t xml:space="preserve">bias or conflict of interest precludes an impartial hearing of the </w:t>
      </w:r>
      <w:r w:rsidR="00A0635D">
        <w:t>complaint</w:t>
      </w:r>
      <w:r>
        <w:t xml:space="preserve">. </w:t>
      </w:r>
    </w:p>
    <w:p w14:paraId="1EA3E8C6" w14:textId="77777777" w:rsidR="001C325E" w:rsidRDefault="001C325E" w:rsidP="001C325E"/>
    <w:p w14:paraId="1125B9FE" w14:textId="77777777" w:rsidR="001C325E" w:rsidRDefault="001C325E" w:rsidP="001C325E">
      <w:r>
        <w:t xml:space="preserve">The </w:t>
      </w:r>
      <w:r w:rsidRPr="00E83388">
        <w:rPr>
          <w:highlight w:val="lightGray"/>
        </w:rPr>
        <w:t>Title IX Coordinator</w:t>
      </w:r>
      <w:r>
        <w:t xml:space="preserve"> will give the Decision-maker(s) a list of the names of all parties, witnesses, and Advisors at least </w:t>
      </w:r>
      <w:r w:rsidRPr="00850861">
        <w:rPr>
          <w:highlight w:val="lightGray"/>
        </w:rPr>
        <w:t>five (5) business</w:t>
      </w:r>
      <w:r>
        <w:t xml:space="preserve"> days in advance of the hearing. Any Decision-maker who cannot make an objective determination must recuse themselves from the proceedings when notified of the identity of the parties, witnesses, and Advisors in advance of the hearing. If a Decision-maker is unsure of whether a bias or conflict of interest exists, they must raise the concern to the </w:t>
      </w:r>
      <w:r w:rsidRPr="00E83388">
        <w:rPr>
          <w:highlight w:val="lightGray"/>
        </w:rPr>
        <w:t>Title IX Coordinator</w:t>
      </w:r>
      <w:r>
        <w:t xml:space="preserve"> as soon as possible.</w:t>
      </w:r>
    </w:p>
    <w:p w14:paraId="6F5CF261" w14:textId="77777777" w:rsidR="001C325E" w:rsidRDefault="001C325E" w:rsidP="001C325E"/>
    <w:p w14:paraId="0DE73683" w14:textId="1C1490FA" w:rsidR="001C325E" w:rsidRDefault="001C325E" w:rsidP="001C325E">
      <w:r>
        <w:t>During the ten (10</w:t>
      </w:r>
      <w:r w:rsidR="00850861">
        <w:t>)-</w:t>
      </w:r>
      <w:r w:rsidRPr="00850861">
        <w:rPr>
          <w:highlight w:val="lightGray"/>
        </w:rPr>
        <w:t>business</w:t>
      </w:r>
      <w:r w:rsidR="00850861" w:rsidRPr="00850861">
        <w:rPr>
          <w:highlight w:val="lightGray"/>
        </w:rPr>
        <w:t>-</w:t>
      </w:r>
      <w:r>
        <w:t xml:space="preserve">day period prior to the hearing, the parties have the opportunity for continued review and comment on the final investigation report and available evidence. That review and comment can be shared with the </w:t>
      </w:r>
      <w:r w:rsidRPr="00E83388">
        <w:rPr>
          <w:highlight w:val="lightGray"/>
        </w:rPr>
        <w:t>Chair</w:t>
      </w:r>
      <w:r>
        <w:t xml:space="preserve"> at a pre-hearing meeting or at the hearing and will be exchanged between each party by the </w:t>
      </w:r>
      <w:r w:rsidRPr="00E83388">
        <w:rPr>
          <w:highlight w:val="lightGray"/>
        </w:rPr>
        <w:t>Chair</w:t>
      </w:r>
      <w:r>
        <w:t>.</w:t>
      </w:r>
    </w:p>
    <w:p w14:paraId="5F57969E" w14:textId="77777777" w:rsidR="001C325E" w:rsidRPr="001C325E" w:rsidRDefault="001C325E" w:rsidP="001C325E"/>
    <w:p w14:paraId="4794C949" w14:textId="4152F7BA" w:rsidR="00606999" w:rsidRDefault="00606999" w:rsidP="00CA2C40">
      <w:pPr>
        <w:pStyle w:val="Heading1"/>
      </w:pPr>
      <w:bookmarkStart w:id="225" w:name="_Toc82511688"/>
      <w:bookmarkStart w:id="226" w:name="_Toc102405085"/>
      <w:r>
        <w:t>Pre-Hearing Meetings</w:t>
      </w:r>
      <w:bookmarkEnd w:id="225"/>
      <w:bookmarkEnd w:id="226"/>
    </w:p>
    <w:p w14:paraId="1CA5DD62" w14:textId="222AB31F" w:rsidR="00850861" w:rsidRDefault="00850861" w:rsidP="00850861"/>
    <w:p w14:paraId="0CABF9BD" w14:textId="77777777" w:rsidR="00850861" w:rsidRDefault="00850861" w:rsidP="00850861">
      <w:r>
        <w:t xml:space="preserve">The </w:t>
      </w:r>
      <w:r w:rsidRPr="00E83388">
        <w:rPr>
          <w:highlight w:val="lightGray"/>
        </w:rPr>
        <w:t>Chair</w:t>
      </w:r>
      <w:r>
        <w:t xml:space="preserve"> may convene a pre-hearing meeting(s) with the parties </w:t>
      </w:r>
      <w:r w:rsidRPr="00850861">
        <w:rPr>
          <w:highlight w:val="lightGray"/>
        </w:rPr>
        <w:t>and/or their Advisors</w:t>
      </w:r>
      <w:r>
        <w:t xml:space="preserve"> and invite them to submit the questions or topics they (the parties </w:t>
      </w:r>
      <w:r w:rsidRPr="00850861">
        <w:rPr>
          <w:highlight w:val="lightGray"/>
        </w:rPr>
        <w:t>and/or their Advisors</w:t>
      </w:r>
      <w:r>
        <w:t xml:space="preserve">) wish to ask or discuss at the hearing, so that the </w:t>
      </w:r>
      <w:r w:rsidRPr="00E83388">
        <w:rPr>
          <w:highlight w:val="lightGray"/>
        </w:rPr>
        <w:t>Chair</w:t>
      </w:r>
      <w:r>
        <w:t xml:space="preserve"> can rule on their relevance ahead of time to avoid any improper evidentiary introduction in the hearing or to provide recommendations for more appropriate phrasing. </w:t>
      </w:r>
    </w:p>
    <w:p w14:paraId="3C9890F1" w14:textId="77777777" w:rsidR="00850861" w:rsidRDefault="00850861" w:rsidP="00850861"/>
    <w:p w14:paraId="43FD39C1" w14:textId="77777777" w:rsidR="00850861" w:rsidRDefault="00850861" w:rsidP="00850861">
      <w:r>
        <w:t xml:space="preserve">However, this advance review opportunity does not preclude the Advisors from asking a question for the first time at the hearing or from asking for a reconsideration on a pre-hearing ruling by the </w:t>
      </w:r>
      <w:r w:rsidRPr="00E83388">
        <w:rPr>
          <w:highlight w:val="lightGray"/>
        </w:rPr>
        <w:t>Chair</w:t>
      </w:r>
      <w:r>
        <w:t xml:space="preserve"> based on any new information or testimony offered at the hearing. The </w:t>
      </w:r>
      <w:r w:rsidRPr="00E83388">
        <w:rPr>
          <w:highlight w:val="lightGray"/>
        </w:rPr>
        <w:t>Chair</w:t>
      </w:r>
      <w:r>
        <w:t xml:space="preserve"> must document and share with each party their rationale for any exclusion or inclusion at a pre-hearing meeting.</w:t>
      </w:r>
    </w:p>
    <w:p w14:paraId="649D7089" w14:textId="77777777" w:rsidR="00850861" w:rsidRDefault="00850861" w:rsidP="00850861"/>
    <w:p w14:paraId="06F3264B" w14:textId="2F357957" w:rsidR="00850861" w:rsidRDefault="00850861" w:rsidP="00850861">
      <w:r w:rsidRPr="00850861">
        <w:rPr>
          <w:highlight w:val="lightGray"/>
        </w:rPr>
        <w:t xml:space="preserve">[The Chair, </w:t>
      </w:r>
      <w:r w:rsidRPr="00850861">
        <w:rPr>
          <w:b/>
          <w:bCs/>
          <w:highlight w:val="lightGray"/>
        </w:rPr>
        <w:t>only</w:t>
      </w:r>
      <w:r w:rsidRPr="00850861">
        <w:rPr>
          <w:highlight w:val="lightGray"/>
        </w:rPr>
        <w:t xml:space="preserve"> with full agreement of the parties, may decide in advance of the hearing that certain witnesses do not need to be present if their testimony can be adequately summarized by the Investigator(s) in the investigation report or during the hearing</w:t>
      </w:r>
      <w:r>
        <w:rPr>
          <w:highlight w:val="lightGray"/>
        </w:rPr>
        <w:t>.</w:t>
      </w:r>
      <w:r w:rsidRPr="00850861">
        <w:rPr>
          <w:highlight w:val="lightGray"/>
        </w:rPr>
        <w:t>]</w:t>
      </w:r>
      <w:r>
        <w:t xml:space="preserve"> </w:t>
      </w:r>
    </w:p>
    <w:p w14:paraId="3910BBA7" w14:textId="77777777" w:rsidR="00850861" w:rsidRDefault="00850861" w:rsidP="00850861"/>
    <w:p w14:paraId="51FBB62E" w14:textId="25EAB2EC" w:rsidR="00850861" w:rsidRDefault="00850861" w:rsidP="00850861">
      <w:r>
        <w:lastRenderedPageBreak/>
        <w:t xml:space="preserve">At each pre-hearing meeting with a party </w:t>
      </w:r>
      <w:r w:rsidRPr="00850861">
        <w:rPr>
          <w:highlight w:val="lightGray"/>
        </w:rPr>
        <w:t>and/or their Advisor</w:t>
      </w:r>
      <w:r>
        <w:t xml:space="preserve">, the </w:t>
      </w:r>
      <w:r w:rsidRPr="0095307B">
        <w:rPr>
          <w:highlight w:val="lightGray"/>
        </w:rPr>
        <w:t>Chair</w:t>
      </w:r>
      <w:r>
        <w:t xml:space="preserve"> will consider arguments that evidence identified in the final investigation report as relevant is, in fact, not relevant. Similarly, evidence identified as directly related but not relevant by the Investigator(s) may be argued to be relevant. The </w:t>
      </w:r>
      <w:r w:rsidRPr="0095307B">
        <w:rPr>
          <w:highlight w:val="lightGray"/>
        </w:rPr>
        <w:t>Chair</w:t>
      </w:r>
      <w:r>
        <w:t xml:space="preserve"> may rule on these arguments pre-hearing and will exchange those rulings between the parties prior to the hearing to assist in preparation for the hearing. The </w:t>
      </w:r>
      <w:r w:rsidRPr="0095307B">
        <w:rPr>
          <w:highlight w:val="lightGray"/>
        </w:rPr>
        <w:t>Chair</w:t>
      </w:r>
      <w:r>
        <w:t xml:space="preserve"> may consult with legal counsel and/or the </w:t>
      </w:r>
      <w:r w:rsidRPr="0095307B">
        <w:rPr>
          <w:highlight w:val="lightGray"/>
        </w:rPr>
        <w:t>Title IX Coordinator</w:t>
      </w:r>
      <w:r>
        <w:t xml:space="preserve"> or ask either or both to attend pre-hearing meetings.</w:t>
      </w:r>
    </w:p>
    <w:p w14:paraId="4088EB9C" w14:textId="77777777" w:rsidR="00850861" w:rsidRDefault="00850861" w:rsidP="00850861"/>
    <w:p w14:paraId="5B2680C8" w14:textId="0F8B3A88" w:rsidR="00850861" w:rsidRDefault="00850861" w:rsidP="00850861">
      <w:r>
        <w:t xml:space="preserve">The pre-hearing meeting(s) </w:t>
      </w:r>
      <w:r w:rsidRPr="00850861">
        <w:rPr>
          <w:highlight w:val="lightGray"/>
        </w:rPr>
        <w:t>will</w:t>
      </w:r>
      <w:r w:rsidR="006F644F">
        <w:rPr>
          <w:highlight w:val="lightGray"/>
        </w:rPr>
        <w:t xml:space="preserve"> OR </w:t>
      </w:r>
      <w:r w:rsidRPr="00850861">
        <w:rPr>
          <w:highlight w:val="lightGray"/>
        </w:rPr>
        <w:t>will not</w:t>
      </w:r>
      <w:r>
        <w:t xml:space="preserve"> be recorded. The pre-hearing meetings may be conducted as separate meetings with each party/Advisor, with all parties/Advisors present at the same time, remotely, or as a written-only exchange. The </w:t>
      </w:r>
      <w:r w:rsidRPr="0095307B">
        <w:rPr>
          <w:highlight w:val="lightGray"/>
        </w:rPr>
        <w:t>Chair</w:t>
      </w:r>
      <w:r>
        <w:t xml:space="preserve"> will work with the parties to establish the format.</w:t>
      </w:r>
    </w:p>
    <w:p w14:paraId="47BBB1AE" w14:textId="77777777" w:rsidR="00773E09" w:rsidRPr="00850861" w:rsidRDefault="00773E09" w:rsidP="00850861"/>
    <w:p w14:paraId="10E84F30" w14:textId="1F8E0EAD" w:rsidR="00606999" w:rsidRDefault="00606999" w:rsidP="00CA2C40">
      <w:pPr>
        <w:pStyle w:val="Heading1"/>
      </w:pPr>
      <w:bookmarkStart w:id="227" w:name="_Toc82511689"/>
      <w:bookmarkStart w:id="228" w:name="_Toc102405086"/>
      <w:r>
        <w:t>Hearing Procedures</w:t>
      </w:r>
      <w:bookmarkEnd w:id="227"/>
      <w:bookmarkEnd w:id="228"/>
    </w:p>
    <w:p w14:paraId="779B4E75" w14:textId="1C1DD7F7" w:rsidR="00850861" w:rsidRDefault="00850861" w:rsidP="00850861"/>
    <w:p w14:paraId="5E21EECE" w14:textId="5E467E9B" w:rsidR="00850861" w:rsidRDefault="00850861" w:rsidP="00850861">
      <w:r>
        <w:t>At the hearing, the Decision-maker(s) ha</w:t>
      </w:r>
      <w:r w:rsidR="0095307B">
        <w:t>ve</w:t>
      </w:r>
      <w:r>
        <w:t xml:space="preserve"> the authority to hear and make determinations on all allegations of discrimination, harassment, and/or retaliation and may also hear and make determinations on any additional alleged policy violations that occurred in concert with the discrimination, harassment, and/or retaliation, even though those collateral allegations may not specifically fall within the </w:t>
      </w:r>
      <w:r w:rsidRPr="0095307B">
        <w:rPr>
          <w:highlight w:val="lightGray"/>
        </w:rPr>
        <w:t>Equal Opportunity, Harassment, and Nondiscrimination Policy</w:t>
      </w:r>
      <w:r>
        <w:t xml:space="preserve">. </w:t>
      </w:r>
    </w:p>
    <w:p w14:paraId="56D3509E" w14:textId="77777777" w:rsidR="00850861" w:rsidRDefault="00850861" w:rsidP="00850861"/>
    <w:p w14:paraId="03C899F0" w14:textId="7F426F90" w:rsidR="00850861" w:rsidRDefault="00850861" w:rsidP="00850861">
      <w:r>
        <w:t xml:space="preserve">Participants at the hearing will include the </w:t>
      </w:r>
      <w:r w:rsidRPr="0095307B">
        <w:rPr>
          <w:highlight w:val="lightGray"/>
        </w:rPr>
        <w:t>Chair</w:t>
      </w:r>
      <w:r>
        <w:t xml:space="preserve">, any additional panelists, </w:t>
      </w:r>
      <w:r w:rsidRPr="00850861">
        <w:rPr>
          <w:highlight w:val="lightGray"/>
        </w:rPr>
        <w:t>the hearing facilitator,</w:t>
      </w:r>
      <w:r>
        <w:t xml:space="preserve"> the Investigator(s) who conducted the investigation, the parties </w:t>
      </w:r>
      <w:r w:rsidRPr="00850861">
        <w:rPr>
          <w:highlight w:val="lightGray"/>
        </w:rPr>
        <w:t>(or three (3) organizational representatives when an organization is the Respondent)</w:t>
      </w:r>
      <w:r>
        <w:t>,</w:t>
      </w:r>
      <w:r w:rsidR="008E6C93">
        <w:rPr>
          <w:rStyle w:val="FootnoteReference"/>
        </w:rPr>
        <w:footnoteReference w:id="70"/>
      </w:r>
      <w:r>
        <w:t xml:space="preserve"> Advisors to the parties, any called witnesses, </w:t>
      </w:r>
      <w:r w:rsidRPr="0049550B">
        <w:rPr>
          <w:highlight w:val="lightGray"/>
        </w:rPr>
        <w:t>[the Title IX Coordinator,]</w:t>
      </w:r>
      <w:r>
        <w:t xml:space="preserve"> and anyone providing authorized accommodations, interpretation, and/or assistive services.</w:t>
      </w:r>
    </w:p>
    <w:p w14:paraId="41C64C2D" w14:textId="77777777" w:rsidR="00850861" w:rsidRDefault="00850861" w:rsidP="00850861"/>
    <w:p w14:paraId="6F6538D4" w14:textId="4ECF9867" w:rsidR="00850861" w:rsidRDefault="00850861" w:rsidP="00850861">
      <w:r>
        <w:t xml:space="preserve">The </w:t>
      </w:r>
      <w:r w:rsidRPr="0095307B">
        <w:rPr>
          <w:highlight w:val="lightGray"/>
        </w:rPr>
        <w:t>Chair</w:t>
      </w:r>
      <w:r>
        <w:t xml:space="preserve"> will answer all questions of procedure.</w:t>
      </w:r>
    </w:p>
    <w:p w14:paraId="0D168EE6" w14:textId="77777777" w:rsidR="0049550B" w:rsidRDefault="0049550B" w:rsidP="00850861"/>
    <w:p w14:paraId="19421F18" w14:textId="3574BB1D" w:rsidR="00850861" w:rsidRDefault="00850861" w:rsidP="00850861">
      <w:r>
        <w:t xml:space="preserve">Anyone appearing at the hearing to provide information will respond to questions on their own behalf. </w:t>
      </w:r>
    </w:p>
    <w:p w14:paraId="5A3B0BCB" w14:textId="77777777" w:rsidR="0049550B" w:rsidRDefault="0049550B" w:rsidP="00850861"/>
    <w:p w14:paraId="3FF2E324" w14:textId="2619826E" w:rsidR="00850861" w:rsidRDefault="00850861" w:rsidP="00850861">
      <w:r>
        <w:t xml:space="preserve">The </w:t>
      </w:r>
      <w:r w:rsidRPr="0095307B">
        <w:rPr>
          <w:highlight w:val="lightGray"/>
        </w:rPr>
        <w:t>Chair</w:t>
      </w:r>
      <w:r>
        <w:t xml:space="preserve"> will allow witnesses who have relevant information to appear at a portion of the hearing </w:t>
      </w:r>
      <w:r w:rsidR="00F0728F">
        <w:t>to</w:t>
      </w:r>
      <w:r>
        <w:t xml:space="preserve"> respond to specific questions from the Decision-maker(s) and the parties, and the witnesses will then be excused. </w:t>
      </w:r>
      <w:r w:rsidRPr="0049550B">
        <w:rPr>
          <w:highlight w:val="lightGray"/>
        </w:rPr>
        <w:t>[The Investigator(s) will remain present for the duration of the hearing.]</w:t>
      </w:r>
    </w:p>
    <w:p w14:paraId="3B43605C" w14:textId="77777777" w:rsidR="00850861" w:rsidRPr="00850861" w:rsidRDefault="00850861" w:rsidP="00850861"/>
    <w:p w14:paraId="20B4D9AF" w14:textId="2238101D" w:rsidR="00606999" w:rsidRDefault="00606999" w:rsidP="00CA2C40">
      <w:pPr>
        <w:pStyle w:val="Heading1"/>
      </w:pPr>
      <w:bookmarkStart w:id="229" w:name="_Toc82511690"/>
      <w:bookmarkStart w:id="230" w:name="_Toc102405087"/>
      <w:r>
        <w:t>Joint Hearings</w:t>
      </w:r>
      <w:bookmarkEnd w:id="229"/>
      <w:bookmarkEnd w:id="230"/>
    </w:p>
    <w:p w14:paraId="0D4E80BE" w14:textId="17ADA815" w:rsidR="0049550B" w:rsidRDefault="0049550B" w:rsidP="0049550B"/>
    <w:p w14:paraId="7BAE0596" w14:textId="77777777" w:rsidR="0049550B" w:rsidRDefault="0049550B" w:rsidP="0049550B">
      <w:r>
        <w:t xml:space="preserve">In hearings involving more than one Respondent and/or involving more than one Complainant who has accused the same individual of substantially similar conduct, the default procedure will be to hear the allegations jointly. </w:t>
      </w:r>
    </w:p>
    <w:p w14:paraId="7C15E3CC" w14:textId="0B31E0B9" w:rsidR="0049550B" w:rsidRDefault="0049550B" w:rsidP="0049550B">
      <w:r>
        <w:lastRenderedPageBreak/>
        <w:t xml:space="preserve">However, the </w:t>
      </w:r>
      <w:r w:rsidRPr="0095307B">
        <w:rPr>
          <w:highlight w:val="lightGray"/>
        </w:rPr>
        <w:t>Title IX Coordinator</w:t>
      </w:r>
      <w:r>
        <w:t xml:space="preserve"> may permit the investigation and/or hearings pertinent to each Respondent or complaint to be conducted separately if there is a compelling reason to do so. In joint hearings, separate determinations of responsibility will be made for each Respondent and/or for each complaint with respect to each alleged policy violation.</w:t>
      </w:r>
    </w:p>
    <w:p w14:paraId="3FD0EFAD" w14:textId="77777777" w:rsidR="0049550B" w:rsidRPr="0049550B" w:rsidRDefault="0049550B" w:rsidP="0049550B"/>
    <w:p w14:paraId="51399F7F" w14:textId="64AE749E" w:rsidR="00606999" w:rsidRDefault="00606999" w:rsidP="00CA2C40">
      <w:pPr>
        <w:pStyle w:val="Heading1"/>
      </w:pPr>
      <w:bookmarkStart w:id="231" w:name="_Toc82511691"/>
      <w:bookmarkStart w:id="232" w:name="_Toc102405088"/>
      <w:r>
        <w:t>The Order of the Hearing – Introductions and Explanation of Procedure</w:t>
      </w:r>
      <w:bookmarkEnd w:id="231"/>
      <w:bookmarkEnd w:id="232"/>
    </w:p>
    <w:p w14:paraId="210BCE95" w14:textId="5D00F9BD" w:rsidR="0049550B" w:rsidRDefault="0049550B" w:rsidP="0049550B"/>
    <w:p w14:paraId="7F96B4B3" w14:textId="09A3DD7B" w:rsidR="0049550B" w:rsidRDefault="0049550B" w:rsidP="0049550B">
      <w:r>
        <w:t xml:space="preserve">The </w:t>
      </w:r>
      <w:r w:rsidRPr="0095307B">
        <w:rPr>
          <w:highlight w:val="lightGray"/>
        </w:rPr>
        <w:t>Chair</w:t>
      </w:r>
      <w:r>
        <w:t xml:space="preserve"> explains the procedures and introduces the participants. This may include a final opportunity for challenge or recusal of the Decision-maker(s) </w:t>
      </w:r>
      <w:r w:rsidR="00F0728F">
        <w:t>based on</w:t>
      </w:r>
      <w:r>
        <w:t xml:space="preserve"> bias or conflict of interest. The </w:t>
      </w:r>
      <w:r w:rsidRPr="0095307B">
        <w:rPr>
          <w:highlight w:val="lightGray"/>
        </w:rPr>
        <w:t>Chair</w:t>
      </w:r>
      <w:r>
        <w:t xml:space="preserve"> will rule on any such challenge unless the </w:t>
      </w:r>
      <w:r w:rsidRPr="0095307B">
        <w:rPr>
          <w:highlight w:val="lightGray"/>
        </w:rPr>
        <w:t>Chair</w:t>
      </w:r>
      <w:r>
        <w:t xml:space="preserve"> is the individual who is the subject of the challenge, in which case the </w:t>
      </w:r>
      <w:r w:rsidRPr="0095307B">
        <w:rPr>
          <w:highlight w:val="lightGray"/>
        </w:rPr>
        <w:t>Title IX Coordinator</w:t>
      </w:r>
      <w:r>
        <w:t xml:space="preserve"> will review the challenge and decide.</w:t>
      </w:r>
    </w:p>
    <w:p w14:paraId="1FDE3B70" w14:textId="77777777" w:rsidR="0049550B" w:rsidRDefault="0049550B" w:rsidP="0049550B"/>
    <w:p w14:paraId="539F45FD" w14:textId="797FDE07" w:rsidR="0049550B" w:rsidRDefault="0049550B" w:rsidP="0049550B">
      <w:r w:rsidRPr="0049550B">
        <w:rPr>
          <w:highlight w:val="lightGray"/>
        </w:rPr>
        <w:t>[The Chair AND/OR hearing facilitator then conducts the hearing according to the hearing script. At the hearing, recording, witness logistics, party logistics, curation of documents, separation of the parties, and other administrative elements of the hearing process are managed by a non-voting hearing facilitator/case manager appointed by the Title IX Coordinator.]</w:t>
      </w:r>
      <w:r w:rsidR="008E6C93" w:rsidRPr="008E6C93">
        <w:rPr>
          <w:rStyle w:val="FootnoteReference"/>
        </w:rPr>
        <w:footnoteReference w:id="71"/>
      </w:r>
      <w:r>
        <w:t xml:space="preserve">  </w:t>
      </w:r>
    </w:p>
    <w:p w14:paraId="73CBDE71" w14:textId="77777777" w:rsidR="0049550B" w:rsidRDefault="0049550B" w:rsidP="0049550B"/>
    <w:p w14:paraId="0979B46C" w14:textId="2510DBF5" w:rsidR="0049550B" w:rsidRDefault="0049550B" w:rsidP="0049550B">
      <w:r>
        <w:t xml:space="preserve">The </w:t>
      </w:r>
      <w:r w:rsidRPr="0095307B">
        <w:rPr>
          <w:highlight w:val="lightGray"/>
        </w:rPr>
        <w:t>hearing facilitator</w:t>
      </w:r>
      <w:r>
        <w:t xml:space="preserve"> may attend to: logistics of rooms for various parties/witnesses as they wait; flow of parties/witnesses in and out of the hearing space; ensuring recording and/or virtual conferencing technology is working as intended; copying and distributing materials to participants, as appropriate, etc.  </w:t>
      </w:r>
    </w:p>
    <w:p w14:paraId="12D30E9D" w14:textId="13A0D6FA" w:rsidR="0095307B" w:rsidRDefault="0095307B" w:rsidP="0049550B"/>
    <w:p w14:paraId="484D9AD6" w14:textId="7CFC239C" w:rsidR="00606999" w:rsidRDefault="00606999" w:rsidP="00CA2C40">
      <w:pPr>
        <w:pStyle w:val="Heading1"/>
      </w:pPr>
      <w:bookmarkStart w:id="234" w:name="_Toc82511692"/>
      <w:bookmarkStart w:id="235" w:name="_Toc102405089"/>
      <w:r>
        <w:t>Investigator Presentation of Final Investigation Report</w:t>
      </w:r>
      <w:bookmarkEnd w:id="234"/>
      <w:bookmarkEnd w:id="235"/>
    </w:p>
    <w:p w14:paraId="61BB266F" w14:textId="63BE5E9E" w:rsidR="00EE6A62" w:rsidRDefault="00EE6A62" w:rsidP="00EE6A62"/>
    <w:p w14:paraId="2536BEC3" w14:textId="4922B648" w:rsidR="00EE6A62" w:rsidRDefault="00EE6A62" w:rsidP="00EE6A62">
      <w:r>
        <w:t xml:space="preserve">The Investigator(s) will present a summary of the final investigation report, including items that are contested and those that are not, and will be subject to questioning by the Decision-maker(s) and the parties (through their Advisors). </w:t>
      </w:r>
      <w:r w:rsidRPr="00EE6A62">
        <w:rPr>
          <w:highlight w:val="lightGray"/>
        </w:rPr>
        <w:t>[The Investigator(s) will be present during the entire hearing process, but not during deliberations.]</w:t>
      </w:r>
      <w:r>
        <w:t xml:space="preserve"> </w:t>
      </w:r>
    </w:p>
    <w:p w14:paraId="05735FFB" w14:textId="77777777" w:rsidR="00EE6A62" w:rsidRDefault="00EE6A62" w:rsidP="00EE6A62"/>
    <w:p w14:paraId="1940BBA0" w14:textId="4040F7EF" w:rsidR="00EE6A62" w:rsidRDefault="00EE6A62" w:rsidP="00EE6A62">
      <w:r>
        <w:t xml:space="preserve">Neither the parties nor the Decision-maker(s) should ask the Investigator(s) their opinions on credibility, recommended findings, or determinations, and Advisors and parties will refrain from discussion of or questions for Investigators about these assessments. If such information is introduced, the </w:t>
      </w:r>
      <w:r w:rsidRPr="00E31FFF">
        <w:rPr>
          <w:highlight w:val="lightGray"/>
        </w:rPr>
        <w:t>Chair</w:t>
      </w:r>
      <w:r>
        <w:t xml:space="preserve"> will direct that it be disregarded.</w:t>
      </w:r>
    </w:p>
    <w:p w14:paraId="3A96CF59" w14:textId="77777777" w:rsidR="00EE6A62" w:rsidRPr="00EE6A62" w:rsidRDefault="00EE6A62" w:rsidP="00EE6A62"/>
    <w:p w14:paraId="460BB0E0" w14:textId="5E3BA7EF" w:rsidR="00606999" w:rsidRDefault="00606999" w:rsidP="00CA2C40">
      <w:pPr>
        <w:pStyle w:val="Heading1"/>
      </w:pPr>
      <w:bookmarkStart w:id="236" w:name="_Toc82511693"/>
      <w:bookmarkStart w:id="237" w:name="_Toc102405090"/>
      <w:r>
        <w:t>Testimony and Questioning</w:t>
      </w:r>
      <w:bookmarkEnd w:id="236"/>
      <w:bookmarkEnd w:id="237"/>
    </w:p>
    <w:p w14:paraId="4E54A5E2" w14:textId="206CA486" w:rsidR="00EE6A62" w:rsidRDefault="00EE6A62" w:rsidP="00EE6A62"/>
    <w:p w14:paraId="77A45C0E" w14:textId="2F217FC2" w:rsidR="00EE6A62" w:rsidRDefault="00EE6A62" w:rsidP="00EE6A62">
      <w:r>
        <w:t xml:space="preserve">Once the Investigator(s) present(s) the report and </w:t>
      </w:r>
      <w:r w:rsidR="00E31FFF">
        <w:t>respond</w:t>
      </w:r>
      <w:r w:rsidR="00C33E3A">
        <w:t>(</w:t>
      </w:r>
      <w:r w:rsidR="00E31FFF">
        <w:t>s</w:t>
      </w:r>
      <w:r w:rsidR="00C33E3A">
        <w:t>)</w:t>
      </w:r>
      <w:r w:rsidR="00E31FFF">
        <w:t xml:space="preserve"> to questions</w:t>
      </w:r>
      <w:r>
        <w:t xml:space="preserve">, the parties and witnesses may provide relevant information in turn, beginning with the Complainant, and then </w:t>
      </w:r>
      <w:r>
        <w:lastRenderedPageBreak/>
        <w:t xml:space="preserve">in the order determined by the </w:t>
      </w:r>
      <w:r w:rsidRPr="00E31FFF">
        <w:rPr>
          <w:highlight w:val="lightGray"/>
        </w:rPr>
        <w:t>Chair</w:t>
      </w:r>
      <w:r>
        <w:t>. The hearing will facilitate questioning of parties and witnesses by the Decision-maker(s) and then by the parties through their Advisors.</w:t>
      </w:r>
    </w:p>
    <w:p w14:paraId="79D7FF6D" w14:textId="77777777" w:rsidR="00EE6A62" w:rsidRDefault="00EE6A62" w:rsidP="00EE6A62"/>
    <w:p w14:paraId="776C8A01" w14:textId="6E6EFBA5" w:rsidR="00EE6A62" w:rsidRDefault="00EE6A62" w:rsidP="00EE6A62">
      <w:r>
        <w:t xml:space="preserve">All questions are subject to a relevance determination by the </w:t>
      </w:r>
      <w:r w:rsidRPr="00E31FFF">
        <w:rPr>
          <w:highlight w:val="lightGray"/>
        </w:rPr>
        <w:t>Chair</w:t>
      </w:r>
      <w:r>
        <w:t xml:space="preserve">. The Advisor, who will remain seated during questioning, will pose the proposed question orally, electronically, or in writing (orally is the default, but other means of submission may be permitted by the </w:t>
      </w:r>
      <w:r w:rsidRPr="00AA7926">
        <w:rPr>
          <w:highlight w:val="lightGray"/>
        </w:rPr>
        <w:t>Chair</w:t>
      </w:r>
      <w:r>
        <w:t xml:space="preserve"> upon request if agreed to by all parties and the </w:t>
      </w:r>
      <w:r w:rsidRPr="00AA7926">
        <w:rPr>
          <w:highlight w:val="lightGray"/>
        </w:rPr>
        <w:t>Chair</w:t>
      </w:r>
      <w:r w:rsidRPr="00AA7926">
        <w:t>),</w:t>
      </w:r>
      <w:r>
        <w:t xml:space="preserve"> the proceeding will pause to allow the </w:t>
      </w:r>
      <w:r w:rsidRPr="00AA7926">
        <w:rPr>
          <w:highlight w:val="lightGray"/>
        </w:rPr>
        <w:t>Chair</w:t>
      </w:r>
      <w:r>
        <w:t xml:space="preserve"> to consider the question (and state it if it has not already been stated aloud), and the </w:t>
      </w:r>
      <w:r w:rsidRPr="00AA7926">
        <w:rPr>
          <w:highlight w:val="lightGray"/>
        </w:rPr>
        <w:t>Chair</w:t>
      </w:r>
      <w:r>
        <w:t xml:space="preserve"> will determine whether the question will be permitted, disallowed, or rephrased. </w:t>
      </w:r>
    </w:p>
    <w:p w14:paraId="32B8DD4E" w14:textId="77777777" w:rsidR="00EE6A62" w:rsidRDefault="00EE6A62" w:rsidP="00EE6A62"/>
    <w:p w14:paraId="494C7112" w14:textId="77777777" w:rsidR="00EE6A62" w:rsidRDefault="00EE6A62" w:rsidP="00EE6A62">
      <w:r>
        <w:t xml:space="preserve">The </w:t>
      </w:r>
      <w:r w:rsidRPr="00AA7926">
        <w:rPr>
          <w:highlight w:val="lightGray"/>
        </w:rPr>
        <w:t>Chair</w:t>
      </w:r>
      <w:r>
        <w:t xml:space="preserve"> may invite explanations or persuasive statements regarding relevance with the Advisors if the </w:t>
      </w:r>
      <w:r w:rsidRPr="00AA7926">
        <w:rPr>
          <w:highlight w:val="lightGray"/>
        </w:rPr>
        <w:t>Chair</w:t>
      </w:r>
      <w:r>
        <w:t xml:space="preserve"> so chooses. The </w:t>
      </w:r>
      <w:r w:rsidRPr="00AA7926">
        <w:rPr>
          <w:highlight w:val="lightGray"/>
        </w:rPr>
        <w:t>Chair</w:t>
      </w:r>
      <w:r>
        <w:t xml:space="preserve"> will then state their decision on the question for the record and advise the party/witness to whom the question was directed, accordingly. The </w:t>
      </w:r>
      <w:r w:rsidRPr="00AA7926">
        <w:rPr>
          <w:highlight w:val="lightGray"/>
        </w:rPr>
        <w:t>Chair</w:t>
      </w:r>
      <w:r>
        <w:t xml:space="preserve"> will explain any decision to exclude a question as not relevant, or to reframe it for relevance.</w:t>
      </w:r>
    </w:p>
    <w:p w14:paraId="19F7518F" w14:textId="790ED69E" w:rsidR="00EE6A62" w:rsidRDefault="00EE6A62" w:rsidP="00EE6A62">
      <w:r>
        <w:t xml:space="preserve"> </w:t>
      </w:r>
    </w:p>
    <w:p w14:paraId="4000A4E7" w14:textId="149A9B2E" w:rsidR="00EE6A62" w:rsidRDefault="00EE6A62" w:rsidP="00EE6A62">
      <w:r>
        <w:t xml:space="preserve">The </w:t>
      </w:r>
      <w:r w:rsidRPr="00AA7926">
        <w:rPr>
          <w:highlight w:val="lightGray"/>
        </w:rPr>
        <w:t>Chair</w:t>
      </w:r>
      <w:r>
        <w:t xml:space="preserve"> will limit or disallow questions on the basis that they are irrelevant, unduly repetitious (and thus irrelevant), or abusive. The </w:t>
      </w:r>
      <w:r w:rsidRPr="00AA7926">
        <w:rPr>
          <w:highlight w:val="lightGray"/>
        </w:rPr>
        <w:t>Chair</w:t>
      </w:r>
      <w:r>
        <w:t xml:space="preserve"> has final say on all questions and determinations of relevance. The </w:t>
      </w:r>
      <w:r w:rsidRPr="00AA7926">
        <w:rPr>
          <w:highlight w:val="lightGray"/>
        </w:rPr>
        <w:t>Chair</w:t>
      </w:r>
      <w:r>
        <w:t xml:space="preserve"> may consult with legal counsel on any questions of admissibility. The </w:t>
      </w:r>
      <w:r w:rsidRPr="00AA7926">
        <w:rPr>
          <w:highlight w:val="lightGray"/>
        </w:rPr>
        <w:t>Chair</w:t>
      </w:r>
      <w:r>
        <w:t xml:space="preserve"> may ask Advisors to frame why a question is or is not relevant from their perspective but will not entertain argument from the Advisors on relevance once the </w:t>
      </w:r>
      <w:r w:rsidRPr="00AA7926">
        <w:rPr>
          <w:highlight w:val="lightGray"/>
        </w:rPr>
        <w:t>Chair</w:t>
      </w:r>
      <w:r>
        <w:t xml:space="preserve"> has ruled on a question. </w:t>
      </w:r>
    </w:p>
    <w:p w14:paraId="0A3FECCF" w14:textId="77777777" w:rsidR="00EE6A62" w:rsidRDefault="00EE6A62" w:rsidP="00EE6A62"/>
    <w:p w14:paraId="4917B28B" w14:textId="0929A768" w:rsidR="00F0728F" w:rsidRDefault="00EE6A62" w:rsidP="0095307B">
      <w:r>
        <w:t xml:space="preserve">If the parties raise an issue of bias or conflict of interest of an Investigator or Decision-maker at the hearing, the </w:t>
      </w:r>
      <w:r w:rsidRPr="00AA7926">
        <w:rPr>
          <w:highlight w:val="lightGray"/>
        </w:rPr>
        <w:t>Chair</w:t>
      </w:r>
      <w:r>
        <w:t xml:space="preserve"> may elect to address those issues, consult with legal counsel, and/or refer them to the </w:t>
      </w:r>
      <w:r w:rsidRPr="00AA7926">
        <w:rPr>
          <w:highlight w:val="lightGray"/>
        </w:rPr>
        <w:t>Title IX Coordinator</w:t>
      </w:r>
      <w:r>
        <w:t xml:space="preserve">, and/or preserve them for appeal. If bias is not in issue at the hearing, the </w:t>
      </w:r>
      <w:r w:rsidRPr="00AA7926">
        <w:rPr>
          <w:highlight w:val="lightGray"/>
        </w:rPr>
        <w:t>Chair</w:t>
      </w:r>
      <w:r>
        <w:t xml:space="preserve"> should not permit irrelevant questions that probe for bias.</w:t>
      </w:r>
    </w:p>
    <w:p w14:paraId="06B464F0" w14:textId="77777777" w:rsidR="00EE6A62" w:rsidRPr="00EE6A62" w:rsidRDefault="00EE6A62" w:rsidP="00EE6A62"/>
    <w:p w14:paraId="5FD58F4F" w14:textId="12BE8D69" w:rsidR="00606999" w:rsidRDefault="00606999" w:rsidP="00CA2C40">
      <w:pPr>
        <w:pStyle w:val="Heading1"/>
      </w:pPr>
      <w:bookmarkStart w:id="238" w:name="_Toc82511694"/>
      <w:bookmarkStart w:id="239" w:name="_Toc102405091"/>
      <w:bookmarkStart w:id="240" w:name="_Hlk82531253"/>
      <w:r>
        <w:t>Refusal to Submit to Questioning; Inferences</w:t>
      </w:r>
      <w:bookmarkEnd w:id="238"/>
      <w:bookmarkEnd w:id="239"/>
    </w:p>
    <w:p w14:paraId="4B20875C" w14:textId="39F5BEBF" w:rsidR="00EE6A62" w:rsidRDefault="00EE6A62" w:rsidP="00EE6A62"/>
    <w:p w14:paraId="038CC479" w14:textId="1AA67563" w:rsidR="00EE6A62" w:rsidRDefault="00EE6A62" w:rsidP="00EE6A62">
      <w:r>
        <w:t xml:space="preserve">Any party or witness may choose not to offer evidence and/or answer questions at the hearing, either because they do not attend the hearing, or because they attend but refuse to participate in some or all questioning. The Decision-maker(s) can only rely on whatever relevant evidence is available through the investigation and hearing in making the ultimate determination of responsibility. The Decision-maker(s) may not draw any inference </w:t>
      </w:r>
      <w:r w:rsidRPr="00EE6A62">
        <w:rPr>
          <w:u w:val="single"/>
        </w:rPr>
        <w:t>solely</w:t>
      </w:r>
      <w:r>
        <w:t xml:space="preserve"> from a party’s or witness’s absence from the hearing or refusal to submit to cross-examination or answer other questions.</w:t>
      </w:r>
    </w:p>
    <w:p w14:paraId="4A5A18DE" w14:textId="1E07F755" w:rsidR="00EE6A62" w:rsidRDefault="00EE6A62" w:rsidP="00EE6A62"/>
    <w:p w14:paraId="23A37590" w14:textId="0A153C72" w:rsidR="00EE6A62" w:rsidRDefault="00EE6A62" w:rsidP="00EE6A62">
      <w:r w:rsidRPr="00EE6A62">
        <w:rPr>
          <w:highlight w:val="lightGray"/>
        </w:rPr>
        <w:t>[An Advisor may not be called as a witness at a hearing to testify to what their advisee has told them during their role as an Advisor unless the party being advised consents to that information being shared. It is otherwise considered off-limits, and an Advisor who is an institutional employee is temporarily alleviated from mandated reporter responsibilities related to their interaction with their advisee during the Resolution Process.]</w:t>
      </w:r>
    </w:p>
    <w:bookmarkEnd w:id="240"/>
    <w:p w14:paraId="1E32FC74" w14:textId="77777777" w:rsidR="00EE6A62" w:rsidRPr="00EE6A62" w:rsidRDefault="00EE6A62" w:rsidP="00EE6A62"/>
    <w:p w14:paraId="48716C59" w14:textId="77777777" w:rsidR="007E5EB1" w:rsidRDefault="007E5EB1">
      <w:pPr>
        <w:spacing w:after="160" w:line="259" w:lineRule="auto"/>
        <w:rPr>
          <w:rFonts w:cs="Calibri"/>
          <w:b/>
          <w:bCs/>
          <w:u w:val="single"/>
        </w:rPr>
      </w:pPr>
      <w:bookmarkStart w:id="241" w:name="_Toc82511695"/>
      <w:r>
        <w:br w:type="page"/>
      </w:r>
    </w:p>
    <w:p w14:paraId="26E3A995" w14:textId="75C2ACF0" w:rsidR="00606999" w:rsidRDefault="00606999" w:rsidP="00CA2C40">
      <w:pPr>
        <w:pStyle w:val="Heading1"/>
      </w:pPr>
      <w:bookmarkStart w:id="242" w:name="_Toc102405092"/>
      <w:r>
        <w:lastRenderedPageBreak/>
        <w:t>Hearing Recordings</w:t>
      </w:r>
      <w:bookmarkEnd w:id="241"/>
      <w:bookmarkEnd w:id="242"/>
    </w:p>
    <w:p w14:paraId="3EBF6872" w14:textId="5016B78D" w:rsidR="00EE6A62" w:rsidRDefault="00EE6A62" w:rsidP="00EE6A62"/>
    <w:p w14:paraId="366CFABD" w14:textId="77777777" w:rsidR="00EE6A62" w:rsidRDefault="00EE6A62" w:rsidP="00EE6A62">
      <w:r>
        <w:t xml:space="preserve">Hearings (but not deliberations) are recorded by the </w:t>
      </w:r>
      <w:r w:rsidRPr="00EE6A62">
        <w:rPr>
          <w:highlight w:val="lightGray"/>
        </w:rPr>
        <w:t>Recipient</w:t>
      </w:r>
      <w:r>
        <w:t xml:space="preserve"> for purposes of review in the event of an appeal. The parties may not record the proceedings and no other unauthorized recordings are permitted.</w:t>
      </w:r>
    </w:p>
    <w:p w14:paraId="0DDBEA92" w14:textId="77777777" w:rsidR="00EE6A62" w:rsidRDefault="00EE6A62" w:rsidP="00EE6A62"/>
    <w:p w14:paraId="128C89C5" w14:textId="48C2A893" w:rsidR="00EE6A62" w:rsidRDefault="00EE6A62" w:rsidP="00EE6A62">
      <w:r>
        <w:t xml:space="preserve">The Decision-maker(s), the parties, their Advisors, and appropriate administrators of the </w:t>
      </w:r>
      <w:r w:rsidRPr="00EE6A62">
        <w:rPr>
          <w:highlight w:val="lightGray"/>
        </w:rPr>
        <w:t>Recipient</w:t>
      </w:r>
      <w:r>
        <w:t xml:space="preserve"> will be permitted to review the recording or review a transcript of the recording, upon request to the </w:t>
      </w:r>
      <w:r w:rsidRPr="00AA7926">
        <w:rPr>
          <w:highlight w:val="lightGray"/>
        </w:rPr>
        <w:t>Title IX Coordinator</w:t>
      </w:r>
      <w:r>
        <w:t xml:space="preserve">. No person will be given or be allowed to make a copy of the recording without permission of the </w:t>
      </w:r>
      <w:r w:rsidRPr="00AA7926">
        <w:rPr>
          <w:highlight w:val="lightGray"/>
        </w:rPr>
        <w:t>Title IX Coordinator</w:t>
      </w:r>
      <w:r>
        <w:t>.</w:t>
      </w:r>
    </w:p>
    <w:p w14:paraId="61BE63CE" w14:textId="77777777" w:rsidR="00EE6A62" w:rsidRPr="00EE6A62" w:rsidRDefault="00EE6A62" w:rsidP="00EE6A62"/>
    <w:p w14:paraId="736F5D0E" w14:textId="49949D56" w:rsidR="00646EF6" w:rsidRDefault="00646EF6" w:rsidP="00CA2C40">
      <w:pPr>
        <w:pStyle w:val="Heading1"/>
      </w:pPr>
      <w:bookmarkStart w:id="243" w:name="_Toc82511696"/>
      <w:bookmarkStart w:id="244" w:name="_Toc102405093"/>
      <w:r>
        <w:t>Deliberation, Decision-making, and Standard of Proof</w:t>
      </w:r>
      <w:bookmarkEnd w:id="243"/>
      <w:bookmarkEnd w:id="244"/>
    </w:p>
    <w:p w14:paraId="76940D70" w14:textId="28D480C5" w:rsidR="00EE6A62" w:rsidRDefault="00EE6A62" w:rsidP="00EE6A62"/>
    <w:p w14:paraId="63287DAB" w14:textId="2CC41A87" w:rsidR="00EE6A62" w:rsidRDefault="00EE6A62" w:rsidP="00EE6A62">
      <w:r>
        <w:t xml:space="preserve">The Decision-maker(s) will deliberate in closed session to determine whether the Respondent is responsible for the policy violation(s) in question. </w:t>
      </w:r>
      <w:r w:rsidR="00D62FFF" w:rsidRPr="00D62FFF">
        <w:rPr>
          <w:highlight w:val="lightGray"/>
        </w:rPr>
        <w:t>[</w:t>
      </w:r>
      <w:r w:rsidRPr="00D62FFF">
        <w:rPr>
          <w:highlight w:val="lightGray"/>
        </w:rPr>
        <w:t>If a panel is used, a simple majority vote is required to determine the finding.</w:t>
      </w:r>
      <w:r w:rsidR="00D62FFF" w:rsidRPr="00D62FFF">
        <w:rPr>
          <w:highlight w:val="lightGray"/>
        </w:rPr>
        <w:t>]</w:t>
      </w:r>
      <w:r>
        <w:t xml:space="preserve"> </w:t>
      </w:r>
      <w:r w:rsidRPr="00EE6A62">
        <w:rPr>
          <w:highlight w:val="lightGray"/>
        </w:rPr>
        <w:t>The preponderance of the evidence OR clear and convincing evidence standard of proof is used. [The hearing facilitator may be invited to attend the deliberation by the Chair, but is there only to facilitate procedurally, not to address the substance of the allegations.]</w:t>
      </w:r>
      <w:r>
        <w:t xml:space="preserve"> </w:t>
      </w:r>
    </w:p>
    <w:p w14:paraId="236A067A" w14:textId="77777777" w:rsidR="00EE6A62" w:rsidRDefault="00EE6A62" w:rsidP="00EE6A62"/>
    <w:p w14:paraId="35874BBD" w14:textId="4EF0842C" w:rsidR="00EE6A62" w:rsidRDefault="00EE6A62" w:rsidP="00EE6A62">
      <w:r>
        <w:t>When there is a finding of responsibility on one or more of the allegations, the Decision-maker(s) may then consider the previously submitted party impact and/or mitigation statement</w:t>
      </w:r>
      <w:r w:rsidR="00272646">
        <w:t>(</w:t>
      </w:r>
      <w:r>
        <w:t>s</w:t>
      </w:r>
      <w:r w:rsidR="00272646">
        <w:t>)</w:t>
      </w:r>
      <w:r>
        <w:t xml:space="preserve"> in determining appropriate sanction(s). The </w:t>
      </w:r>
      <w:r w:rsidRPr="00AA7926">
        <w:rPr>
          <w:highlight w:val="lightGray"/>
        </w:rPr>
        <w:t>Chair</w:t>
      </w:r>
      <w:r>
        <w:t xml:space="preserve"> will ensure that each of the parties has an opportunity to review any submitted impact and/or mitigation statement(s) once they are submitted. </w:t>
      </w:r>
    </w:p>
    <w:p w14:paraId="7C0B75B4" w14:textId="77777777" w:rsidR="00A10E39" w:rsidRDefault="00A10E39" w:rsidP="00EE6A62"/>
    <w:p w14:paraId="749D5A83" w14:textId="7A3A6682" w:rsidR="00EE6A62" w:rsidRDefault="00EE6A62" w:rsidP="00EE6A62">
      <w:r>
        <w:t xml:space="preserve">The Decision-maker(s) will also review any pertinent conduct history provided by the </w:t>
      </w:r>
      <w:r w:rsidRPr="00EE6A62">
        <w:rPr>
          <w:highlight w:val="lightGray"/>
        </w:rPr>
        <w:t>[appropriate administrator]</w:t>
      </w:r>
      <w:r>
        <w:t xml:space="preserve"> and will </w:t>
      </w:r>
      <w:r w:rsidRPr="00EE6A62">
        <w:rPr>
          <w:highlight w:val="lightGray"/>
        </w:rPr>
        <w:t>[recommend/determine]</w:t>
      </w:r>
      <w:r>
        <w:t xml:space="preserve"> the appropriate sanction(s) </w:t>
      </w:r>
      <w:r w:rsidRPr="00EE6A62">
        <w:rPr>
          <w:highlight w:val="lightGray"/>
        </w:rPr>
        <w:t>[in consultation with other appropriate administrators, as required]</w:t>
      </w:r>
      <w:r>
        <w:t>.</w:t>
      </w:r>
    </w:p>
    <w:p w14:paraId="53A65870" w14:textId="77777777" w:rsidR="00EE6A62" w:rsidRDefault="00EE6A62" w:rsidP="00EE6A62"/>
    <w:p w14:paraId="2F9B9C7A" w14:textId="71B27F14" w:rsidR="00EE6A62" w:rsidRDefault="00EE6A62" w:rsidP="00EE6A62">
      <w:r>
        <w:t xml:space="preserve">The </w:t>
      </w:r>
      <w:r w:rsidRPr="007A0F2D">
        <w:rPr>
          <w:highlight w:val="lightGray"/>
        </w:rPr>
        <w:t>Chair</w:t>
      </w:r>
      <w:r>
        <w:t xml:space="preserve"> will then prepare a written statement detailing all findings</w:t>
      </w:r>
      <w:r w:rsidR="00272646">
        <w:t xml:space="preserve"> and </w:t>
      </w:r>
      <w:r>
        <w:t>final determinations, the rationale</w:t>
      </w:r>
      <w:r w:rsidR="00D62FFF">
        <w:t>(</w:t>
      </w:r>
      <w:r>
        <w:t>s</w:t>
      </w:r>
      <w:r w:rsidR="00D62FFF">
        <w:t>)</w:t>
      </w:r>
      <w:r>
        <w:t xml:space="preserve"> explaining the decision(s), the evidence used in support </w:t>
      </w:r>
      <w:r w:rsidR="00272646">
        <w:t xml:space="preserve">of </w:t>
      </w:r>
      <w:r>
        <w:t>the determination</w:t>
      </w:r>
      <w:r w:rsidR="00272646">
        <w:t>(s)</w:t>
      </w:r>
      <w:r>
        <w:t>, the evidence not relied upon in the determination</w:t>
      </w:r>
      <w:r w:rsidR="00272646">
        <w:t>(s)</w:t>
      </w:r>
      <w:r>
        <w:t>, any credibility assessments, and any sanction</w:t>
      </w:r>
      <w:r w:rsidR="00272646">
        <w:t>(</w:t>
      </w:r>
      <w:r>
        <w:t>s</w:t>
      </w:r>
      <w:r w:rsidR="00272646">
        <w:t>)</w:t>
      </w:r>
      <w:r>
        <w:t xml:space="preserve"> </w:t>
      </w:r>
      <w:r w:rsidRPr="00EE6A62">
        <w:rPr>
          <w:highlight w:val="lightGray"/>
        </w:rPr>
        <w:t>[or recommendation</w:t>
      </w:r>
      <w:r w:rsidR="00272646">
        <w:rPr>
          <w:highlight w:val="lightGray"/>
        </w:rPr>
        <w:t>(</w:t>
      </w:r>
      <w:r w:rsidRPr="00EE6A62">
        <w:rPr>
          <w:highlight w:val="lightGray"/>
        </w:rPr>
        <w:t>s</w:t>
      </w:r>
      <w:r w:rsidR="00272646">
        <w:rPr>
          <w:highlight w:val="lightGray"/>
        </w:rPr>
        <w:t>)</w:t>
      </w:r>
      <w:r w:rsidRPr="00EE6A62">
        <w:rPr>
          <w:highlight w:val="lightGray"/>
        </w:rPr>
        <w:t>]</w:t>
      </w:r>
      <w:r>
        <w:t xml:space="preserve"> and rationales explaining the sanction(s) and will deliver the statement to the </w:t>
      </w:r>
      <w:r w:rsidRPr="00D62FFF">
        <w:rPr>
          <w:highlight w:val="lightGray"/>
        </w:rPr>
        <w:t>Title IX Coordinator</w:t>
      </w:r>
      <w:r>
        <w:t xml:space="preserve">. </w:t>
      </w:r>
    </w:p>
    <w:p w14:paraId="7FCEBB59" w14:textId="77777777" w:rsidR="00EE6A62" w:rsidRDefault="00EE6A62" w:rsidP="00EE6A62"/>
    <w:p w14:paraId="7B5CD284" w14:textId="6A4244CB" w:rsidR="00EE6A62" w:rsidRDefault="00EE6A62" w:rsidP="00EE6A62">
      <w:r>
        <w:t xml:space="preserve">This statement is typically </w:t>
      </w:r>
      <w:r w:rsidRPr="00EE6A62">
        <w:rPr>
          <w:highlight w:val="lightGray"/>
        </w:rPr>
        <w:t>three to five (</w:t>
      </w:r>
      <w:r w:rsidR="00D62FFF">
        <w:rPr>
          <w:highlight w:val="lightGray"/>
        </w:rPr>
        <w:t>3-</w:t>
      </w:r>
      <w:r w:rsidRPr="00EE6A62">
        <w:rPr>
          <w:highlight w:val="lightGray"/>
        </w:rPr>
        <w:t>5)</w:t>
      </w:r>
      <w:r>
        <w:t xml:space="preserve"> pages in length and must be submitted to the </w:t>
      </w:r>
      <w:r w:rsidRPr="00D62FFF">
        <w:rPr>
          <w:highlight w:val="lightGray"/>
        </w:rPr>
        <w:t>Title IX Coordinator</w:t>
      </w:r>
      <w:r>
        <w:t xml:space="preserve"> within </w:t>
      </w:r>
      <w:r w:rsidRPr="00EE6A62">
        <w:rPr>
          <w:highlight w:val="lightGray"/>
        </w:rPr>
        <w:t>two (2) business</w:t>
      </w:r>
      <w:r>
        <w:t xml:space="preserve"> days of the end of deliberations unless the </w:t>
      </w:r>
      <w:r w:rsidRPr="00D62FFF">
        <w:rPr>
          <w:highlight w:val="lightGray"/>
        </w:rPr>
        <w:t>Title IX Coordinator</w:t>
      </w:r>
      <w:r>
        <w:t xml:space="preserve"> grants an extension. If an extension is granted, the </w:t>
      </w:r>
      <w:r w:rsidRPr="00D62FFF">
        <w:rPr>
          <w:highlight w:val="lightGray"/>
        </w:rPr>
        <w:t>Title IX Coordinator</w:t>
      </w:r>
      <w:r>
        <w:t xml:space="preserve"> will notify the parties.</w:t>
      </w:r>
    </w:p>
    <w:p w14:paraId="7E85AAEA" w14:textId="77777777" w:rsidR="00EE6A62" w:rsidRPr="00EE6A62" w:rsidRDefault="00EE6A62" w:rsidP="00EE6A62"/>
    <w:p w14:paraId="06DCF88B" w14:textId="77777777" w:rsidR="007E5EB1" w:rsidRDefault="007E5EB1">
      <w:pPr>
        <w:spacing w:after="160" w:line="259" w:lineRule="auto"/>
        <w:rPr>
          <w:rFonts w:cs="Calibri"/>
          <w:b/>
          <w:bCs/>
          <w:u w:val="single"/>
        </w:rPr>
      </w:pPr>
      <w:bookmarkStart w:id="245" w:name="_Toc82511697"/>
      <w:r>
        <w:br w:type="page"/>
      </w:r>
    </w:p>
    <w:p w14:paraId="6F8ED579" w14:textId="4256613B" w:rsidR="00606999" w:rsidRDefault="00646EF6" w:rsidP="00CA2C40">
      <w:pPr>
        <w:pStyle w:val="Heading1"/>
      </w:pPr>
      <w:bookmarkStart w:id="246" w:name="_Toc102405094"/>
      <w:r>
        <w:lastRenderedPageBreak/>
        <w:t>Notice of Outcome</w:t>
      </w:r>
      <w:bookmarkEnd w:id="245"/>
      <w:bookmarkEnd w:id="246"/>
    </w:p>
    <w:p w14:paraId="7CDD5092" w14:textId="5168F164" w:rsidR="00EE6A62" w:rsidRDefault="00EE6A62" w:rsidP="00EE6A62"/>
    <w:p w14:paraId="7D92E9EB" w14:textId="62747667" w:rsidR="005E18EF" w:rsidRDefault="005E18EF" w:rsidP="005E18EF">
      <w:r>
        <w:t xml:space="preserve">Using the deliberation statement, the </w:t>
      </w:r>
      <w:r w:rsidRPr="00D62FFF">
        <w:rPr>
          <w:highlight w:val="lightGray"/>
        </w:rPr>
        <w:t>Title IX Coordinator</w:t>
      </w:r>
      <w:r>
        <w:t xml:space="preserve"> will work with the </w:t>
      </w:r>
      <w:r w:rsidRPr="00D62FFF">
        <w:rPr>
          <w:highlight w:val="lightGray"/>
        </w:rPr>
        <w:t>Chair</w:t>
      </w:r>
      <w:r>
        <w:t xml:space="preserve"> to prepare a Notice of Outcome letter. </w:t>
      </w:r>
      <w:r w:rsidRPr="005E18EF">
        <w:rPr>
          <w:highlight w:val="lightGray"/>
        </w:rPr>
        <w:t>[The Notice of Outcome will then be reviewed by legal counsel</w:t>
      </w:r>
      <w:r>
        <w:rPr>
          <w:highlight w:val="lightGray"/>
        </w:rPr>
        <w:t>.</w:t>
      </w:r>
      <w:r w:rsidRPr="005E18EF">
        <w:rPr>
          <w:highlight w:val="lightGray"/>
        </w:rPr>
        <w:t>]</w:t>
      </w:r>
      <w:r>
        <w:t xml:space="preserve"> The </w:t>
      </w:r>
      <w:r w:rsidRPr="00D62FFF">
        <w:rPr>
          <w:highlight w:val="lightGray"/>
        </w:rPr>
        <w:t>Title IX Coordinator</w:t>
      </w:r>
      <w:r>
        <w:t xml:space="preserve"> will then share the letter, which includes the final determination, rationale, and any applicable sanction(s)</w:t>
      </w:r>
      <w:r w:rsidR="00272646">
        <w:t>,</w:t>
      </w:r>
      <w:r>
        <w:t xml:space="preserve"> with the parties and their Advisors within </w:t>
      </w:r>
      <w:r w:rsidRPr="005E18EF">
        <w:rPr>
          <w:highlight w:val="lightGray"/>
        </w:rPr>
        <w:t>3/5/7/? business</w:t>
      </w:r>
      <w:r>
        <w:t xml:space="preserve"> days of receiving the deliberation statement. </w:t>
      </w:r>
    </w:p>
    <w:p w14:paraId="00C696E0" w14:textId="77777777" w:rsidR="00C7411B" w:rsidRDefault="00C7411B" w:rsidP="005E18EF"/>
    <w:p w14:paraId="0824CF17" w14:textId="30375A85" w:rsidR="005E18EF" w:rsidRDefault="005E18EF" w:rsidP="005E18EF">
      <w:r>
        <w:t xml:space="preserve">The Notice of Outcome will be shared with the parties simultaneously. Notification will be made in writing and may be delivered by one or more of the following methods: in person, mailed to the local or permanent address of the parties as indicated in official </w:t>
      </w:r>
      <w:r w:rsidRPr="0030743B">
        <w:rPr>
          <w:highlight w:val="lightGray"/>
        </w:rPr>
        <w:t>Recipient</w:t>
      </w:r>
      <w:r>
        <w:t xml:space="preserve"> records,</w:t>
      </w:r>
      <w:r w:rsidR="008E6C93">
        <w:rPr>
          <w:rStyle w:val="FootnoteReference"/>
        </w:rPr>
        <w:footnoteReference w:id="72"/>
      </w:r>
      <w:r>
        <w:t xml:space="preserve"> or emailed to the parties’ </w:t>
      </w:r>
      <w:r w:rsidRPr="0030743B">
        <w:rPr>
          <w:highlight w:val="lightGray"/>
        </w:rPr>
        <w:t>Recipient</w:t>
      </w:r>
      <w:r>
        <w:t xml:space="preserve">-issued email or otherwise approved account. Once mailed, emailed, and/or received in-person, notice will be presumptively delivered. </w:t>
      </w:r>
    </w:p>
    <w:p w14:paraId="07295C6E" w14:textId="77777777" w:rsidR="005E18EF" w:rsidRDefault="005E18EF" w:rsidP="005E18EF"/>
    <w:p w14:paraId="58CBAED8" w14:textId="43B10423" w:rsidR="005E18EF" w:rsidRDefault="005E18EF" w:rsidP="005E18EF">
      <w:r>
        <w:t>The Notice of Outcome will articulate the specific alleged policy violation(s), including the relevant policy section</w:t>
      </w:r>
      <w:r w:rsidR="00272646">
        <w:t>(s)</w:t>
      </w:r>
      <w:r>
        <w:t xml:space="preserve">, and will contain a description of the procedural steps taken by the </w:t>
      </w:r>
      <w:r w:rsidRPr="0030743B">
        <w:rPr>
          <w:highlight w:val="lightGray"/>
        </w:rPr>
        <w:t>Recipient</w:t>
      </w:r>
      <w:r>
        <w:t xml:space="preserve"> from the receipt of the misconduct report to the determination, including any and all notifications to the parties, interviews with parties and witnesses, site visits, methods used to obtain evidence, and hearings held. </w:t>
      </w:r>
    </w:p>
    <w:p w14:paraId="18FF67DE" w14:textId="77777777" w:rsidR="005E18EF" w:rsidRDefault="005E18EF" w:rsidP="005E18EF"/>
    <w:p w14:paraId="1940697F" w14:textId="276085BF" w:rsidR="005E18EF" w:rsidRDefault="005E18EF" w:rsidP="005E18EF">
      <w:r>
        <w:t xml:space="preserve">The Notice of Outcome will specify the finding for each alleged policy violation; the findings of fact that support the determination; conclusions regarding the application of the relevant policy to the facts at issue; a statement of, and rationale for, the result of each allegation to the extent the </w:t>
      </w:r>
      <w:r w:rsidRPr="007A0F2D">
        <w:rPr>
          <w:highlight w:val="lightGray"/>
        </w:rPr>
        <w:t>Recipient</w:t>
      </w:r>
      <w:r>
        <w:t xml:space="preserve"> is permitted to share such information under state or federal law; any sanction</w:t>
      </w:r>
      <w:r w:rsidR="00272646">
        <w:t>(</w:t>
      </w:r>
      <w:r>
        <w:t>s</w:t>
      </w:r>
      <w:r w:rsidR="00272646">
        <w:t>)</w:t>
      </w:r>
      <w:r>
        <w:t xml:space="preserve"> issued which the </w:t>
      </w:r>
      <w:r w:rsidRPr="0030743B">
        <w:rPr>
          <w:highlight w:val="lightGray"/>
        </w:rPr>
        <w:t>Recipient</w:t>
      </w:r>
      <w:r>
        <w:t xml:space="preserve"> is permitted to share according to state or federal law; and whether remedies will be provided to the Complainant to ensure access to the </w:t>
      </w:r>
      <w:r w:rsidRPr="0030743B">
        <w:rPr>
          <w:highlight w:val="lightGray"/>
        </w:rPr>
        <w:t>Recipient</w:t>
      </w:r>
      <w:r>
        <w:t xml:space="preserve">’s educational or employment program or activity. </w:t>
      </w:r>
    </w:p>
    <w:p w14:paraId="571BE94E" w14:textId="77777777" w:rsidR="005E18EF" w:rsidRDefault="005E18EF" w:rsidP="005E18EF"/>
    <w:p w14:paraId="42016903" w14:textId="013EDB5A" w:rsidR="00EE6A62" w:rsidRDefault="005E18EF" w:rsidP="005E18EF">
      <w:r>
        <w:t xml:space="preserve">The Notice of Outcome will also include information on when the results are considered final by the </w:t>
      </w:r>
      <w:r w:rsidRPr="0030743B">
        <w:rPr>
          <w:highlight w:val="lightGray"/>
        </w:rPr>
        <w:t>Recipient</w:t>
      </w:r>
      <w:r>
        <w:t>, will note any changes to the outcome and/or sanction</w:t>
      </w:r>
      <w:r w:rsidR="00E955C9">
        <w:t>(</w:t>
      </w:r>
      <w:r>
        <w:t>s</w:t>
      </w:r>
      <w:r w:rsidR="00E955C9">
        <w:t>)</w:t>
      </w:r>
      <w:r>
        <w:t xml:space="preserve"> that occur prior to finalization, and the relevant procedures and bases for appeal.</w:t>
      </w:r>
    </w:p>
    <w:p w14:paraId="1A3E3096" w14:textId="77777777" w:rsidR="00EE6A62" w:rsidRPr="00EE6A62" w:rsidRDefault="00EE6A62" w:rsidP="00EE6A62"/>
    <w:p w14:paraId="72B33BBD" w14:textId="268B6AB6" w:rsidR="00646EF6" w:rsidRDefault="00646EF6" w:rsidP="00CA2C40">
      <w:pPr>
        <w:pStyle w:val="Heading1"/>
      </w:pPr>
      <w:bookmarkStart w:id="248" w:name="_Toc82511698"/>
      <w:bookmarkStart w:id="249" w:name="_Toc102405095"/>
      <w:r>
        <w:t xml:space="preserve">Rights of the Parties </w:t>
      </w:r>
      <w:r w:rsidRPr="00487C36">
        <w:t xml:space="preserve">(See </w:t>
      </w:r>
      <w:hyperlink w:anchor="_APPENDIX_C:_STATEMENT" w:history="1">
        <w:r w:rsidRPr="00487C36">
          <w:rPr>
            <w:rStyle w:val="Hyperlink"/>
          </w:rPr>
          <w:t>Appendix C</w:t>
        </w:r>
      </w:hyperlink>
      <w:r w:rsidRPr="00487C36">
        <w:t>)</w:t>
      </w:r>
      <w:bookmarkEnd w:id="248"/>
      <w:bookmarkEnd w:id="249"/>
    </w:p>
    <w:p w14:paraId="757EA082" w14:textId="66379362" w:rsidR="00B3382B" w:rsidRDefault="00B3382B" w:rsidP="00BE22B9">
      <w:pPr>
        <w:spacing w:line="259" w:lineRule="auto"/>
        <w:rPr>
          <w:rFonts w:cs="Calibri"/>
          <w:b/>
          <w:bCs/>
          <w:u w:val="single"/>
        </w:rPr>
      </w:pPr>
      <w:bookmarkStart w:id="250" w:name="_Toc82511699"/>
    </w:p>
    <w:p w14:paraId="6C241861" w14:textId="243A8EA2" w:rsidR="00646EF6" w:rsidRDefault="00646EF6" w:rsidP="00CA2C40">
      <w:pPr>
        <w:pStyle w:val="Heading1"/>
      </w:pPr>
      <w:bookmarkStart w:id="251" w:name="_Toc102405096"/>
      <w:r>
        <w:t>Sanctions</w:t>
      </w:r>
      <w:bookmarkEnd w:id="250"/>
      <w:bookmarkEnd w:id="251"/>
    </w:p>
    <w:p w14:paraId="7114024E" w14:textId="27A96119" w:rsidR="0030743B" w:rsidRDefault="0030743B" w:rsidP="0030743B"/>
    <w:p w14:paraId="5D6D51FC" w14:textId="77777777" w:rsidR="0030743B" w:rsidRDefault="0030743B" w:rsidP="0030743B">
      <w:r>
        <w:t xml:space="preserve">Factors considered when determining a sanction/responsive action may include, but are not limited to: </w:t>
      </w:r>
    </w:p>
    <w:p w14:paraId="45EF1F11" w14:textId="77777777" w:rsidR="0030743B" w:rsidRDefault="0030743B" w:rsidP="0030743B"/>
    <w:p w14:paraId="0187A5F2" w14:textId="2BAD6B28" w:rsidR="0030743B" w:rsidRDefault="0030743B" w:rsidP="0030743B">
      <w:pPr>
        <w:pStyle w:val="ListParagraph"/>
        <w:numPr>
          <w:ilvl w:val="0"/>
          <w:numId w:val="51"/>
        </w:numPr>
      </w:pPr>
      <w:r>
        <w:t xml:space="preserve">The nature, severity of, and circumstances surrounding the violation(s) </w:t>
      </w:r>
    </w:p>
    <w:p w14:paraId="4BF5F56D" w14:textId="36F4B3A0" w:rsidR="0030743B" w:rsidRDefault="0030743B" w:rsidP="0030743B">
      <w:pPr>
        <w:pStyle w:val="ListParagraph"/>
        <w:numPr>
          <w:ilvl w:val="0"/>
          <w:numId w:val="51"/>
        </w:numPr>
      </w:pPr>
      <w:r>
        <w:t xml:space="preserve">The Respondent’s disciplinary history </w:t>
      </w:r>
    </w:p>
    <w:p w14:paraId="35D53F80" w14:textId="649BCFA6" w:rsidR="0030743B" w:rsidRDefault="0030743B" w:rsidP="0030743B">
      <w:pPr>
        <w:pStyle w:val="ListParagraph"/>
        <w:numPr>
          <w:ilvl w:val="0"/>
          <w:numId w:val="51"/>
        </w:numPr>
      </w:pPr>
      <w:r>
        <w:lastRenderedPageBreak/>
        <w:t>The need for sanctions/responsive actions to bring an end to the discrimination, harassment, and/or retaliation</w:t>
      </w:r>
    </w:p>
    <w:p w14:paraId="50F1DBD4" w14:textId="4879FAEE" w:rsidR="0030743B" w:rsidRDefault="0030743B" w:rsidP="0030743B">
      <w:pPr>
        <w:pStyle w:val="ListParagraph"/>
        <w:numPr>
          <w:ilvl w:val="0"/>
          <w:numId w:val="51"/>
        </w:numPr>
      </w:pPr>
      <w:r>
        <w:t>The need for sanctions/responsive actions to prevent the future recurrence of discrimination, harassment, and/or retaliation</w:t>
      </w:r>
    </w:p>
    <w:p w14:paraId="698B350C" w14:textId="0A9C5E52" w:rsidR="0030743B" w:rsidRDefault="0030743B" w:rsidP="0030743B">
      <w:pPr>
        <w:pStyle w:val="ListParagraph"/>
        <w:numPr>
          <w:ilvl w:val="0"/>
          <w:numId w:val="51"/>
        </w:numPr>
      </w:pPr>
      <w:r>
        <w:t>The need to remedy the effects of the discrimination, harassment, and/or retaliation on the Complainant and the community</w:t>
      </w:r>
    </w:p>
    <w:p w14:paraId="1C7EEFD1" w14:textId="2BDB2BCF" w:rsidR="0030743B" w:rsidRDefault="0030743B" w:rsidP="0030743B">
      <w:pPr>
        <w:pStyle w:val="ListParagraph"/>
        <w:numPr>
          <w:ilvl w:val="0"/>
          <w:numId w:val="51"/>
        </w:numPr>
      </w:pPr>
      <w:r>
        <w:t>The impact on the parties</w:t>
      </w:r>
    </w:p>
    <w:p w14:paraId="4CC2F254" w14:textId="4D0398CD" w:rsidR="0030743B" w:rsidRDefault="0030743B" w:rsidP="0030743B">
      <w:pPr>
        <w:pStyle w:val="ListParagraph"/>
        <w:numPr>
          <w:ilvl w:val="0"/>
          <w:numId w:val="51"/>
        </w:numPr>
      </w:pPr>
      <w:r>
        <w:t>Any other information deemed relevant by the Decision-maker(s)</w:t>
      </w:r>
    </w:p>
    <w:p w14:paraId="6DD74C57" w14:textId="77777777" w:rsidR="0030743B" w:rsidRDefault="0030743B" w:rsidP="0030743B"/>
    <w:p w14:paraId="77989EE9" w14:textId="77777777" w:rsidR="0030743B" w:rsidRDefault="0030743B" w:rsidP="0030743B">
      <w:r>
        <w:t xml:space="preserve">The sanctions will be implemented as soon as is feasible, either upon the outcome of any appeal or the expiration of the window to appeal without an appeal being requested. </w:t>
      </w:r>
    </w:p>
    <w:p w14:paraId="351553D8" w14:textId="77777777" w:rsidR="0030743B" w:rsidRDefault="0030743B" w:rsidP="0030743B"/>
    <w:p w14:paraId="0E3E6169" w14:textId="604234E2" w:rsidR="0030743B" w:rsidRDefault="0030743B" w:rsidP="0030743B">
      <w:r>
        <w:t>The sanctions described in this Policy are not exclusive of, and may be in addition to, other actions taken</w:t>
      </w:r>
      <w:r w:rsidR="00F87B8F">
        <w:t>,</w:t>
      </w:r>
      <w:r>
        <w:t xml:space="preserve"> or sanctions imposed</w:t>
      </w:r>
      <w:r w:rsidR="00F87B8F">
        <w:t>,</w:t>
      </w:r>
      <w:r>
        <w:t xml:space="preserve"> by external authorities. </w:t>
      </w:r>
    </w:p>
    <w:p w14:paraId="0A2BA7C1" w14:textId="77777777" w:rsidR="0030743B" w:rsidRDefault="0030743B" w:rsidP="0030743B"/>
    <w:p w14:paraId="27FED22D" w14:textId="64D73B5C" w:rsidR="0030743B" w:rsidRDefault="0030743B" w:rsidP="0030743B">
      <w:r>
        <w:t>If it is later determined that a party or witness intentionally provided false or misleading information, that action could be grounds for re-opening a grievance process at any time, and/or referring that information to another process for resolution.</w:t>
      </w:r>
    </w:p>
    <w:p w14:paraId="300D18C8" w14:textId="77777777" w:rsidR="00B3382B" w:rsidRDefault="00B3382B" w:rsidP="0030743B"/>
    <w:p w14:paraId="21B4277C" w14:textId="481DF28D" w:rsidR="00646EF6" w:rsidRDefault="00646EF6" w:rsidP="00CA2C40">
      <w:pPr>
        <w:pStyle w:val="Heading2"/>
      </w:pPr>
      <w:bookmarkStart w:id="252" w:name="_Toc82511700"/>
      <w:bookmarkStart w:id="253" w:name="_Toc102405097"/>
      <w:r>
        <w:t>Student Sanctions</w:t>
      </w:r>
      <w:bookmarkEnd w:id="252"/>
      <w:r w:rsidR="00F70C0A" w:rsidRPr="00A53E7B">
        <w:rPr>
          <w:rStyle w:val="FootnoteReference"/>
          <w:b w:val="0"/>
          <w:bCs w:val="0"/>
        </w:rPr>
        <w:footnoteReference w:id="73"/>
      </w:r>
      <w:bookmarkEnd w:id="253"/>
    </w:p>
    <w:p w14:paraId="3A224369" w14:textId="4F80EA83" w:rsidR="0030743B" w:rsidRDefault="0030743B" w:rsidP="0030743B"/>
    <w:p w14:paraId="619E53C7" w14:textId="335BB929" w:rsidR="0030743B" w:rsidRDefault="0030743B" w:rsidP="0030743B">
      <w:pPr>
        <w:ind w:left="720"/>
      </w:pPr>
      <w:bookmarkStart w:id="254" w:name="_Hlk85733782"/>
      <w:r>
        <w:t>The following are the common sanctions that may be imposed upon students singly or in combination:</w:t>
      </w:r>
      <w:r w:rsidR="008E6C93">
        <w:rPr>
          <w:rStyle w:val="FootnoteReference"/>
        </w:rPr>
        <w:footnoteReference w:id="74"/>
      </w:r>
      <w:r>
        <w:t xml:space="preserve"> </w:t>
      </w:r>
    </w:p>
    <w:p w14:paraId="1200F1DB" w14:textId="77777777" w:rsidR="0030743B" w:rsidRDefault="0030743B" w:rsidP="0030743B">
      <w:pPr>
        <w:ind w:left="1080"/>
      </w:pPr>
    </w:p>
    <w:p w14:paraId="494B1C00" w14:textId="7B878296" w:rsidR="0030743B" w:rsidRDefault="0030743B" w:rsidP="0030743B">
      <w:pPr>
        <w:pStyle w:val="ListParagraph"/>
        <w:numPr>
          <w:ilvl w:val="0"/>
          <w:numId w:val="52"/>
        </w:numPr>
      </w:pPr>
      <w:r w:rsidRPr="0030743B">
        <w:rPr>
          <w:i/>
          <w:iCs/>
        </w:rPr>
        <w:t>Warning</w:t>
      </w:r>
      <w:r>
        <w:t xml:space="preserve">: A formal statement that the conduct was unacceptable and a warning that further violation of any </w:t>
      </w:r>
      <w:r w:rsidRPr="0030743B">
        <w:rPr>
          <w:highlight w:val="lightGray"/>
        </w:rPr>
        <w:t>Recipient</w:t>
      </w:r>
      <w:r>
        <w:t xml:space="preserve"> policy, procedure, or directive will result in more severe sanctions/responsive actions. </w:t>
      </w:r>
    </w:p>
    <w:p w14:paraId="617E03BD" w14:textId="18A9A27D" w:rsidR="0030743B" w:rsidRDefault="0030743B" w:rsidP="0030743B">
      <w:pPr>
        <w:pStyle w:val="ListParagraph"/>
        <w:numPr>
          <w:ilvl w:val="0"/>
          <w:numId w:val="52"/>
        </w:numPr>
      </w:pPr>
      <w:r w:rsidRPr="0030743B">
        <w:rPr>
          <w:i/>
          <w:iCs/>
        </w:rPr>
        <w:t>Required Counseling</w:t>
      </w:r>
      <w:r>
        <w:t xml:space="preserve">: A mandate to meet with and engage in either </w:t>
      </w:r>
      <w:r w:rsidRPr="0030743B">
        <w:rPr>
          <w:highlight w:val="lightGray"/>
        </w:rPr>
        <w:t>Recipient</w:t>
      </w:r>
      <w:r>
        <w:t xml:space="preserve">-sponsored or external counseling to better comprehend the misconduct and its effects.   </w:t>
      </w:r>
    </w:p>
    <w:p w14:paraId="3A625E66" w14:textId="3ECB61C3" w:rsidR="0030743B" w:rsidRPr="00D62FFF" w:rsidRDefault="0030743B" w:rsidP="0030743B">
      <w:pPr>
        <w:pStyle w:val="ListParagraph"/>
        <w:numPr>
          <w:ilvl w:val="0"/>
          <w:numId w:val="52"/>
        </w:numPr>
      </w:pPr>
      <w:r w:rsidRPr="00D62FFF">
        <w:rPr>
          <w:i/>
          <w:iCs/>
        </w:rPr>
        <w:t>Probation</w:t>
      </w:r>
      <w:r w:rsidRPr="00D62FFF">
        <w:t xml:space="preserve">: A written reprimand for violation of institutional policy, providing for more severe disciplinary sanctions in the event that the student or organization is found in violation of any institutional policy, procedure, or directive within a specified period of time. Terms of the probation will be articulated and may include denial of specified social privileges, exclusion from co-curricular activities, exclusion from designated areas of campus, no-contact orders, and/or other measures deemed appropriate. </w:t>
      </w:r>
    </w:p>
    <w:p w14:paraId="6ACC48BE" w14:textId="2202F362" w:rsidR="0030743B" w:rsidRPr="00D62FFF" w:rsidRDefault="0030743B" w:rsidP="0030743B">
      <w:pPr>
        <w:pStyle w:val="ListParagraph"/>
        <w:numPr>
          <w:ilvl w:val="0"/>
          <w:numId w:val="52"/>
        </w:numPr>
        <w:rPr>
          <w:highlight w:val="lightGray"/>
        </w:rPr>
      </w:pPr>
      <w:r w:rsidRPr="00D62FFF">
        <w:rPr>
          <w:i/>
          <w:iCs/>
        </w:rPr>
        <w:lastRenderedPageBreak/>
        <w:t>Suspension</w:t>
      </w:r>
      <w:r w:rsidRPr="00D62FFF">
        <w:t xml:space="preserve">: Termination of student status for a definite period of time not to exceed two years and/or until specific criteria are met. Students who return from suspension are automatically placed on probation through the remainder of their tenure as a student at </w:t>
      </w:r>
      <w:r w:rsidRPr="00773E09">
        <w:rPr>
          <w:highlight w:val="lightGray"/>
        </w:rPr>
        <w:t>Recipient</w:t>
      </w:r>
      <w:r w:rsidRPr="00D62FFF">
        <w:t xml:space="preserve">. </w:t>
      </w:r>
      <w:r w:rsidR="00BB72AA" w:rsidRPr="00BC007C">
        <w:t xml:space="preserve">Suspended students will have a notation placed on their transcript that </w:t>
      </w:r>
      <w:r w:rsidR="00F93FBD">
        <w:t>states</w:t>
      </w:r>
      <w:r w:rsidR="00063F2C" w:rsidRPr="00F93FBD">
        <w:t>, “</w:t>
      </w:r>
      <w:r w:rsidR="00647A39">
        <w:t>S</w:t>
      </w:r>
      <w:r w:rsidR="00063F2C" w:rsidRPr="00A53E7B">
        <w:t>uspended after a finding of responsibility for a code of conduct violation.”</w:t>
      </w:r>
    </w:p>
    <w:p w14:paraId="3A0F8B1F" w14:textId="02F8ED28" w:rsidR="0030743B" w:rsidRDefault="0030743B" w:rsidP="0030743B">
      <w:pPr>
        <w:pStyle w:val="ListParagraph"/>
        <w:numPr>
          <w:ilvl w:val="0"/>
          <w:numId w:val="52"/>
        </w:numPr>
      </w:pPr>
      <w:r w:rsidRPr="0030743B">
        <w:rPr>
          <w:i/>
          <w:iCs/>
        </w:rPr>
        <w:t>Expulsion</w:t>
      </w:r>
      <w:r>
        <w:t xml:space="preserve">: Permanent termination of student status and revocation of rights to be on campus for any reason or to attend </w:t>
      </w:r>
      <w:r w:rsidRPr="0030743B">
        <w:rPr>
          <w:highlight w:val="lightGray"/>
        </w:rPr>
        <w:t>Recipient</w:t>
      </w:r>
      <w:r>
        <w:t xml:space="preserve">-sponsored events. </w:t>
      </w:r>
      <w:r w:rsidR="00063F2C">
        <w:t xml:space="preserve">Expelled students </w:t>
      </w:r>
      <w:r w:rsidR="00B83B37">
        <w:t xml:space="preserve">will have a notation placed on their transcript that </w:t>
      </w:r>
      <w:r w:rsidR="00F93FBD">
        <w:t>states</w:t>
      </w:r>
      <w:r w:rsidR="00B83B37">
        <w:t>, “</w:t>
      </w:r>
      <w:r w:rsidR="00647A39">
        <w:t>E</w:t>
      </w:r>
      <w:r w:rsidR="00B83B37">
        <w:t>xpelled after a finding of responsibility for a code of conduct violation.”</w:t>
      </w:r>
    </w:p>
    <w:p w14:paraId="015905E6" w14:textId="0ACB13A7" w:rsidR="0030743B" w:rsidRDefault="0030743B" w:rsidP="0030743B">
      <w:pPr>
        <w:pStyle w:val="ListParagraph"/>
        <w:numPr>
          <w:ilvl w:val="0"/>
          <w:numId w:val="52"/>
        </w:numPr>
      </w:pPr>
      <w:bookmarkStart w:id="255" w:name="_Hlk85733862"/>
      <w:bookmarkEnd w:id="254"/>
      <w:r w:rsidRPr="0030743B">
        <w:rPr>
          <w:i/>
          <w:iCs/>
        </w:rPr>
        <w:t>Withholding Diploma</w:t>
      </w:r>
      <w:r>
        <w:t xml:space="preserve">: The </w:t>
      </w:r>
      <w:r w:rsidRPr="0030743B">
        <w:rPr>
          <w:highlight w:val="lightGray"/>
        </w:rPr>
        <w:t>Recipient</w:t>
      </w:r>
      <w:r>
        <w:t xml:space="preserve"> may withhold a student’s diploma for a specified period of time and/or deny a student participation in commencement activities as a sanction if the student is found responsible for violatin</w:t>
      </w:r>
      <w:r w:rsidR="00773E09">
        <w:t>g policy</w:t>
      </w:r>
      <w:r>
        <w:t xml:space="preserve">. </w:t>
      </w:r>
    </w:p>
    <w:p w14:paraId="4F43EFAB" w14:textId="1D157388" w:rsidR="0030743B" w:rsidRDefault="0030743B" w:rsidP="0030743B">
      <w:pPr>
        <w:pStyle w:val="ListParagraph"/>
        <w:numPr>
          <w:ilvl w:val="0"/>
          <w:numId w:val="52"/>
        </w:numPr>
      </w:pPr>
      <w:r w:rsidRPr="0030743B">
        <w:rPr>
          <w:i/>
          <w:iCs/>
        </w:rPr>
        <w:t>Revocation of Degree</w:t>
      </w:r>
      <w:r>
        <w:t xml:space="preserve">: The </w:t>
      </w:r>
      <w:r w:rsidRPr="0030743B">
        <w:rPr>
          <w:highlight w:val="lightGray"/>
        </w:rPr>
        <w:t>Recipient</w:t>
      </w:r>
      <w:r>
        <w:t xml:space="preserve"> reserves the right to revoke a degree previously awarded from the </w:t>
      </w:r>
      <w:r w:rsidRPr="0030743B">
        <w:rPr>
          <w:highlight w:val="lightGray"/>
        </w:rPr>
        <w:t>Recipient</w:t>
      </w:r>
      <w:r>
        <w:t xml:space="preserve"> for fraud, misrepresentation, and/or other violation of </w:t>
      </w:r>
      <w:r w:rsidRPr="0030743B">
        <w:rPr>
          <w:highlight w:val="lightGray"/>
        </w:rPr>
        <w:t>Recipient</w:t>
      </w:r>
      <w:r>
        <w:t xml:space="preserve"> policies, procedures, or directives in obtaining the degree, or for other serious violations committed by a student prior to graduation. </w:t>
      </w:r>
    </w:p>
    <w:p w14:paraId="1FB1757D" w14:textId="0E713D31" w:rsidR="0030743B" w:rsidRDefault="0030743B" w:rsidP="0030743B">
      <w:pPr>
        <w:pStyle w:val="ListParagraph"/>
        <w:numPr>
          <w:ilvl w:val="0"/>
          <w:numId w:val="52"/>
        </w:numPr>
      </w:pPr>
      <w:r w:rsidRPr="0030743B">
        <w:rPr>
          <w:i/>
          <w:iCs/>
        </w:rPr>
        <w:t>Other Actions</w:t>
      </w:r>
      <w:r>
        <w:t xml:space="preserve">: In addition to or in place of the above sanctions, the </w:t>
      </w:r>
      <w:r w:rsidRPr="0030743B">
        <w:rPr>
          <w:highlight w:val="lightGray"/>
        </w:rPr>
        <w:t>Recipient</w:t>
      </w:r>
      <w:r>
        <w:t xml:space="preserve"> may assign any other sanctions as deemed appropriate.</w:t>
      </w:r>
    </w:p>
    <w:bookmarkEnd w:id="255"/>
    <w:p w14:paraId="2E5D4BD5" w14:textId="77777777" w:rsidR="007A0F2D" w:rsidRDefault="007A0F2D" w:rsidP="00D62FFF"/>
    <w:p w14:paraId="0FE8659A" w14:textId="023DFE7D" w:rsidR="00646EF6" w:rsidRDefault="00646EF6" w:rsidP="00CA2C40">
      <w:pPr>
        <w:pStyle w:val="Heading2"/>
      </w:pPr>
      <w:bookmarkStart w:id="256" w:name="_Toc82511701"/>
      <w:bookmarkStart w:id="257" w:name="_Toc102405098"/>
      <w:r>
        <w:t>Student Organization Sanctions</w:t>
      </w:r>
      <w:bookmarkEnd w:id="256"/>
      <w:bookmarkEnd w:id="257"/>
    </w:p>
    <w:p w14:paraId="6599ECD5" w14:textId="5D1FA316" w:rsidR="0030743B" w:rsidRDefault="0030743B" w:rsidP="0030743B"/>
    <w:p w14:paraId="2CD6FD32" w14:textId="3571B9A5" w:rsidR="0030743B" w:rsidRDefault="0030743B" w:rsidP="0030743B">
      <w:pPr>
        <w:ind w:left="720"/>
      </w:pPr>
      <w:bookmarkStart w:id="258" w:name="_Hlk85733896"/>
      <w:r>
        <w:t>The following are the common sanctions that may be imposed upon student organizations singly or in combination:</w:t>
      </w:r>
      <w:r w:rsidR="008E6C93">
        <w:rPr>
          <w:rStyle w:val="FootnoteReference"/>
        </w:rPr>
        <w:footnoteReference w:id="75"/>
      </w:r>
      <w:r>
        <w:t xml:space="preserve"> </w:t>
      </w:r>
    </w:p>
    <w:p w14:paraId="4EBC389C" w14:textId="77777777" w:rsidR="0030743B" w:rsidRDefault="0030743B" w:rsidP="0030743B">
      <w:pPr>
        <w:ind w:left="720"/>
      </w:pPr>
    </w:p>
    <w:p w14:paraId="25D4A386" w14:textId="3A1AE9D8" w:rsidR="0030743B" w:rsidRDefault="0030743B" w:rsidP="0030743B">
      <w:pPr>
        <w:pStyle w:val="ListParagraph"/>
        <w:numPr>
          <w:ilvl w:val="0"/>
          <w:numId w:val="53"/>
        </w:numPr>
      </w:pPr>
      <w:r w:rsidRPr="0030743B">
        <w:rPr>
          <w:i/>
          <w:iCs/>
        </w:rPr>
        <w:t>Warning</w:t>
      </w:r>
      <w:r>
        <w:t xml:space="preserve">: A formal statement that the conduct was unacceptable and a warning that further violation of any </w:t>
      </w:r>
      <w:r w:rsidRPr="0030743B">
        <w:rPr>
          <w:highlight w:val="lightGray"/>
        </w:rPr>
        <w:t>Recipient</w:t>
      </w:r>
      <w:r>
        <w:t xml:space="preserve"> policy, procedure, or directive will result in more severe sanctions/responsive actions. </w:t>
      </w:r>
    </w:p>
    <w:p w14:paraId="6991FFE7" w14:textId="3589C87B" w:rsidR="0030743B" w:rsidRDefault="0030743B" w:rsidP="0030743B">
      <w:pPr>
        <w:pStyle w:val="ListParagraph"/>
        <w:numPr>
          <w:ilvl w:val="0"/>
          <w:numId w:val="53"/>
        </w:numPr>
      </w:pPr>
      <w:r w:rsidRPr="0030743B">
        <w:rPr>
          <w:i/>
          <w:iCs/>
        </w:rPr>
        <w:t>Probation</w:t>
      </w:r>
      <w:r>
        <w:t xml:space="preserve">: A written reprimand for violation of institutional policy, providing for more severe disciplinary sanctions in the event that the organization is found in violation of any institutional policy, procedure, or directive within a specified period of time. Terms of the probation will be articulated and may include denial of specified social and event privileges, denial of </w:t>
      </w:r>
      <w:r w:rsidRPr="0030743B">
        <w:rPr>
          <w:highlight w:val="lightGray"/>
        </w:rPr>
        <w:t>Recipient</w:t>
      </w:r>
      <w:r>
        <w:t xml:space="preserve"> funds, ineligibility for honors and awards, restrictions on new member recruitment, no-contact orders, and/or other measures deemed appropriate. </w:t>
      </w:r>
    </w:p>
    <w:p w14:paraId="211331E9" w14:textId="79F7CB4C" w:rsidR="0030743B" w:rsidRDefault="0030743B" w:rsidP="0030743B">
      <w:pPr>
        <w:pStyle w:val="ListParagraph"/>
        <w:numPr>
          <w:ilvl w:val="0"/>
          <w:numId w:val="53"/>
        </w:numPr>
      </w:pPr>
      <w:r w:rsidRPr="0030743B">
        <w:rPr>
          <w:i/>
          <w:iCs/>
        </w:rPr>
        <w:t>Suspension</w:t>
      </w:r>
      <w:r>
        <w:t xml:space="preserve">: Termination of student organization recognition for a definite period of time not to exceed two years and/or until specific criteria are met. During the suspension period, a student organization may not conduct any formal or informal business or participate in </w:t>
      </w:r>
      <w:r w:rsidRPr="0030743B">
        <w:rPr>
          <w:highlight w:val="lightGray"/>
        </w:rPr>
        <w:t>Recipient</w:t>
      </w:r>
      <w:r>
        <w:t>-related activities, whether they occur on or off</w:t>
      </w:r>
      <w:r w:rsidR="00C7411B">
        <w:t xml:space="preserve"> </w:t>
      </w:r>
      <w:r>
        <w:t xml:space="preserve">campus. Re-recognition is possible but not guaranteed and will </w:t>
      </w:r>
      <w:r>
        <w:lastRenderedPageBreak/>
        <w:t xml:space="preserve">only be considered after the end of the suspension period and based on meeting all re-recognition criteria and obtaining clearance from the </w:t>
      </w:r>
      <w:r w:rsidRPr="0030743B">
        <w:rPr>
          <w:highlight w:val="lightGray"/>
        </w:rPr>
        <w:t>Recipient</w:t>
      </w:r>
      <w:r>
        <w:t>.</w:t>
      </w:r>
    </w:p>
    <w:p w14:paraId="786E8E2F" w14:textId="0FF0A54D" w:rsidR="0030743B" w:rsidRDefault="0030743B" w:rsidP="0030743B">
      <w:pPr>
        <w:pStyle w:val="ListParagraph"/>
        <w:numPr>
          <w:ilvl w:val="0"/>
          <w:numId w:val="53"/>
        </w:numPr>
      </w:pPr>
      <w:r w:rsidRPr="0030743B">
        <w:rPr>
          <w:i/>
          <w:iCs/>
        </w:rPr>
        <w:t>Expulsion</w:t>
      </w:r>
      <w:r>
        <w:t>: Permanent termination of student organization recognition and revocation of the privilege to congregate and conduct business on campus as an organization for any reason.</w:t>
      </w:r>
    </w:p>
    <w:p w14:paraId="44519969" w14:textId="1E022DC7" w:rsidR="0030743B" w:rsidRDefault="0030743B" w:rsidP="0030743B">
      <w:pPr>
        <w:pStyle w:val="ListParagraph"/>
        <w:numPr>
          <w:ilvl w:val="0"/>
          <w:numId w:val="53"/>
        </w:numPr>
      </w:pPr>
      <w:r w:rsidRPr="0030743B">
        <w:rPr>
          <w:i/>
          <w:iCs/>
        </w:rPr>
        <w:t>Loss of Privileges</w:t>
      </w:r>
      <w:r>
        <w:t xml:space="preserve">: Restricted from accessing specific </w:t>
      </w:r>
      <w:r w:rsidRPr="0030743B">
        <w:rPr>
          <w:highlight w:val="lightGray"/>
        </w:rPr>
        <w:t>Recipient</w:t>
      </w:r>
      <w:r>
        <w:t xml:space="preserve"> privileges for a specified period of time.</w:t>
      </w:r>
    </w:p>
    <w:p w14:paraId="21C05890" w14:textId="764DF032" w:rsidR="0030743B" w:rsidRDefault="0030743B" w:rsidP="0030743B">
      <w:pPr>
        <w:pStyle w:val="ListParagraph"/>
        <w:numPr>
          <w:ilvl w:val="0"/>
          <w:numId w:val="53"/>
        </w:numPr>
      </w:pPr>
      <w:r w:rsidRPr="0030743B">
        <w:rPr>
          <w:i/>
          <w:iCs/>
        </w:rPr>
        <w:t>Other Actions</w:t>
      </w:r>
      <w:r>
        <w:t xml:space="preserve">: In addition to or in place of the above sanctions, the </w:t>
      </w:r>
      <w:r w:rsidRPr="0030743B">
        <w:rPr>
          <w:highlight w:val="lightGray"/>
        </w:rPr>
        <w:t>Recipient</w:t>
      </w:r>
      <w:r>
        <w:t xml:space="preserve"> may assign any other sanctions as deemed appropriate.</w:t>
      </w:r>
    </w:p>
    <w:p w14:paraId="2704B6C3" w14:textId="77777777" w:rsidR="007A0F2D" w:rsidRDefault="007A0F2D" w:rsidP="007A0F2D">
      <w:pPr>
        <w:pStyle w:val="ListParagraph"/>
        <w:ind w:left="1440"/>
      </w:pPr>
    </w:p>
    <w:p w14:paraId="083F3867" w14:textId="04C3DBF6" w:rsidR="00646EF6" w:rsidRDefault="00646EF6" w:rsidP="00CA2C40">
      <w:pPr>
        <w:pStyle w:val="Heading2"/>
      </w:pPr>
      <w:bookmarkStart w:id="259" w:name="_Toc82511702"/>
      <w:bookmarkStart w:id="260" w:name="_Toc102405099"/>
      <w:bookmarkEnd w:id="258"/>
      <w:r>
        <w:t>Employee Sanctions/Responsive/Corrective Actions</w:t>
      </w:r>
      <w:bookmarkEnd w:id="259"/>
      <w:bookmarkEnd w:id="260"/>
    </w:p>
    <w:p w14:paraId="219BB3E9" w14:textId="6D51B05B" w:rsidR="0030743B" w:rsidRDefault="0030743B" w:rsidP="0030743B"/>
    <w:p w14:paraId="60D3E1BB" w14:textId="77777777" w:rsidR="0030743B" w:rsidRDefault="0030743B" w:rsidP="0030743B">
      <w:pPr>
        <w:ind w:left="720"/>
      </w:pPr>
      <w:r>
        <w:t xml:space="preserve">Responsive actions for an employee who has engaged in harassment, discrimination, and/or retaliation include: </w:t>
      </w:r>
    </w:p>
    <w:p w14:paraId="11896144" w14:textId="77777777" w:rsidR="002226AA" w:rsidRDefault="002226AA" w:rsidP="0030743B">
      <w:pPr>
        <w:ind w:left="720"/>
        <w:rPr>
          <w:i/>
          <w:iCs/>
        </w:rPr>
      </w:pPr>
    </w:p>
    <w:p w14:paraId="3B87A936" w14:textId="35F84C06" w:rsidR="0030743B" w:rsidRPr="002226AA" w:rsidRDefault="0030743B" w:rsidP="002226AA">
      <w:pPr>
        <w:pStyle w:val="ListParagraph"/>
        <w:numPr>
          <w:ilvl w:val="0"/>
          <w:numId w:val="54"/>
        </w:numPr>
        <w:rPr>
          <w:i/>
          <w:iCs/>
        </w:rPr>
      </w:pPr>
      <w:bookmarkStart w:id="261" w:name="_Hlk85734092"/>
      <w:r w:rsidRPr="002226AA">
        <w:rPr>
          <w:i/>
          <w:iCs/>
        </w:rPr>
        <w:t>Verbal or Written Warning</w:t>
      </w:r>
    </w:p>
    <w:p w14:paraId="5E735422" w14:textId="3CF3C395" w:rsidR="0030743B" w:rsidRPr="002226AA" w:rsidRDefault="0030743B" w:rsidP="002226AA">
      <w:pPr>
        <w:pStyle w:val="ListParagraph"/>
        <w:numPr>
          <w:ilvl w:val="0"/>
          <w:numId w:val="54"/>
        </w:numPr>
        <w:rPr>
          <w:i/>
          <w:iCs/>
        </w:rPr>
      </w:pPr>
      <w:r w:rsidRPr="002226AA">
        <w:rPr>
          <w:i/>
          <w:iCs/>
        </w:rPr>
        <w:t>Performance Improvement Plan/Management Process</w:t>
      </w:r>
    </w:p>
    <w:p w14:paraId="096F7C30" w14:textId="7D02C6C8" w:rsidR="0030743B" w:rsidRPr="002226AA" w:rsidRDefault="0030743B" w:rsidP="002226AA">
      <w:pPr>
        <w:pStyle w:val="ListParagraph"/>
        <w:numPr>
          <w:ilvl w:val="0"/>
          <w:numId w:val="54"/>
        </w:numPr>
        <w:rPr>
          <w:i/>
          <w:iCs/>
        </w:rPr>
      </w:pPr>
      <w:r w:rsidRPr="002226AA">
        <w:rPr>
          <w:i/>
          <w:iCs/>
        </w:rPr>
        <w:t>Enhanced Supervision, Observation, or Review</w:t>
      </w:r>
    </w:p>
    <w:p w14:paraId="14FBFD21" w14:textId="4896506D" w:rsidR="0030743B" w:rsidRPr="002226AA" w:rsidRDefault="0030743B" w:rsidP="002226AA">
      <w:pPr>
        <w:pStyle w:val="ListParagraph"/>
        <w:numPr>
          <w:ilvl w:val="0"/>
          <w:numId w:val="54"/>
        </w:numPr>
        <w:rPr>
          <w:i/>
          <w:iCs/>
        </w:rPr>
      </w:pPr>
      <w:r w:rsidRPr="002226AA">
        <w:rPr>
          <w:i/>
          <w:iCs/>
        </w:rPr>
        <w:t xml:space="preserve">Required Counseling </w:t>
      </w:r>
    </w:p>
    <w:p w14:paraId="222A9D9A" w14:textId="71AC7303" w:rsidR="0030743B" w:rsidRPr="002226AA" w:rsidRDefault="0030743B" w:rsidP="002226AA">
      <w:pPr>
        <w:pStyle w:val="ListParagraph"/>
        <w:numPr>
          <w:ilvl w:val="0"/>
          <w:numId w:val="54"/>
        </w:numPr>
        <w:rPr>
          <w:i/>
          <w:iCs/>
        </w:rPr>
      </w:pPr>
      <w:r w:rsidRPr="002226AA">
        <w:rPr>
          <w:i/>
          <w:iCs/>
        </w:rPr>
        <w:t>Required Training or Education</w:t>
      </w:r>
    </w:p>
    <w:p w14:paraId="57ECE2C7" w14:textId="48DF0915" w:rsidR="0030743B" w:rsidRPr="002226AA" w:rsidRDefault="0030743B" w:rsidP="002226AA">
      <w:pPr>
        <w:pStyle w:val="ListParagraph"/>
        <w:numPr>
          <w:ilvl w:val="0"/>
          <w:numId w:val="54"/>
        </w:numPr>
        <w:rPr>
          <w:i/>
          <w:iCs/>
        </w:rPr>
      </w:pPr>
      <w:r w:rsidRPr="002226AA">
        <w:rPr>
          <w:i/>
          <w:iCs/>
        </w:rPr>
        <w:t>Probation</w:t>
      </w:r>
    </w:p>
    <w:p w14:paraId="35C4D139" w14:textId="6A4321F7" w:rsidR="0030743B" w:rsidRPr="002226AA" w:rsidRDefault="0030743B" w:rsidP="002226AA">
      <w:pPr>
        <w:pStyle w:val="ListParagraph"/>
        <w:numPr>
          <w:ilvl w:val="0"/>
          <w:numId w:val="54"/>
        </w:numPr>
        <w:rPr>
          <w:i/>
          <w:iCs/>
        </w:rPr>
      </w:pPr>
      <w:r w:rsidRPr="002226AA">
        <w:rPr>
          <w:i/>
          <w:iCs/>
        </w:rPr>
        <w:t>Denial of Pay Increase/Pay Grade</w:t>
      </w:r>
    </w:p>
    <w:p w14:paraId="5A9B44E2" w14:textId="05D42304" w:rsidR="0030743B" w:rsidRPr="002226AA" w:rsidRDefault="0030743B" w:rsidP="002226AA">
      <w:pPr>
        <w:pStyle w:val="ListParagraph"/>
        <w:numPr>
          <w:ilvl w:val="0"/>
          <w:numId w:val="54"/>
        </w:numPr>
        <w:rPr>
          <w:i/>
          <w:iCs/>
        </w:rPr>
      </w:pPr>
      <w:r w:rsidRPr="002226AA">
        <w:rPr>
          <w:i/>
          <w:iCs/>
        </w:rPr>
        <w:t>Loss of Oversight or Supervisory Responsibility</w:t>
      </w:r>
    </w:p>
    <w:p w14:paraId="11AE6F64" w14:textId="391AB775" w:rsidR="0030743B" w:rsidRPr="002226AA" w:rsidRDefault="0030743B" w:rsidP="002226AA">
      <w:pPr>
        <w:pStyle w:val="ListParagraph"/>
        <w:numPr>
          <w:ilvl w:val="0"/>
          <w:numId w:val="54"/>
        </w:numPr>
        <w:rPr>
          <w:i/>
          <w:iCs/>
        </w:rPr>
      </w:pPr>
      <w:r w:rsidRPr="002226AA">
        <w:rPr>
          <w:i/>
          <w:iCs/>
        </w:rPr>
        <w:t>Demotion</w:t>
      </w:r>
    </w:p>
    <w:p w14:paraId="6BF40845" w14:textId="0FC44AA5" w:rsidR="0030743B" w:rsidRPr="002226AA" w:rsidRDefault="0030743B" w:rsidP="002226AA">
      <w:pPr>
        <w:pStyle w:val="ListParagraph"/>
        <w:numPr>
          <w:ilvl w:val="0"/>
          <w:numId w:val="54"/>
        </w:numPr>
        <w:rPr>
          <w:i/>
          <w:iCs/>
        </w:rPr>
      </w:pPr>
      <w:r w:rsidRPr="002226AA">
        <w:rPr>
          <w:i/>
          <w:iCs/>
        </w:rPr>
        <w:t>Transfer</w:t>
      </w:r>
    </w:p>
    <w:p w14:paraId="0BEE4112" w14:textId="07924E53" w:rsidR="0030743B" w:rsidRPr="002226AA" w:rsidRDefault="0030743B" w:rsidP="002226AA">
      <w:pPr>
        <w:pStyle w:val="ListParagraph"/>
        <w:numPr>
          <w:ilvl w:val="0"/>
          <w:numId w:val="54"/>
        </w:numPr>
        <w:rPr>
          <w:i/>
          <w:iCs/>
        </w:rPr>
      </w:pPr>
      <w:r w:rsidRPr="002226AA">
        <w:rPr>
          <w:i/>
          <w:iCs/>
        </w:rPr>
        <w:t>Reassignment</w:t>
      </w:r>
    </w:p>
    <w:p w14:paraId="4E4308B5" w14:textId="53D17F79" w:rsidR="0030743B" w:rsidRPr="002226AA" w:rsidRDefault="0030743B" w:rsidP="002226AA">
      <w:pPr>
        <w:pStyle w:val="ListParagraph"/>
        <w:numPr>
          <w:ilvl w:val="0"/>
          <w:numId w:val="54"/>
        </w:numPr>
        <w:rPr>
          <w:i/>
          <w:iCs/>
        </w:rPr>
      </w:pPr>
      <w:r w:rsidRPr="002226AA">
        <w:rPr>
          <w:i/>
          <w:iCs/>
        </w:rPr>
        <w:t>Delay of (or referral for delay of) Tenure Track Progress</w:t>
      </w:r>
    </w:p>
    <w:p w14:paraId="7CB1F84B" w14:textId="4AFC7DA0" w:rsidR="0030743B" w:rsidRPr="002226AA" w:rsidRDefault="0030743B" w:rsidP="002226AA">
      <w:pPr>
        <w:pStyle w:val="ListParagraph"/>
        <w:numPr>
          <w:ilvl w:val="0"/>
          <w:numId w:val="54"/>
        </w:numPr>
        <w:rPr>
          <w:i/>
          <w:iCs/>
        </w:rPr>
      </w:pPr>
      <w:r w:rsidRPr="002226AA">
        <w:rPr>
          <w:i/>
          <w:iCs/>
        </w:rPr>
        <w:t>Assignment to New Supervisor</w:t>
      </w:r>
    </w:p>
    <w:p w14:paraId="528F4EB4" w14:textId="79CAA8A4" w:rsidR="0030743B" w:rsidRPr="002226AA" w:rsidRDefault="0030743B" w:rsidP="002226AA">
      <w:pPr>
        <w:pStyle w:val="ListParagraph"/>
        <w:numPr>
          <w:ilvl w:val="0"/>
          <w:numId w:val="54"/>
        </w:numPr>
        <w:rPr>
          <w:i/>
          <w:iCs/>
        </w:rPr>
      </w:pPr>
      <w:r w:rsidRPr="002226AA">
        <w:rPr>
          <w:i/>
          <w:iCs/>
        </w:rPr>
        <w:t>Restriction of Stipends, Research, and/or Professional Development Resources</w:t>
      </w:r>
    </w:p>
    <w:p w14:paraId="5ECB3A29" w14:textId="21CED926" w:rsidR="0030743B" w:rsidRPr="002226AA" w:rsidRDefault="0030743B" w:rsidP="002226AA">
      <w:pPr>
        <w:pStyle w:val="ListParagraph"/>
        <w:numPr>
          <w:ilvl w:val="0"/>
          <w:numId w:val="54"/>
        </w:numPr>
        <w:rPr>
          <w:i/>
          <w:iCs/>
        </w:rPr>
      </w:pPr>
      <w:r w:rsidRPr="002226AA">
        <w:rPr>
          <w:i/>
          <w:iCs/>
        </w:rPr>
        <w:t>Suspension/Administrative Leave with Pay</w:t>
      </w:r>
    </w:p>
    <w:p w14:paraId="358330E1" w14:textId="542270AC" w:rsidR="0030743B" w:rsidRPr="002226AA" w:rsidRDefault="0030743B" w:rsidP="002226AA">
      <w:pPr>
        <w:pStyle w:val="ListParagraph"/>
        <w:numPr>
          <w:ilvl w:val="0"/>
          <w:numId w:val="54"/>
        </w:numPr>
        <w:rPr>
          <w:i/>
          <w:iCs/>
        </w:rPr>
      </w:pPr>
      <w:r w:rsidRPr="002226AA">
        <w:rPr>
          <w:i/>
          <w:iCs/>
        </w:rPr>
        <w:t xml:space="preserve">Suspension/Administrative Leave without Pay </w:t>
      </w:r>
    </w:p>
    <w:p w14:paraId="04F6F67E" w14:textId="41A0BA8C" w:rsidR="0030743B" w:rsidRPr="002226AA" w:rsidRDefault="0030743B" w:rsidP="002226AA">
      <w:pPr>
        <w:pStyle w:val="ListParagraph"/>
        <w:numPr>
          <w:ilvl w:val="0"/>
          <w:numId w:val="54"/>
        </w:numPr>
        <w:rPr>
          <w:i/>
          <w:iCs/>
        </w:rPr>
      </w:pPr>
      <w:r w:rsidRPr="002226AA">
        <w:rPr>
          <w:i/>
          <w:iCs/>
        </w:rPr>
        <w:t xml:space="preserve">Termination </w:t>
      </w:r>
    </w:p>
    <w:p w14:paraId="115AEF95" w14:textId="706E09B7" w:rsidR="0030743B" w:rsidRDefault="0030743B" w:rsidP="002226AA">
      <w:pPr>
        <w:pStyle w:val="ListParagraph"/>
        <w:numPr>
          <w:ilvl w:val="0"/>
          <w:numId w:val="54"/>
        </w:numPr>
      </w:pPr>
      <w:r w:rsidRPr="002226AA">
        <w:rPr>
          <w:i/>
          <w:iCs/>
        </w:rPr>
        <w:t>Other Actions</w:t>
      </w:r>
      <w:r>
        <w:t xml:space="preserve">: In addition to or in place of the above sanctions/responsive actions, the </w:t>
      </w:r>
      <w:r w:rsidRPr="004C4704">
        <w:rPr>
          <w:highlight w:val="lightGray"/>
        </w:rPr>
        <w:t>Recipient</w:t>
      </w:r>
      <w:r>
        <w:t xml:space="preserve"> may assign any other responsive actions as deemed appropriate.</w:t>
      </w:r>
    </w:p>
    <w:bookmarkEnd w:id="261"/>
    <w:p w14:paraId="7B78348F" w14:textId="77777777" w:rsidR="0030743B" w:rsidRPr="0030743B" w:rsidRDefault="0030743B" w:rsidP="0030743B"/>
    <w:p w14:paraId="2809BAFF" w14:textId="15EB16E8" w:rsidR="00646EF6" w:rsidRDefault="00646EF6" w:rsidP="00CA2C40">
      <w:pPr>
        <w:pStyle w:val="Heading1"/>
      </w:pPr>
      <w:bookmarkStart w:id="262" w:name="_Toc82511703"/>
      <w:bookmarkStart w:id="263" w:name="_Toc102405100"/>
      <w:r w:rsidRPr="00646EF6">
        <w:t>Withdrawal or Resignation Before Complaint Resolution</w:t>
      </w:r>
      <w:bookmarkEnd w:id="262"/>
      <w:bookmarkEnd w:id="263"/>
    </w:p>
    <w:p w14:paraId="3D5FB14F" w14:textId="77777777" w:rsidR="00311801" w:rsidRPr="00311801" w:rsidRDefault="00311801" w:rsidP="00311801"/>
    <w:p w14:paraId="205C0490" w14:textId="269ADD10" w:rsidR="00646EF6" w:rsidRDefault="00646EF6" w:rsidP="00CA2C40">
      <w:pPr>
        <w:pStyle w:val="Heading2"/>
      </w:pPr>
      <w:bookmarkStart w:id="264" w:name="_Toc82511704"/>
      <w:bookmarkStart w:id="265" w:name="_Toc102405101"/>
      <w:r>
        <w:t>Students</w:t>
      </w:r>
      <w:bookmarkEnd w:id="264"/>
      <w:bookmarkEnd w:id="265"/>
    </w:p>
    <w:p w14:paraId="56D629FC" w14:textId="71157B7D" w:rsidR="004C4704" w:rsidRDefault="004C4704" w:rsidP="004C4704"/>
    <w:p w14:paraId="3BA671C8" w14:textId="5F9B6A3C" w:rsidR="00311801" w:rsidRDefault="00311801" w:rsidP="00311801">
      <w:pPr>
        <w:ind w:left="720"/>
      </w:pPr>
      <w:r>
        <w:t xml:space="preserve">Should a Respondent decide not to participate in the Resolution Process, the process proceeds absent their participation to a reasonable resolution. Should a student Respondent permanently withdraw from the </w:t>
      </w:r>
      <w:r w:rsidRPr="00311801">
        <w:rPr>
          <w:highlight w:val="lightGray"/>
        </w:rPr>
        <w:t>Recipient</w:t>
      </w:r>
      <w:r>
        <w:t xml:space="preserve">, the Resolution Process typically </w:t>
      </w:r>
      <w:r>
        <w:lastRenderedPageBreak/>
        <w:t xml:space="preserve">ends with a dismissal, as the </w:t>
      </w:r>
      <w:r w:rsidRPr="00311801">
        <w:rPr>
          <w:highlight w:val="lightGray"/>
        </w:rPr>
        <w:t>Recipient</w:t>
      </w:r>
      <w:r>
        <w:t xml:space="preserve"> has lost primary disciplinary jurisdiction over the withdrawn student. However, the </w:t>
      </w:r>
      <w:r w:rsidRPr="00311801">
        <w:rPr>
          <w:highlight w:val="lightGray"/>
        </w:rPr>
        <w:t>Recipient</w:t>
      </w:r>
      <w:r>
        <w:t xml:space="preserve"> may continue the Resolution Process when, at the discretion of the </w:t>
      </w:r>
      <w:r w:rsidRPr="00C7411B">
        <w:rPr>
          <w:highlight w:val="lightGray"/>
        </w:rPr>
        <w:t>Title IX Coordinator</w:t>
      </w:r>
      <w:r>
        <w:t xml:space="preserve">, doing </w:t>
      </w:r>
      <w:r w:rsidR="00B55105">
        <w:t xml:space="preserve">so </w:t>
      </w:r>
      <w:r>
        <w:t xml:space="preserve">may be necessary to address safety and/or remedy any ongoing effects of the alleged harassment, discrimination, and/or retaliation. </w:t>
      </w:r>
    </w:p>
    <w:p w14:paraId="7B67D90C" w14:textId="77777777" w:rsidR="00311801" w:rsidRDefault="00311801" w:rsidP="00311801">
      <w:pPr>
        <w:ind w:left="720"/>
      </w:pPr>
    </w:p>
    <w:p w14:paraId="59FEA7EE" w14:textId="0A373B73" w:rsidR="00311801" w:rsidRDefault="00311801" w:rsidP="00311801">
      <w:pPr>
        <w:ind w:left="720"/>
      </w:pPr>
      <w:r>
        <w:t xml:space="preserve">Regardless of whether the </w:t>
      </w:r>
      <w:r w:rsidR="00B55105">
        <w:t>complaint</w:t>
      </w:r>
      <w:r>
        <w:t xml:space="preserve"> is dismissed or pursued to completion of the Resolution Process, the </w:t>
      </w:r>
      <w:r w:rsidRPr="00311801">
        <w:rPr>
          <w:highlight w:val="lightGray"/>
        </w:rPr>
        <w:t>Recipient</w:t>
      </w:r>
      <w:r>
        <w:t xml:space="preserve"> will continue to address and remedy any systemic issues or concerns that may have contributed to the alleged violation(s), and any ongoing effects of the alleged harassment, discrimination, and/or retaliation. </w:t>
      </w:r>
      <w:r w:rsidRPr="00311801">
        <w:rPr>
          <w:highlight w:val="lightGray"/>
        </w:rPr>
        <w:t>[The student who withdraws or leaves while the process is pending may not return to the Recipient in any capacity.</w:t>
      </w:r>
      <w:r w:rsidR="008E6C93">
        <w:rPr>
          <w:rStyle w:val="FootnoteReference"/>
          <w:highlight w:val="lightGray"/>
        </w:rPr>
        <w:footnoteReference w:id="76"/>
      </w:r>
      <w:r w:rsidRPr="00311801">
        <w:rPr>
          <w:highlight w:val="lightGray"/>
        </w:rPr>
        <w:t xml:space="preserve"> Admissions and Human Resources will be notified, accordingly. Such exclusion applies to all Recipient locations</w:t>
      </w:r>
      <w:r>
        <w:rPr>
          <w:highlight w:val="lightGray"/>
        </w:rPr>
        <w:t>.</w:t>
      </w:r>
      <w:r w:rsidRPr="00311801">
        <w:rPr>
          <w:highlight w:val="lightGray"/>
        </w:rPr>
        <w:t>]</w:t>
      </w:r>
    </w:p>
    <w:p w14:paraId="197D37FF" w14:textId="77777777" w:rsidR="00311801" w:rsidRDefault="00311801" w:rsidP="00311801">
      <w:pPr>
        <w:ind w:left="720"/>
      </w:pPr>
    </w:p>
    <w:p w14:paraId="602F6D88" w14:textId="73D9DFA4" w:rsidR="004C4704" w:rsidRDefault="00311801" w:rsidP="00311801">
      <w:pPr>
        <w:ind w:left="720"/>
      </w:pPr>
      <w:r>
        <w:t xml:space="preserve">If the student Respondent only withdraws or takes a leave for a specified period of time (e.g., one semester or term), the Resolution Process may continue remotely and, if found in violation, that student is not permitted to return to </w:t>
      </w:r>
      <w:r w:rsidRPr="00311801">
        <w:rPr>
          <w:highlight w:val="lightGray"/>
        </w:rPr>
        <w:t>Recipient</w:t>
      </w:r>
      <w:r>
        <w:t xml:space="preserve"> unless and until all sanctions, if any, have been satisfied.</w:t>
      </w:r>
    </w:p>
    <w:p w14:paraId="7616B98B" w14:textId="77777777" w:rsidR="00311801" w:rsidRPr="004C4704" w:rsidRDefault="00311801" w:rsidP="004C4704">
      <w:pPr>
        <w:ind w:left="720"/>
      </w:pPr>
    </w:p>
    <w:p w14:paraId="7F049EBE" w14:textId="4A091429" w:rsidR="00646EF6" w:rsidRDefault="00646EF6" w:rsidP="00CA2C40">
      <w:pPr>
        <w:pStyle w:val="Heading2"/>
      </w:pPr>
      <w:bookmarkStart w:id="267" w:name="_Toc82511705"/>
      <w:bookmarkStart w:id="268" w:name="_Toc102405102"/>
      <w:r>
        <w:t>Employees</w:t>
      </w:r>
      <w:bookmarkEnd w:id="267"/>
      <w:bookmarkEnd w:id="268"/>
    </w:p>
    <w:p w14:paraId="77DF3DB6" w14:textId="4A4F5758" w:rsidR="00311801" w:rsidRDefault="00311801" w:rsidP="00311801"/>
    <w:p w14:paraId="799ADB39" w14:textId="2C0EFE4C" w:rsidR="00311801" w:rsidRDefault="00311801" w:rsidP="00311801">
      <w:pPr>
        <w:ind w:left="720"/>
      </w:pPr>
      <w:r>
        <w:t xml:space="preserve">Should an employee Respondent resign with unresolved allegations pending, the Resolution Process typically ends with dismissal, as the </w:t>
      </w:r>
      <w:r w:rsidRPr="00311801">
        <w:rPr>
          <w:highlight w:val="lightGray"/>
        </w:rPr>
        <w:t>Recipient</w:t>
      </w:r>
      <w:r>
        <w:t xml:space="preserve"> has lost primary disciplinary jurisdiction over the resigned employee. However, the </w:t>
      </w:r>
      <w:r w:rsidRPr="00311801">
        <w:rPr>
          <w:highlight w:val="lightGray"/>
        </w:rPr>
        <w:t>Recipient</w:t>
      </w:r>
      <w:r>
        <w:t xml:space="preserve"> may continue the Resolution Process when, at the discretion of the </w:t>
      </w:r>
      <w:r w:rsidRPr="00A529CE">
        <w:rPr>
          <w:highlight w:val="lightGray"/>
        </w:rPr>
        <w:t>Title IX Coordinator</w:t>
      </w:r>
      <w:r>
        <w:t xml:space="preserve">, doing </w:t>
      </w:r>
      <w:r w:rsidR="00F84B78">
        <w:t xml:space="preserve">so </w:t>
      </w:r>
      <w:r>
        <w:t xml:space="preserve">may be necessary to address safety and/or remedy any ongoing effects of the alleged harassment, discrimination, and/or retaliation. </w:t>
      </w:r>
    </w:p>
    <w:p w14:paraId="44D90754" w14:textId="77777777" w:rsidR="00311801" w:rsidRDefault="00311801" w:rsidP="00311801">
      <w:pPr>
        <w:ind w:left="720"/>
      </w:pPr>
    </w:p>
    <w:p w14:paraId="54FAF177" w14:textId="0C503038" w:rsidR="00311801" w:rsidRDefault="00311801" w:rsidP="00311801">
      <w:pPr>
        <w:ind w:left="720"/>
      </w:pPr>
      <w:r>
        <w:t xml:space="preserve">Regardless of whether the </w:t>
      </w:r>
      <w:r w:rsidR="00B73973">
        <w:t xml:space="preserve">complaint </w:t>
      </w:r>
      <w:r>
        <w:t xml:space="preserve">is dismissed or pursued to completion of the Resolution Process, the </w:t>
      </w:r>
      <w:r w:rsidRPr="00311801">
        <w:rPr>
          <w:highlight w:val="lightGray"/>
        </w:rPr>
        <w:t>Recipient</w:t>
      </w:r>
      <w:r>
        <w:t xml:space="preserve"> will continue to address and remedy any systemic issues or concerns that contributed to the alleged violation(s), and any ongoing effects of the alleged harassment, discrimination, and/or retaliation.</w:t>
      </w:r>
    </w:p>
    <w:p w14:paraId="3A0E34CD" w14:textId="77777777" w:rsidR="00311801" w:rsidRDefault="00311801" w:rsidP="00311801">
      <w:pPr>
        <w:ind w:left="720"/>
      </w:pPr>
    </w:p>
    <w:p w14:paraId="4E0C7CC1" w14:textId="77777777" w:rsidR="00311801" w:rsidRDefault="00311801" w:rsidP="00311801">
      <w:pPr>
        <w:ind w:left="720"/>
      </w:pPr>
      <w:r>
        <w:t xml:space="preserve">The employee who resigns with unresolved allegations pending is not eligible for academic admission or rehire with the </w:t>
      </w:r>
      <w:r w:rsidRPr="00311801">
        <w:rPr>
          <w:highlight w:val="lightGray"/>
        </w:rPr>
        <w:t>Recipient or any Recipient location</w:t>
      </w:r>
      <w:r>
        <w:t xml:space="preserve">, and the records retained by the </w:t>
      </w:r>
      <w:r w:rsidRPr="00A529CE">
        <w:rPr>
          <w:highlight w:val="lightGray"/>
        </w:rPr>
        <w:t>Title IX Coordinator</w:t>
      </w:r>
      <w:r>
        <w:t xml:space="preserve"> will reflect that status. </w:t>
      </w:r>
    </w:p>
    <w:p w14:paraId="501AE19D" w14:textId="77777777" w:rsidR="00311801" w:rsidRDefault="00311801" w:rsidP="00311801">
      <w:pPr>
        <w:ind w:left="720"/>
      </w:pPr>
    </w:p>
    <w:p w14:paraId="60D697EB" w14:textId="0B08E567" w:rsidR="00311801" w:rsidRDefault="00311801" w:rsidP="00311801">
      <w:pPr>
        <w:ind w:left="720"/>
      </w:pPr>
      <w:r w:rsidRPr="00311801">
        <w:rPr>
          <w:highlight w:val="lightGray"/>
        </w:rPr>
        <w:t>[All Recipient responses to future inquiries regarding employment references for that individual will include that the former employee resigned during a pending disciplinary matter.]</w:t>
      </w:r>
    </w:p>
    <w:p w14:paraId="6F55528B" w14:textId="77777777" w:rsidR="00635DE6" w:rsidRDefault="00635DE6" w:rsidP="00311801">
      <w:pPr>
        <w:ind w:left="720"/>
      </w:pPr>
    </w:p>
    <w:p w14:paraId="470EB4CF" w14:textId="52569447" w:rsidR="00646EF6" w:rsidRDefault="00646EF6" w:rsidP="00CA2C40">
      <w:pPr>
        <w:pStyle w:val="Heading1"/>
      </w:pPr>
      <w:bookmarkStart w:id="269" w:name="_Appeals"/>
      <w:bookmarkStart w:id="270" w:name="_Toc82511706"/>
      <w:bookmarkStart w:id="271" w:name="_Toc102405103"/>
      <w:bookmarkEnd w:id="269"/>
      <w:r>
        <w:lastRenderedPageBreak/>
        <w:t>Appeals</w:t>
      </w:r>
      <w:bookmarkEnd w:id="270"/>
      <w:bookmarkEnd w:id="271"/>
    </w:p>
    <w:p w14:paraId="08236FBF" w14:textId="5282B718" w:rsidR="00311801" w:rsidRDefault="00311801" w:rsidP="00311801"/>
    <w:p w14:paraId="0CD4F6DB" w14:textId="77777777" w:rsidR="00311801" w:rsidRDefault="00311801" w:rsidP="00311801">
      <w:r>
        <w:t xml:space="preserve">Any party may submit a written request for appeal (“Request for Appeal”) to the </w:t>
      </w:r>
      <w:r w:rsidRPr="00A529CE">
        <w:rPr>
          <w:highlight w:val="lightGray"/>
        </w:rPr>
        <w:t>Title IX Coordinator</w:t>
      </w:r>
      <w:r>
        <w:t xml:space="preserve"> within </w:t>
      </w:r>
      <w:r w:rsidRPr="00311801">
        <w:rPr>
          <w:highlight w:val="lightGray"/>
        </w:rPr>
        <w:t>[3,5,7] business</w:t>
      </w:r>
      <w:r>
        <w:t xml:space="preserve"> days of the delivery of the Notice of Outcome. </w:t>
      </w:r>
    </w:p>
    <w:p w14:paraId="610EE715" w14:textId="77777777" w:rsidR="00311801" w:rsidRDefault="00311801" w:rsidP="00311801"/>
    <w:p w14:paraId="13C3F1F4" w14:textId="00FE145E" w:rsidR="00311801" w:rsidRDefault="00311801" w:rsidP="00311801">
      <w:r w:rsidRPr="00311801">
        <w:rPr>
          <w:highlight w:val="lightGray"/>
        </w:rPr>
        <w:t xml:space="preserve">A </w:t>
      </w:r>
      <w:r w:rsidR="00B55105">
        <w:rPr>
          <w:highlight w:val="lightGray"/>
        </w:rPr>
        <w:t>[</w:t>
      </w:r>
      <w:r w:rsidRPr="00311801">
        <w:rPr>
          <w:highlight w:val="lightGray"/>
        </w:rPr>
        <w:t>three</w:t>
      </w:r>
      <w:r w:rsidR="00B55105">
        <w:rPr>
          <w:highlight w:val="lightGray"/>
        </w:rPr>
        <w:t>]</w:t>
      </w:r>
      <w:r w:rsidRPr="00311801">
        <w:rPr>
          <w:highlight w:val="lightGray"/>
        </w:rPr>
        <w:t xml:space="preserve">-member appeal panel chosen from the Pool will be designated by the Title IX Coordinator OR </w:t>
      </w:r>
      <w:r w:rsidR="00C07410">
        <w:rPr>
          <w:highlight w:val="lightGray"/>
        </w:rPr>
        <w:t>A</w:t>
      </w:r>
      <w:r w:rsidR="00C07410" w:rsidRPr="00311801">
        <w:rPr>
          <w:highlight w:val="lightGray"/>
        </w:rPr>
        <w:t xml:space="preserve"> </w:t>
      </w:r>
      <w:r w:rsidRPr="00311801">
        <w:rPr>
          <w:highlight w:val="lightGray"/>
        </w:rPr>
        <w:t>single Appeal Decision-maker will Chair the appeal</w:t>
      </w:r>
      <w:r>
        <w:rPr>
          <w:highlight w:val="lightGray"/>
        </w:rPr>
        <w:t>.</w:t>
      </w:r>
      <w:r>
        <w:t xml:space="preserve"> No </w:t>
      </w:r>
      <w:r w:rsidR="00C07410" w:rsidRPr="007A0F2D">
        <w:rPr>
          <w:highlight w:val="lightGray"/>
        </w:rPr>
        <w:t>A</w:t>
      </w:r>
      <w:r w:rsidRPr="007A0F2D">
        <w:rPr>
          <w:highlight w:val="lightGray"/>
        </w:rPr>
        <w:t xml:space="preserve">ppeal </w:t>
      </w:r>
      <w:r w:rsidRPr="00C07410">
        <w:rPr>
          <w:highlight w:val="lightGray"/>
        </w:rPr>
        <w:t>Decision</w:t>
      </w:r>
      <w:r w:rsidRPr="00311801">
        <w:rPr>
          <w:highlight w:val="lightGray"/>
        </w:rPr>
        <w:t>-maker</w:t>
      </w:r>
      <w:r w:rsidR="00A529CE" w:rsidRPr="00A529CE">
        <w:rPr>
          <w:highlight w:val="lightGray"/>
        </w:rPr>
        <w:t>(s)</w:t>
      </w:r>
      <w:r>
        <w:t xml:space="preserve"> will have been</w:t>
      </w:r>
      <w:r w:rsidR="00C07410">
        <w:t xml:space="preserve"> previously</w:t>
      </w:r>
      <w:r>
        <w:t xml:space="preserve"> involved in the </w:t>
      </w:r>
      <w:r w:rsidR="00C07410">
        <w:t>Resolution Process for the complaint</w:t>
      </w:r>
      <w:r>
        <w:t xml:space="preserve">, including in any dismissal appeal that may have been heard earlier in the process. </w:t>
      </w:r>
      <w:r w:rsidRPr="00311801">
        <w:rPr>
          <w:highlight w:val="lightGray"/>
        </w:rPr>
        <w:t>[A voting Chair of the Appeal panel will be designated</w:t>
      </w:r>
      <w:r w:rsidR="00C07410">
        <w:rPr>
          <w:highlight w:val="lightGray"/>
        </w:rPr>
        <w:t xml:space="preserve"> by the Title IX Coordinator</w:t>
      </w:r>
      <w:r>
        <w:rPr>
          <w:highlight w:val="lightGray"/>
        </w:rPr>
        <w:t>.</w:t>
      </w:r>
      <w:r w:rsidRPr="00311801">
        <w:rPr>
          <w:highlight w:val="lightGray"/>
        </w:rPr>
        <w:t>]</w:t>
      </w:r>
      <w:r>
        <w:t xml:space="preserve"> </w:t>
      </w:r>
    </w:p>
    <w:p w14:paraId="5F25E652" w14:textId="77777777" w:rsidR="00311801" w:rsidRDefault="00311801" w:rsidP="00311801"/>
    <w:p w14:paraId="7BB70335" w14:textId="40A6C6F3" w:rsidR="00311801" w:rsidRDefault="00311801" w:rsidP="00311801">
      <w:r>
        <w:t xml:space="preserve">The Request for Appeal will be forwarded to the </w:t>
      </w:r>
      <w:r w:rsidRPr="00311801">
        <w:rPr>
          <w:highlight w:val="lightGray"/>
        </w:rPr>
        <w:t>Appeal Chair or designee</w:t>
      </w:r>
      <w:r>
        <w:t xml:space="preserve"> for consideration to determine if the request meets the grounds for appeal (a Review for Standing). This review is not a review of the merits of the appeal, but solely a determination as to whether the request meets the grounds and is timely filed.</w:t>
      </w:r>
    </w:p>
    <w:p w14:paraId="592B396C" w14:textId="77777777" w:rsidR="007A0F2D" w:rsidRDefault="007A0F2D" w:rsidP="00311801"/>
    <w:p w14:paraId="48267685" w14:textId="6785163A" w:rsidR="00646EF6" w:rsidRDefault="00646EF6" w:rsidP="00CA2C40">
      <w:pPr>
        <w:pStyle w:val="Heading2"/>
      </w:pPr>
      <w:bookmarkStart w:id="272" w:name="_Toc101542094"/>
      <w:bookmarkStart w:id="273" w:name="_Toc102065468"/>
      <w:bookmarkStart w:id="274" w:name="_Toc82511707"/>
      <w:bookmarkStart w:id="275" w:name="_Toc102405104"/>
      <w:bookmarkEnd w:id="272"/>
      <w:bookmarkEnd w:id="273"/>
      <w:r>
        <w:t>Grounds for Appeal</w:t>
      </w:r>
      <w:bookmarkEnd w:id="274"/>
      <w:bookmarkEnd w:id="275"/>
    </w:p>
    <w:p w14:paraId="2F1799AF" w14:textId="376F9F6C" w:rsidR="00311801" w:rsidRDefault="00311801" w:rsidP="00311801"/>
    <w:p w14:paraId="1F1ED6AB" w14:textId="77777777" w:rsidR="00311801" w:rsidRDefault="00311801" w:rsidP="00311801">
      <w:pPr>
        <w:ind w:left="720"/>
      </w:pPr>
      <w:r>
        <w:t>Appeals are limited to the following grounds:</w:t>
      </w:r>
    </w:p>
    <w:p w14:paraId="7D1E15CA" w14:textId="77777777" w:rsidR="00311801" w:rsidRDefault="00311801" w:rsidP="00311801">
      <w:pPr>
        <w:ind w:left="720"/>
      </w:pPr>
    </w:p>
    <w:p w14:paraId="0636E504" w14:textId="510E3D3A" w:rsidR="00311801" w:rsidRDefault="00311801" w:rsidP="00311801">
      <w:pPr>
        <w:pStyle w:val="ListParagraph"/>
        <w:numPr>
          <w:ilvl w:val="0"/>
          <w:numId w:val="55"/>
        </w:numPr>
      </w:pPr>
      <w:r>
        <w:t>A procedural irregularity affected the outcome of the matter</w:t>
      </w:r>
    </w:p>
    <w:p w14:paraId="02FC7D09" w14:textId="2A4FC3A5" w:rsidR="00311801" w:rsidRDefault="00311801" w:rsidP="00311801">
      <w:pPr>
        <w:pStyle w:val="ListParagraph"/>
        <w:numPr>
          <w:ilvl w:val="0"/>
          <w:numId w:val="55"/>
        </w:numPr>
      </w:pPr>
      <w:r>
        <w:t>New evidence that was not reasonably available at the time the determination regarding responsibility or dismissal was made, that could affect the outcome of the matter</w:t>
      </w:r>
    </w:p>
    <w:p w14:paraId="2B5566B0" w14:textId="51116828" w:rsidR="00311801" w:rsidRDefault="00311801" w:rsidP="00311801">
      <w:pPr>
        <w:pStyle w:val="ListParagraph"/>
        <w:numPr>
          <w:ilvl w:val="0"/>
          <w:numId w:val="55"/>
        </w:numPr>
      </w:pPr>
      <w:r>
        <w:t xml:space="preserve">The </w:t>
      </w:r>
      <w:r w:rsidRPr="00A529CE">
        <w:rPr>
          <w:highlight w:val="lightGray"/>
        </w:rPr>
        <w:t>Title IX Coordinator</w:t>
      </w:r>
      <w:r>
        <w:t>, Investigator(s), or Decision-maker(s) had a conflict of interest or bias for or against Complainants or Respondents generally or the specific Complainant or Respondent that affected the outcome of the matter</w:t>
      </w:r>
    </w:p>
    <w:p w14:paraId="06512C0F" w14:textId="77777777" w:rsidR="00311801" w:rsidRDefault="00311801" w:rsidP="00311801">
      <w:pPr>
        <w:ind w:left="720"/>
      </w:pPr>
    </w:p>
    <w:p w14:paraId="7313F5D1" w14:textId="77777777" w:rsidR="00311801" w:rsidRDefault="00311801" w:rsidP="00311801">
      <w:pPr>
        <w:ind w:left="720"/>
      </w:pPr>
      <w:r>
        <w:t xml:space="preserve">If any of the grounds in the Request for Appeal do not meet the grounds in this Policy, that request will be denied by the </w:t>
      </w:r>
      <w:r w:rsidRPr="00311801">
        <w:rPr>
          <w:highlight w:val="lightGray"/>
        </w:rPr>
        <w:t>Appeal Chair</w:t>
      </w:r>
      <w:r>
        <w:t xml:space="preserve">, and the parties and their Advisors will be notified in writing of the denial and the rationale. </w:t>
      </w:r>
    </w:p>
    <w:p w14:paraId="5FCA3FDF" w14:textId="77777777" w:rsidR="00311801" w:rsidRDefault="00311801" w:rsidP="00311801">
      <w:pPr>
        <w:ind w:left="720"/>
      </w:pPr>
    </w:p>
    <w:p w14:paraId="6D012C0B" w14:textId="14595047" w:rsidR="00311801" w:rsidRDefault="00311801" w:rsidP="00311801">
      <w:pPr>
        <w:ind w:left="720"/>
      </w:pPr>
      <w:r>
        <w:t xml:space="preserve">If any of the grounds in the Request for Appeal meet the grounds in this Policy, then the </w:t>
      </w:r>
      <w:r w:rsidRPr="00311801">
        <w:rPr>
          <w:highlight w:val="lightGray"/>
        </w:rPr>
        <w:t>Appeal Chair</w:t>
      </w:r>
      <w:r>
        <w:t xml:space="preserve"> will notify all parties and their Advisors, the </w:t>
      </w:r>
      <w:r w:rsidRPr="00A529CE">
        <w:rPr>
          <w:highlight w:val="lightGray"/>
        </w:rPr>
        <w:t>Title IX Coordinator</w:t>
      </w:r>
      <w:r>
        <w:t xml:space="preserve">, and, when appropriate, the Investigator(s) and/or the original Decision-maker(s). </w:t>
      </w:r>
    </w:p>
    <w:p w14:paraId="6103A0A0" w14:textId="77777777" w:rsidR="00311801" w:rsidRDefault="00311801" w:rsidP="00311801">
      <w:pPr>
        <w:ind w:left="720"/>
      </w:pPr>
    </w:p>
    <w:p w14:paraId="6335F310" w14:textId="59A3DFB4" w:rsidR="00311801" w:rsidRDefault="00311801" w:rsidP="00311801">
      <w:pPr>
        <w:ind w:left="720"/>
      </w:pPr>
      <w:r>
        <w:t xml:space="preserve">All other parties and their Advisors, the </w:t>
      </w:r>
      <w:r w:rsidRPr="00A529CE">
        <w:rPr>
          <w:highlight w:val="lightGray"/>
        </w:rPr>
        <w:t>Title IX Coordinator</w:t>
      </w:r>
      <w:r>
        <w:t xml:space="preserve">, and, when appropriate, the Investigator(s) and/or the original Decision-maker(s) will be mailed, emailed, and/or provided a hard copy of the Request for Appeal with the approved grounds and then be given </w:t>
      </w:r>
      <w:r w:rsidRPr="00311801">
        <w:rPr>
          <w:highlight w:val="lightGray"/>
        </w:rPr>
        <w:t>3/5/7/? business</w:t>
      </w:r>
      <w:r>
        <w:t xml:space="preserve"> days to submit a response to the portion of the appeal that was approved and involves them. All responses, if any, will be forwarded by the </w:t>
      </w:r>
      <w:r w:rsidRPr="00311801">
        <w:rPr>
          <w:highlight w:val="lightGray"/>
        </w:rPr>
        <w:t>Appeal</w:t>
      </w:r>
      <w:r>
        <w:t xml:space="preserve"> </w:t>
      </w:r>
      <w:r w:rsidRPr="00311801">
        <w:rPr>
          <w:highlight w:val="lightGray"/>
        </w:rPr>
        <w:t>Chair</w:t>
      </w:r>
      <w:r>
        <w:t xml:space="preserve"> to all parties for review and comment.</w:t>
      </w:r>
    </w:p>
    <w:p w14:paraId="27BA9DF5" w14:textId="77777777" w:rsidR="00311801" w:rsidRDefault="00311801" w:rsidP="00311801">
      <w:pPr>
        <w:ind w:left="720"/>
      </w:pPr>
    </w:p>
    <w:p w14:paraId="3D4A7E1F" w14:textId="30A0E1A5" w:rsidR="00311801" w:rsidRDefault="00311801" w:rsidP="00311801">
      <w:pPr>
        <w:ind w:left="720"/>
      </w:pPr>
      <w:r>
        <w:lastRenderedPageBreak/>
        <w:t xml:space="preserve">The non-appealing party (if any) may also choose to appeal at this time. If so, that will be reviewed to determine if it meets the grounds in this Policy by the </w:t>
      </w:r>
      <w:r w:rsidRPr="00311801">
        <w:rPr>
          <w:highlight w:val="lightGray"/>
        </w:rPr>
        <w:t>Appeal Chair</w:t>
      </w:r>
      <w:r>
        <w:t xml:space="preserve"> and either denied or approved. If approved, it will be forwarded to the party who initially requested an appeal,</w:t>
      </w:r>
      <w:r w:rsidR="00A529CE">
        <w:t xml:space="preserve"> the </w:t>
      </w:r>
      <w:r w:rsidR="00A529CE" w:rsidRPr="00A529CE">
        <w:rPr>
          <w:highlight w:val="lightGray"/>
        </w:rPr>
        <w:t>Title IX Coordinator</w:t>
      </w:r>
      <w:r w:rsidR="00A529CE">
        <w:t>,</w:t>
      </w:r>
      <w:r>
        <w:t xml:space="preserve"> </w:t>
      </w:r>
      <w:r w:rsidR="006263A9">
        <w:t xml:space="preserve">and </w:t>
      </w:r>
      <w:r>
        <w:t xml:space="preserve">the Investigator(s) and/or original Decision-maker(s), as necessary, who will submit their responses, if any, </w:t>
      </w:r>
      <w:r w:rsidR="006263A9">
        <w:t>with</w:t>
      </w:r>
      <w:r>
        <w:t xml:space="preserve">in </w:t>
      </w:r>
      <w:r w:rsidRPr="00311801">
        <w:rPr>
          <w:highlight w:val="lightGray"/>
        </w:rPr>
        <w:t>3/5/7/? business</w:t>
      </w:r>
      <w:r>
        <w:t xml:space="preserve"> days</w:t>
      </w:r>
      <w:r w:rsidR="006263A9">
        <w:t xml:space="preserve">. Any such responses </w:t>
      </w:r>
      <w:r>
        <w:t xml:space="preserve">will be circulated for review and comment by all parties. If not approved, the parties will be notified accordingly, in writing. </w:t>
      </w:r>
    </w:p>
    <w:p w14:paraId="6DD534FD" w14:textId="77777777" w:rsidR="00311801" w:rsidRDefault="00311801" w:rsidP="00311801">
      <w:pPr>
        <w:ind w:left="720"/>
      </w:pPr>
    </w:p>
    <w:p w14:paraId="275EC3ED" w14:textId="26DE28D7" w:rsidR="00311801" w:rsidRDefault="00311801" w:rsidP="00311801">
      <w:pPr>
        <w:ind w:left="720"/>
      </w:pPr>
      <w:r>
        <w:t xml:space="preserve">Neither party may submit any new requests for appeal after this time period. The </w:t>
      </w:r>
      <w:r w:rsidRPr="00311801">
        <w:rPr>
          <w:highlight w:val="lightGray"/>
        </w:rPr>
        <w:t>Appeal Chair</w:t>
      </w:r>
      <w:r>
        <w:t xml:space="preserve"> will collect any additional information needed and all documentation regarding the approved grounds for appeal, and the subsequent responses </w:t>
      </w:r>
      <w:r w:rsidRPr="00311801">
        <w:rPr>
          <w:highlight w:val="lightGray"/>
        </w:rPr>
        <w:t>[will be shared with the Appeal Panel/Chair]</w:t>
      </w:r>
      <w:r>
        <w:t xml:space="preserve"> and the </w:t>
      </w:r>
      <w:r w:rsidRPr="00311801">
        <w:rPr>
          <w:highlight w:val="lightGray"/>
        </w:rPr>
        <w:t>[Chair/Panel]</w:t>
      </w:r>
      <w:r>
        <w:t xml:space="preserve"> will render a decision </w:t>
      </w:r>
      <w:r w:rsidR="00C610B8">
        <w:t>with</w:t>
      </w:r>
      <w:r>
        <w:t xml:space="preserve">in no more than </w:t>
      </w:r>
      <w:r w:rsidRPr="00311801">
        <w:rPr>
          <w:highlight w:val="lightGray"/>
        </w:rPr>
        <w:t>3/5/7/? business</w:t>
      </w:r>
      <w:r>
        <w:t xml:space="preserve"> days, barring exigent circumstances. </w:t>
      </w:r>
      <w:r w:rsidRPr="00A529CE">
        <w:rPr>
          <w:highlight w:val="lightGray"/>
        </w:rPr>
        <w:t>[</w:t>
      </w:r>
      <w:r w:rsidRPr="00311801">
        <w:rPr>
          <w:highlight w:val="lightGray"/>
        </w:rPr>
        <w:t>All decisions [are by majority vote and] apply the preponderance of the evidence OR the clear and convincing evidence standard.]</w:t>
      </w:r>
    </w:p>
    <w:p w14:paraId="798F11DE" w14:textId="77777777" w:rsidR="00311801" w:rsidRDefault="00311801" w:rsidP="00311801">
      <w:pPr>
        <w:ind w:left="720"/>
      </w:pPr>
    </w:p>
    <w:p w14:paraId="00AD6963" w14:textId="44E8E128" w:rsidR="00311801" w:rsidRDefault="00311801" w:rsidP="00311801">
      <w:pPr>
        <w:ind w:left="720"/>
      </w:pPr>
      <w:r>
        <w:t>A Notice of Appeal Outcome will be sent to all parties simultaneously. The Notice of Appeal Outcome will specify the finding on each ground for appeal, any specific instructions for remand or reconsideration, any sanction</w:t>
      </w:r>
      <w:r w:rsidR="00C610B8">
        <w:t>(</w:t>
      </w:r>
      <w:r>
        <w:t>s</w:t>
      </w:r>
      <w:r w:rsidR="00C610B8">
        <w:t>)</w:t>
      </w:r>
      <w:r>
        <w:t xml:space="preserve"> that may result which the </w:t>
      </w:r>
      <w:r w:rsidRPr="00311801">
        <w:rPr>
          <w:highlight w:val="lightGray"/>
        </w:rPr>
        <w:t>Recipient</w:t>
      </w:r>
      <w:r>
        <w:t xml:space="preserve"> is permitted to share according to state or federal law, and the rationale supporting the essential findings to the extent the </w:t>
      </w:r>
      <w:r w:rsidRPr="00311801">
        <w:rPr>
          <w:highlight w:val="lightGray"/>
        </w:rPr>
        <w:t>Recipient</w:t>
      </w:r>
      <w:r>
        <w:t xml:space="preserve"> is permitted to share under state or federal law. </w:t>
      </w:r>
    </w:p>
    <w:p w14:paraId="17B0B8A2" w14:textId="77777777" w:rsidR="00311801" w:rsidRDefault="00311801" w:rsidP="00311801">
      <w:pPr>
        <w:ind w:left="720"/>
      </w:pPr>
    </w:p>
    <w:p w14:paraId="5043CBB3" w14:textId="71A7E522" w:rsidR="00311801" w:rsidRDefault="00311801" w:rsidP="00311801">
      <w:pPr>
        <w:ind w:left="720"/>
      </w:pPr>
      <w:r>
        <w:t xml:space="preserve">Notification will be made in writing and may be delivered by one or more of the following methods: in person, mailed to the local or permanent address of the parties as indicated in official institutional records, or emailed to the parties’ </w:t>
      </w:r>
      <w:r w:rsidRPr="00311801">
        <w:rPr>
          <w:highlight w:val="lightGray"/>
        </w:rPr>
        <w:t>Recipient</w:t>
      </w:r>
      <w:r>
        <w:t>-issued email or otherwise approved account. Once mailed, emailed and/or received in-person, notice will be presumptively delivered.</w:t>
      </w:r>
    </w:p>
    <w:p w14:paraId="21855A5E" w14:textId="77777777" w:rsidR="00311801" w:rsidRPr="00311801" w:rsidRDefault="00311801" w:rsidP="00311801"/>
    <w:p w14:paraId="3D3D8D22" w14:textId="2C6F9A8D" w:rsidR="00646EF6" w:rsidRDefault="00646EF6" w:rsidP="00CA2C40">
      <w:pPr>
        <w:pStyle w:val="Heading2"/>
      </w:pPr>
      <w:bookmarkStart w:id="276" w:name="_Toc82511708"/>
      <w:bookmarkStart w:id="277" w:name="_Toc102405105"/>
      <w:r>
        <w:t>Sanctions Status During the Appeal</w:t>
      </w:r>
      <w:bookmarkEnd w:id="276"/>
      <w:bookmarkEnd w:id="277"/>
    </w:p>
    <w:p w14:paraId="62A8A762" w14:textId="7B2A43B9" w:rsidR="00311801" w:rsidRDefault="00311801" w:rsidP="00311801"/>
    <w:p w14:paraId="652E4885" w14:textId="27CD72DC" w:rsidR="002417B7" w:rsidRDefault="002417B7" w:rsidP="002417B7">
      <w:pPr>
        <w:ind w:left="720"/>
      </w:pPr>
      <w:r>
        <w:t>Any sanctions imposed as a result of the hearing are stayed (i.e.</w:t>
      </w:r>
      <w:r w:rsidR="00A529CE">
        <w:t>:</w:t>
      </w:r>
      <w:r>
        <w:t xml:space="preserve"> not implemented) during the appeal process. Supportive measures may be reinstated, subject to the same supportive measure procedures above. </w:t>
      </w:r>
    </w:p>
    <w:p w14:paraId="3BA0F879" w14:textId="77777777" w:rsidR="002417B7" w:rsidRDefault="002417B7" w:rsidP="002417B7">
      <w:pPr>
        <w:ind w:left="720"/>
      </w:pPr>
    </w:p>
    <w:p w14:paraId="296911DA" w14:textId="50E6C372" w:rsidR="002417B7" w:rsidRDefault="002417B7" w:rsidP="002417B7">
      <w:pPr>
        <w:ind w:left="720"/>
      </w:pPr>
      <w:r>
        <w:t xml:space="preserve">If any of the sanctions are to be implemented immediately post-hearing, but pre-appeal, then </w:t>
      </w:r>
      <w:r w:rsidR="00C610B8">
        <w:t xml:space="preserve">the </w:t>
      </w:r>
      <w:r>
        <w:t xml:space="preserve">emergency removal procedures (detailed above) for a show cause meeting on the justification for doing so must be permitted within </w:t>
      </w:r>
      <w:r w:rsidRPr="007A0F2D">
        <w:rPr>
          <w:highlight w:val="lightGray"/>
        </w:rPr>
        <w:t>48 hours</w:t>
      </w:r>
      <w:r>
        <w:t xml:space="preserve"> of implementation. </w:t>
      </w:r>
    </w:p>
    <w:p w14:paraId="24084867" w14:textId="77777777" w:rsidR="007427D7" w:rsidRDefault="007427D7" w:rsidP="002417B7">
      <w:pPr>
        <w:ind w:left="720"/>
      </w:pPr>
    </w:p>
    <w:p w14:paraId="1F750A58" w14:textId="4815D950" w:rsidR="00311801" w:rsidRDefault="002417B7" w:rsidP="002417B7">
      <w:pPr>
        <w:ind w:left="720"/>
      </w:pPr>
      <w:r w:rsidRPr="002417B7">
        <w:rPr>
          <w:highlight w:val="lightGray"/>
        </w:rPr>
        <w:t>[If the original sanctions include separation in any form, the Recipient may place a hold on official transcripts, diplomas, graduations, course registration, etc. pending the outcome of an appeal. The Respondent may request a stay of these holds from the Title IX Coordinator within two (2) business days of the notice of the sanctions. The request will be evaluated by the Title IX Coordinator or designee, whose determination is final</w:t>
      </w:r>
      <w:r>
        <w:rPr>
          <w:highlight w:val="lightGray"/>
        </w:rPr>
        <w:t>.</w:t>
      </w:r>
      <w:r w:rsidRPr="002417B7">
        <w:rPr>
          <w:highlight w:val="lightGray"/>
        </w:rPr>
        <w:t>]</w:t>
      </w:r>
    </w:p>
    <w:p w14:paraId="2BFCB8D2" w14:textId="251DCB47" w:rsidR="00646EF6" w:rsidRDefault="00646EF6" w:rsidP="00CA2C40">
      <w:pPr>
        <w:pStyle w:val="Heading2"/>
      </w:pPr>
      <w:bookmarkStart w:id="278" w:name="_Toc82511709"/>
      <w:bookmarkStart w:id="279" w:name="_Toc102405106"/>
      <w:r>
        <w:lastRenderedPageBreak/>
        <w:t>Appeal Considerations</w:t>
      </w:r>
      <w:bookmarkEnd w:id="278"/>
      <w:bookmarkEnd w:id="279"/>
    </w:p>
    <w:p w14:paraId="3704BC93" w14:textId="4BC3193C" w:rsidR="00311801" w:rsidRDefault="00311801" w:rsidP="00311801"/>
    <w:p w14:paraId="696FF7F7" w14:textId="556AE40E" w:rsidR="002417B7" w:rsidRDefault="002417B7" w:rsidP="002417B7">
      <w:pPr>
        <w:pStyle w:val="ListParagraph"/>
        <w:numPr>
          <w:ilvl w:val="0"/>
          <w:numId w:val="56"/>
        </w:numPr>
      </w:pPr>
      <w:r>
        <w:t xml:space="preserve">Appeals are not intended to provide for a full re-hearing (de novo) of the allegation(s). In most cases, appeals are confined to a review of the written documentation or record of the original hearing and pertinent documentation regarding the specific grounds for appeal. </w:t>
      </w:r>
    </w:p>
    <w:p w14:paraId="0788A9A8" w14:textId="00BBC0EF" w:rsidR="002417B7" w:rsidRDefault="002417B7" w:rsidP="002417B7">
      <w:pPr>
        <w:pStyle w:val="ListParagraph"/>
        <w:numPr>
          <w:ilvl w:val="0"/>
          <w:numId w:val="56"/>
        </w:numPr>
      </w:pPr>
      <w:r>
        <w:t>Decisions on appeal are to be deferential to the original determination, making changes to the finding only when there is clear error and to the sanction(s)/responsive action(s) only if there is a compelling justification to do so.</w:t>
      </w:r>
    </w:p>
    <w:p w14:paraId="20E14D3A" w14:textId="3DE54E1E" w:rsidR="002417B7" w:rsidRDefault="002417B7" w:rsidP="002417B7">
      <w:pPr>
        <w:pStyle w:val="ListParagraph"/>
        <w:numPr>
          <w:ilvl w:val="0"/>
          <w:numId w:val="56"/>
        </w:numPr>
      </w:pPr>
      <w:r>
        <w:t xml:space="preserve">An appeal is not an opportunity for </w:t>
      </w:r>
      <w:r w:rsidRPr="007A0F2D">
        <w:rPr>
          <w:highlight w:val="lightGray"/>
        </w:rPr>
        <w:t>Appeal Decision-makers</w:t>
      </w:r>
      <w:r>
        <w:t xml:space="preserve"> to substitute their judgment for that of the original Decision-maker(s) merely because they disagree with the finding and/or sanction(s). </w:t>
      </w:r>
    </w:p>
    <w:p w14:paraId="7E5C7093" w14:textId="20F29EB5" w:rsidR="002417B7" w:rsidRDefault="002417B7" w:rsidP="002417B7">
      <w:pPr>
        <w:pStyle w:val="ListParagraph"/>
        <w:numPr>
          <w:ilvl w:val="0"/>
          <w:numId w:val="56"/>
        </w:numPr>
      </w:pPr>
      <w:r>
        <w:t xml:space="preserve">The </w:t>
      </w:r>
      <w:r w:rsidRPr="00BB18DA">
        <w:rPr>
          <w:highlight w:val="lightGray"/>
        </w:rPr>
        <w:t>Appeal Chair/Decision-maker(s)</w:t>
      </w:r>
      <w:r>
        <w:t xml:space="preserve"> may consult with the </w:t>
      </w:r>
      <w:r w:rsidRPr="00C428E7">
        <w:rPr>
          <w:highlight w:val="lightGray"/>
        </w:rPr>
        <w:t>Title IX Coordinator</w:t>
      </w:r>
      <w:r>
        <w:t xml:space="preserve"> and/or legal counsel on questions of procedure or rationale, for clarification, if needed. Documentation of all such consultation will be maintained.</w:t>
      </w:r>
    </w:p>
    <w:p w14:paraId="3B57B4AF" w14:textId="16BF4179" w:rsidR="002417B7" w:rsidRDefault="002417B7" w:rsidP="002417B7">
      <w:pPr>
        <w:pStyle w:val="ListParagraph"/>
        <w:numPr>
          <w:ilvl w:val="0"/>
          <w:numId w:val="56"/>
        </w:numPr>
      </w:pPr>
      <w:r>
        <w:t xml:space="preserve">Appeals granted should normally be remanded (or partially remanded) to the original Investigator(s) and/or Decision-maker(s) for reconsideration. </w:t>
      </w:r>
    </w:p>
    <w:p w14:paraId="2EBB6C07" w14:textId="423F8FE1" w:rsidR="002417B7" w:rsidRDefault="002417B7" w:rsidP="002417B7">
      <w:pPr>
        <w:pStyle w:val="ListParagraph"/>
        <w:numPr>
          <w:ilvl w:val="0"/>
          <w:numId w:val="56"/>
        </w:numPr>
      </w:pPr>
      <w:r>
        <w:t xml:space="preserve">Once an appeal is decided, the outcome is final: further appeals are not permitted, even if a decision or sanction is changed on remand (except in the case of a new hearing). </w:t>
      </w:r>
      <w:r w:rsidRPr="002417B7">
        <w:rPr>
          <w:highlight w:val="lightGray"/>
        </w:rPr>
        <w:t>[Option: When appeals result in no change to the finding or sanction, that decision is final. When an appeal results in a new finding or sanction, that finding or sanction can be appealed one final time on the grounds listed above and in accordance with these procedures.]</w:t>
      </w:r>
      <w:r>
        <w:t xml:space="preserve"> </w:t>
      </w:r>
    </w:p>
    <w:p w14:paraId="672C02D6" w14:textId="1E50002E" w:rsidR="002417B7" w:rsidRDefault="002417B7" w:rsidP="002417B7">
      <w:pPr>
        <w:pStyle w:val="ListParagraph"/>
        <w:numPr>
          <w:ilvl w:val="0"/>
          <w:numId w:val="56"/>
        </w:numPr>
      </w:pPr>
      <w:r>
        <w:t xml:space="preserve">In rare cases where an error cannot be cured by the original Decision-maker(s) (as in cases of bias), the </w:t>
      </w:r>
      <w:r w:rsidRPr="002417B7">
        <w:rPr>
          <w:highlight w:val="lightGray"/>
        </w:rPr>
        <w:t>Appeal Chair/</w:t>
      </w:r>
      <w:r w:rsidR="00BB18DA">
        <w:rPr>
          <w:highlight w:val="lightGray"/>
        </w:rPr>
        <w:t>Decision-maker(s)</w:t>
      </w:r>
      <w:r>
        <w:t xml:space="preserve"> may order a new investigation </w:t>
      </w:r>
      <w:r w:rsidR="00A529CE">
        <w:t xml:space="preserve">and/or a new hearing with new </w:t>
      </w:r>
      <w:r w:rsidR="00A529CE" w:rsidRPr="00EF59ED">
        <w:rPr>
          <w:highlight w:val="lightGray"/>
        </w:rPr>
        <w:t>Pool</w:t>
      </w:r>
      <w:r w:rsidR="00A529CE">
        <w:t xml:space="preserve"> members serving in the Investigator and Decision-maker roles</w:t>
      </w:r>
      <w:r>
        <w:t xml:space="preserve">. </w:t>
      </w:r>
    </w:p>
    <w:p w14:paraId="1E75B1B9" w14:textId="04A02852" w:rsidR="002417B7" w:rsidRDefault="002417B7" w:rsidP="002417B7">
      <w:pPr>
        <w:pStyle w:val="ListParagraph"/>
        <w:numPr>
          <w:ilvl w:val="0"/>
          <w:numId w:val="56"/>
        </w:numPr>
      </w:pPr>
      <w:r w:rsidRPr="002417B7">
        <w:rPr>
          <w:highlight w:val="lightGray"/>
        </w:rPr>
        <w:t>[The results of a remand to a Decision-maker(s) cannot be appealed.]</w:t>
      </w:r>
      <w:r>
        <w:t xml:space="preserve"> The results of a new hearing can be appealed, once, on any of the three available appeal grounds. </w:t>
      </w:r>
    </w:p>
    <w:p w14:paraId="16ABF7BA" w14:textId="57760455" w:rsidR="00311801" w:rsidRDefault="002417B7" w:rsidP="002417B7">
      <w:pPr>
        <w:pStyle w:val="ListParagraph"/>
        <w:numPr>
          <w:ilvl w:val="0"/>
          <w:numId w:val="56"/>
        </w:numPr>
      </w:pPr>
      <w:r>
        <w:t xml:space="preserve">In cases that result in reinstatement to the </w:t>
      </w:r>
      <w:r w:rsidRPr="002417B7">
        <w:rPr>
          <w:highlight w:val="lightGray"/>
        </w:rPr>
        <w:t>Recipient</w:t>
      </w:r>
      <w:r>
        <w:t xml:space="preserve"> or resumption of privileges, all reasonable attempts will be made to restore the Respondent to their prior status, recognizing that some opportunities lost may be irreparable in the short term.</w:t>
      </w:r>
    </w:p>
    <w:p w14:paraId="51C29762" w14:textId="77777777" w:rsidR="00311801" w:rsidRPr="00311801" w:rsidRDefault="00311801" w:rsidP="00311801"/>
    <w:p w14:paraId="1AF64637" w14:textId="207E347D" w:rsidR="00646EF6" w:rsidRDefault="00646EF6" w:rsidP="00CA2C40">
      <w:pPr>
        <w:pStyle w:val="Heading1"/>
      </w:pPr>
      <w:bookmarkStart w:id="280" w:name="_Toc82511710"/>
      <w:bookmarkStart w:id="281" w:name="_Toc102405107"/>
      <w:r>
        <w:t>Long-Term Remedies/Other Actions</w:t>
      </w:r>
      <w:bookmarkEnd w:id="280"/>
      <w:bookmarkEnd w:id="281"/>
    </w:p>
    <w:p w14:paraId="2B81DC30" w14:textId="2FE8F4F4" w:rsidR="00BB18DA" w:rsidRDefault="00BB18DA" w:rsidP="00BB18DA"/>
    <w:p w14:paraId="0CBDA390" w14:textId="77777777" w:rsidR="00BB18DA" w:rsidRDefault="00BB18DA" w:rsidP="00BB18DA">
      <w:r>
        <w:t xml:space="preserve">Following the conclusion of the Resolution Process, and in addition to any sanctions implemented, the </w:t>
      </w:r>
      <w:r w:rsidRPr="00A529CE">
        <w:rPr>
          <w:highlight w:val="lightGray"/>
        </w:rPr>
        <w:t>Title IX Coordinator</w:t>
      </w:r>
      <w:r>
        <w:t xml:space="preserve"> may implement additional long-term remedies or actions with respect to the parties and/or the institutional community that are intended to stop the harassment, discrimination, and/or retaliation, remedy the effects, and prevent reoccurrence. </w:t>
      </w:r>
    </w:p>
    <w:p w14:paraId="2AB89053" w14:textId="77777777" w:rsidR="00BB18DA" w:rsidRDefault="00BB18DA" w:rsidP="00BB18DA">
      <w:r>
        <w:t xml:space="preserve">These remedies/actions may include, but are not limited to: </w:t>
      </w:r>
    </w:p>
    <w:p w14:paraId="7168D755" w14:textId="47A59CA3" w:rsidR="00BB18DA" w:rsidRDefault="00BB18DA" w:rsidP="00BB18DA">
      <w:pPr>
        <w:pStyle w:val="ListParagraph"/>
        <w:numPr>
          <w:ilvl w:val="0"/>
          <w:numId w:val="57"/>
        </w:numPr>
      </w:pPr>
      <w:r>
        <w:t>Referral to counseling and health services</w:t>
      </w:r>
    </w:p>
    <w:p w14:paraId="5E19BDA1" w14:textId="37770171" w:rsidR="00BB18DA" w:rsidRDefault="00BB18DA" w:rsidP="00BB18DA">
      <w:pPr>
        <w:pStyle w:val="ListParagraph"/>
        <w:numPr>
          <w:ilvl w:val="0"/>
          <w:numId w:val="57"/>
        </w:numPr>
      </w:pPr>
      <w:r>
        <w:t>Referral to the Employee Assistance Program</w:t>
      </w:r>
    </w:p>
    <w:p w14:paraId="1C8CBD1B" w14:textId="6B7F18ED" w:rsidR="00BB18DA" w:rsidRDefault="00BB18DA" w:rsidP="00BB18DA">
      <w:pPr>
        <w:pStyle w:val="ListParagraph"/>
        <w:numPr>
          <w:ilvl w:val="0"/>
          <w:numId w:val="57"/>
        </w:numPr>
      </w:pPr>
      <w:r>
        <w:t xml:space="preserve">Education to the individual and/or the community </w:t>
      </w:r>
    </w:p>
    <w:p w14:paraId="5E3F72B3" w14:textId="05EC23E1" w:rsidR="00BB18DA" w:rsidRDefault="00BB18DA" w:rsidP="00BB18DA">
      <w:pPr>
        <w:pStyle w:val="ListParagraph"/>
        <w:numPr>
          <w:ilvl w:val="0"/>
          <w:numId w:val="57"/>
        </w:numPr>
      </w:pPr>
      <w:r>
        <w:t>Permanent alteration of housing assignments</w:t>
      </w:r>
    </w:p>
    <w:p w14:paraId="43201837" w14:textId="4F2911E1" w:rsidR="00BB18DA" w:rsidRDefault="00BB18DA" w:rsidP="00BB18DA">
      <w:pPr>
        <w:pStyle w:val="ListParagraph"/>
        <w:numPr>
          <w:ilvl w:val="0"/>
          <w:numId w:val="57"/>
        </w:numPr>
      </w:pPr>
      <w:r>
        <w:t>Permanent alteration of work arrangements for employees</w:t>
      </w:r>
    </w:p>
    <w:p w14:paraId="414DD1FE" w14:textId="759FC5D8" w:rsidR="00BB18DA" w:rsidRDefault="00BB18DA" w:rsidP="00BB18DA">
      <w:pPr>
        <w:pStyle w:val="ListParagraph"/>
        <w:numPr>
          <w:ilvl w:val="0"/>
          <w:numId w:val="57"/>
        </w:numPr>
      </w:pPr>
      <w:r>
        <w:t>Provision of campus safety escorts</w:t>
      </w:r>
    </w:p>
    <w:p w14:paraId="617DD935" w14:textId="0D75D8E5" w:rsidR="00BB18DA" w:rsidRDefault="00BB18DA" w:rsidP="00BB18DA">
      <w:pPr>
        <w:pStyle w:val="ListParagraph"/>
        <w:numPr>
          <w:ilvl w:val="0"/>
          <w:numId w:val="57"/>
        </w:numPr>
      </w:pPr>
      <w:r>
        <w:t>Climate surveys</w:t>
      </w:r>
    </w:p>
    <w:p w14:paraId="3402C196" w14:textId="7D0E928B" w:rsidR="00BB18DA" w:rsidRDefault="00BB18DA" w:rsidP="00BB18DA">
      <w:pPr>
        <w:pStyle w:val="ListParagraph"/>
        <w:numPr>
          <w:ilvl w:val="0"/>
          <w:numId w:val="57"/>
        </w:numPr>
      </w:pPr>
      <w:r>
        <w:t>Policy modification and/or training</w:t>
      </w:r>
    </w:p>
    <w:p w14:paraId="68C97094" w14:textId="3318D808" w:rsidR="00BB18DA" w:rsidRDefault="00BB18DA" w:rsidP="00BB18DA">
      <w:pPr>
        <w:pStyle w:val="ListParagraph"/>
        <w:numPr>
          <w:ilvl w:val="0"/>
          <w:numId w:val="57"/>
        </w:numPr>
      </w:pPr>
      <w:r>
        <w:t>Provision of transportation assistance</w:t>
      </w:r>
    </w:p>
    <w:p w14:paraId="12F0DCD9" w14:textId="5B24765C" w:rsidR="00BB18DA" w:rsidRDefault="00BB18DA" w:rsidP="00BB18DA">
      <w:pPr>
        <w:pStyle w:val="ListParagraph"/>
        <w:numPr>
          <w:ilvl w:val="0"/>
          <w:numId w:val="57"/>
        </w:numPr>
      </w:pPr>
      <w:r>
        <w:t>Implementation of long-term contact limitations between the parties</w:t>
      </w:r>
    </w:p>
    <w:p w14:paraId="3D5526B5" w14:textId="20DD7DE4" w:rsidR="00BB18DA" w:rsidRDefault="00BB18DA" w:rsidP="00BB18DA">
      <w:pPr>
        <w:pStyle w:val="ListParagraph"/>
        <w:numPr>
          <w:ilvl w:val="0"/>
          <w:numId w:val="57"/>
        </w:numPr>
      </w:pPr>
      <w:r>
        <w:t xml:space="preserve">Implementation of adjustments to academic deadlines, course schedules, etc. </w:t>
      </w:r>
    </w:p>
    <w:p w14:paraId="06BAB83D" w14:textId="77777777" w:rsidR="00BB18DA" w:rsidRDefault="00BB18DA" w:rsidP="00BB18DA"/>
    <w:p w14:paraId="443A9E67" w14:textId="77777777" w:rsidR="00BB18DA" w:rsidRDefault="00BB18DA" w:rsidP="00BB18DA">
      <w:r>
        <w:t xml:space="preserve">At the discretion of the </w:t>
      </w:r>
      <w:r w:rsidRPr="00043733">
        <w:rPr>
          <w:highlight w:val="lightGray"/>
        </w:rPr>
        <w:t>Title IX Coordinator</w:t>
      </w:r>
      <w:r>
        <w:t xml:space="preserve">, certain long-term support or measures may also be provided to the parties even if no policy violation is found. </w:t>
      </w:r>
    </w:p>
    <w:p w14:paraId="17DBAFA2" w14:textId="77777777" w:rsidR="00BB18DA" w:rsidRDefault="00BB18DA" w:rsidP="00BB18DA"/>
    <w:p w14:paraId="61EDA800" w14:textId="24A7982E" w:rsidR="00BB18DA" w:rsidRDefault="00BB18DA" w:rsidP="00BB18DA">
      <w:r>
        <w:t xml:space="preserve">When no policy violation is found, the </w:t>
      </w:r>
      <w:r w:rsidRPr="00043733">
        <w:rPr>
          <w:highlight w:val="lightGray"/>
        </w:rPr>
        <w:t>Title IX Coordinator</w:t>
      </w:r>
      <w:r>
        <w:t xml:space="preserve"> will address any remedies </w:t>
      </w:r>
      <w:r w:rsidR="00043733">
        <w:t xml:space="preserve">the </w:t>
      </w:r>
      <w:r w:rsidR="00043733" w:rsidRPr="00043733">
        <w:rPr>
          <w:highlight w:val="lightGray"/>
        </w:rPr>
        <w:t>Recipient</w:t>
      </w:r>
      <w:r w:rsidR="00043733">
        <w:t xml:space="preserve"> </w:t>
      </w:r>
      <w:r>
        <w:t>owe</w:t>
      </w:r>
      <w:r w:rsidR="00043733">
        <w:t xml:space="preserve">s </w:t>
      </w:r>
      <w:r>
        <w:t>the Respondent to ensure no effective denial of educational access.</w:t>
      </w:r>
    </w:p>
    <w:p w14:paraId="7552F325" w14:textId="77777777" w:rsidR="00BB18DA" w:rsidRDefault="00BB18DA" w:rsidP="00BB18DA"/>
    <w:p w14:paraId="170A147A" w14:textId="0A46C8E8" w:rsidR="00BB18DA" w:rsidRDefault="00BB18DA" w:rsidP="00BB18DA">
      <w:r>
        <w:t xml:space="preserve">The </w:t>
      </w:r>
      <w:r w:rsidRPr="00BB18DA">
        <w:rPr>
          <w:highlight w:val="lightGray"/>
        </w:rPr>
        <w:t>Recipient</w:t>
      </w:r>
      <w:r>
        <w:t xml:space="preserve"> will maintain the confidentiality of any long-term remedies/actions/measures, provided confidentiality does not impair the </w:t>
      </w:r>
      <w:r w:rsidRPr="00BB18DA">
        <w:rPr>
          <w:highlight w:val="lightGray"/>
        </w:rPr>
        <w:t>Recipient</w:t>
      </w:r>
      <w:r>
        <w:t>’s ability to provide these services.</w:t>
      </w:r>
    </w:p>
    <w:p w14:paraId="2283CB82" w14:textId="77777777" w:rsidR="00BB18DA" w:rsidRPr="00BB18DA" w:rsidRDefault="00BB18DA" w:rsidP="00BB18DA"/>
    <w:p w14:paraId="1A5DDC6F" w14:textId="0BBC9A21" w:rsidR="00646EF6" w:rsidRDefault="00F330A3" w:rsidP="00CA2C40">
      <w:pPr>
        <w:pStyle w:val="Heading1"/>
      </w:pPr>
      <w:bookmarkStart w:id="282" w:name="_Toc82511711"/>
      <w:bookmarkStart w:id="283" w:name="_Toc102405108"/>
      <w:r>
        <w:t>Failure to Comply with Sanctions and/or Responsive Actions</w:t>
      </w:r>
      <w:bookmarkEnd w:id="282"/>
      <w:bookmarkEnd w:id="283"/>
    </w:p>
    <w:p w14:paraId="44EC45BC" w14:textId="373C07B4" w:rsidR="00BB18DA" w:rsidRDefault="00BB18DA" w:rsidP="00BB18DA"/>
    <w:p w14:paraId="0154D8B4" w14:textId="00B4E75E" w:rsidR="001B788E" w:rsidRDefault="001B788E" w:rsidP="001B788E">
      <w:r>
        <w:t xml:space="preserve">All Respondents are expected to comply with the assigned sanctions, responsive actions, and/or corrective actions within the timeframe specified by the final Decision-maker(s) (including the </w:t>
      </w:r>
      <w:r w:rsidRPr="001B788E">
        <w:rPr>
          <w:highlight w:val="lightGray"/>
        </w:rPr>
        <w:t>Appeal Chair/Decision-maker(s)</w:t>
      </w:r>
      <w:r>
        <w:t xml:space="preserve">). </w:t>
      </w:r>
    </w:p>
    <w:p w14:paraId="2F0A1788" w14:textId="77777777" w:rsidR="001B788E" w:rsidRDefault="001B788E" w:rsidP="001B788E"/>
    <w:p w14:paraId="31358158" w14:textId="77777777" w:rsidR="001B788E" w:rsidRDefault="001B788E" w:rsidP="001B788E">
      <w:r>
        <w:t xml:space="preserve">Failure to abide by the sanction(s)/action(s) imposed by the date specified, whether by refusal, neglect, or any other reason, may result in additional sanction(s)/action(s), including suspension, expulsion, and/or termination from the </w:t>
      </w:r>
      <w:r w:rsidRPr="001B788E">
        <w:rPr>
          <w:highlight w:val="lightGray"/>
        </w:rPr>
        <w:t>Recipient</w:t>
      </w:r>
      <w:r>
        <w:t>. Supervisors are expected to enforce completion of sanctions/responsive actions for their employees.</w:t>
      </w:r>
    </w:p>
    <w:p w14:paraId="6CAFD024" w14:textId="77777777" w:rsidR="001B788E" w:rsidRDefault="001B788E" w:rsidP="001B788E"/>
    <w:p w14:paraId="7B7B3DC0" w14:textId="147267C0" w:rsidR="00BB6BB6" w:rsidRDefault="001B788E" w:rsidP="00EF59ED">
      <w:r>
        <w:t xml:space="preserve">A suspension will only be lifted when compliance is achieved to the satisfaction of the Title IX Coordinator.  </w:t>
      </w:r>
    </w:p>
    <w:p w14:paraId="0FDC7659" w14:textId="77777777" w:rsidR="00EF59ED" w:rsidRDefault="00EF59ED" w:rsidP="00EF59ED"/>
    <w:p w14:paraId="59B76F70" w14:textId="6EC86957" w:rsidR="00F330A3" w:rsidRDefault="00F330A3" w:rsidP="00CA2C40">
      <w:pPr>
        <w:pStyle w:val="Heading1"/>
      </w:pPr>
      <w:bookmarkStart w:id="284" w:name="_Toc82511712"/>
      <w:bookmarkStart w:id="285" w:name="_Toc102405109"/>
      <w:r>
        <w:t>Recordkeeping</w:t>
      </w:r>
      <w:bookmarkEnd w:id="284"/>
      <w:bookmarkEnd w:id="285"/>
    </w:p>
    <w:p w14:paraId="65835631" w14:textId="7A8E7050" w:rsidR="001B788E" w:rsidRDefault="001B788E" w:rsidP="001B788E"/>
    <w:p w14:paraId="659A96B1" w14:textId="77777777" w:rsidR="001B788E" w:rsidRDefault="001B788E" w:rsidP="001B788E">
      <w:r w:rsidRPr="001B788E">
        <w:rPr>
          <w:highlight w:val="lightGray"/>
        </w:rPr>
        <w:t>Recipient</w:t>
      </w:r>
      <w:r>
        <w:t xml:space="preserve"> will maintain for a period of </w:t>
      </w:r>
      <w:r w:rsidRPr="001B788E">
        <w:rPr>
          <w:highlight w:val="lightGray"/>
        </w:rPr>
        <w:t>[at least]</w:t>
      </w:r>
      <w:r>
        <w:t xml:space="preserve"> seven years following the conclusion of the Resolution Process, records of:</w:t>
      </w:r>
    </w:p>
    <w:p w14:paraId="7693E45B" w14:textId="77777777" w:rsidR="001B788E" w:rsidRDefault="001B788E" w:rsidP="001B788E"/>
    <w:p w14:paraId="22AC7205" w14:textId="201253A0" w:rsidR="001B788E" w:rsidRDefault="001B788E" w:rsidP="001B788E">
      <w:pPr>
        <w:pStyle w:val="ListParagraph"/>
        <w:numPr>
          <w:ilvl w:val="0"/>
          <w:numId w:val="58"/>
        </w:numPr>
      </w:pPr>
      <w:r>
        <w:t>Each sexual harassment investigation including any determination regarding responsibility and any audio or audiovisual recording or transcript required under federal regulation</w:t>
      </w:r>
    </w:p>
    <w:p w14:paraId="4C9EE024" w14:textId="729E3658" w:rsidR="001B788E" w:rsidRDefault="001B788E" w:rsidP="001B788E">
      <w:pPr>
        <w:pStyle w:val="ListParagraph"/>
        <w:numPr>
          <w:ilvl w:val="0"/>
          <w:numId w:val="58"/>
        </w:numPr>
      </w:pPr>
      <w:r>
        <w:t>Any disciplinary sanctions imposed on the Respondent</w:t>
      </w:r>
    </w:p>
    <w:p w14:paraId="06099302" w14:textId="159F789E" w:rsidR="001B788E" w:rsidRDefault="001B788E" w:rsidP="001B788E">
      <w:pPr>
        <w:pStyle w:val="ListParagraph"/>
        <w:numPr>
          <w:ilvl w:val="0"/>
          <w:numId w:val="58"/>
        </w:numPr>
      </w:pPr>
      <w:r>
        <w:t xml:space="preserve">Any remedies provided to the Complainant designed to restore or preserve equal access to the </w:t>
      </w:r>
      <w:r w:rsidRPr="001B788E">
        <w:rPr>
          <w:highlight w:val="lightGray"/>
        </w:rPr>
        <w:t>Recipient</w:t>
      </w:r>
      <w:r>
        <w:t>’s education program or activity</w:t>
      </w:r>
    </w:p>
    <w:p w14:paraId="3859639B" w14:textId="628E5BB8" w:rsidR="001B788E" w:rsidRDefault="001B788E" w:rsidP="001B788E">
      <w:pPr>
        <w:pStyle w:val="ListParagraph"/>
        <w:numPr>
          <w:ilvl w:val="0"/>
          <w:numId w:val="58"/>
        </w:numPr>
      </w:pPr>
      <w:r>
        <w:t>Any appeal and the result therefrom</w:t>
      </w:r>
    </w:p>
    <w:p w14:paraId="584F0DC5" w14:textId="75E0E213" w:rsidR="001B788E" w:rsidRDefault="001B788E" w:rsidP="001B788E">
      <w:pPr>
        <w:pStyle w:val="ListParagraph"/>
        <w:numPr>
          <w:ilvl w:val="0"/>
          <w:numId w:val="58"/>
        </w:numPr>
      </w:pPr>
      <w:r>
        <w:t>Any Informal Resolution and the result therefrom</w:t>
      </w:r>
    </w:p>
    <w:p w14:paraId="6BD01DF3" w14:textId="465A73DF" w:rsidR="001B788E" w:rsidRDefault="001B788E" w:rsidP="001B788E">
      <w:pPr>
        <w:pStyle w:val="ListParagraph"/>
        <w:numPr>
          <w:ilvl w:val="0"/>
          <w:numId w:val="58"/>
        </w:numPr>
      </w:pPr>
      <w:r>
        <w:t xml:space="preserve">All materials used to train Title IX Coordinators, Investigators, Decision-makers, and any person who facilitates an Informal Resolution process. </w:t>
      </w:r>
      <w:r w:rsidRPr="001B788E">
        <w:rPr>
          <w:highlight w:val="lightGray"/>
        </w:rPr>
        <w:t>Recipient</w:t>
      </w:r>
      <w:r>
        <w:t xml:space="preserve"> will make these training materials publicly available on </w:t>
      </w:r>
      <w:r w:rsidRPr="001B788E">
        <w:rPr>
          <w:highlight w:val="lightGray"/>
        </w:rPr>
        <w:t>Recipient</w:t>
      </w:r>
      <w:r>
        <w:t xml:space="preserve">’s website. </w:t>
      </w:r>
      <w:r w:rsidRPr="001B788E">
        <w:rPr>
          <w:highlight w:val="lightGray"/>
        </w:rPr>
        <w:t>(Note: If the Recipient does not maintain a website, the Recipient must make these materials available upon request for inspection by members of the public.)</w:t>
      </w:r>
    </w:p>
    <w:p w14:paraId="2A19D5E2" w14:textId="6CF13378" w:rsidR="001B788E" w:rsidRDefault="001B788E" w:rsidP="001B788E">
      <w:pPr>
        <w:pStyle w:val="ListParagraph"/>
        <w:numPr>
          <w:ilvl w:val="0"/>
          <w:numId w:val="58"/>
        </w:numPr>
      </w:pPr>
      <w:r>
        <w:t>Any actions, including any supportive measures, taken in response to a report or Formal Complaint of sexual harassment, including:</w:t>
      </w:r>
    </w:p>
    <w:p w14:paraId="3C2F1A71" w14:textId="6E78863F" w:rsidR="001B788E" w:rsidRDefault="001B788E" w:rsidP="001B788E">
      <w:pPr>
        <w:pStyle w:val="ListParagraph"/>
        <w:numPr>
          <w:ilvl w:val="1"/>
          <w:numId w:val="58"/>
        </w:numPr>
      </w:pPr>
      <w:r>
        <w:t>The basis for all conclusions that the response was not deliberately indifferent</w:t>
      </w:r>
    </w:p>
    <w:p w14:paraId="761624A2" w14:textId="18E3BB29" w:rsidR="001B788E" w:rsidRDefault="001B788E" w:rsidP="001B788E">
      <w:pPr>
        <w:pStyle w:val="ListParagraph"/>
        <w:numPr>
          <w:ilvl w:val="1"/>
          <w:numId w:val="58"/>
        </w:numPr>
      </w:pPr>
      <w:r>
        <w:t xml:space="preserve">Any measures designed to restore or preserve equal access to the </w:t>
      </w:r>
      <w:r w:rsidRPr="00C428E7">
        <w:rPr>
          <w:highlight w:val="lightGray"/>
        </w:rPr>
        <w:t>Recipient</w:t>
      </w:r>
      <w:r>
        <w:t>’s education program or activity</w:t>
      </w:r>
    </w:p>
    <w:p w14:paraId="4A8854E9" w14:textId="46E46CCD" w:rsidR="001B788E" w:rsidRDefault="001B788E" w:rsidP="001B788E">
      <w:pPr>
        <w:pStyle w:val="ListParagraph"/>
        <w:numPr>
          <w:ilvl w:val="1"/>
          <w:numId w:val="58"/>
        </w:numPr>
      </w:pPr>
      <w:r>
        <w:t>If no supportive measures were provided to the Complainant, document the reasons why such a response was not clearly unreasonable in light of the known circumstances</w:t>
      </w:r>
    </w:p>
    <w:p w14:paraId="6B2E446F" w14:textId="77777777" w:rsidR="001B788E" w:rsidRDefault="001B788E" w:rsidP="001B788E"/>
    <w:p w14:paraId="01926A33" w14:textId="3E0DD6FF" w:rsidR="00F0728F" w:rsidRDefault="001B788E" w:rsidP="00D62FFF">
      <w:r w:rsidRPr="00C428E7">
        <w:rPr>
          <w:highlight w:val="lightGray"/>
        </w:rPr>
        <w:t>Recipient</w:t>
      </w:r>
      <w:r>
        <w:t xml:space="preserve"> will also maintain any and all records in accordance with state and federal laws.</w:t>
      </w:r>
      <w:r w:rsidR="00103DA0">
        <w:rPr>
          <w:rStyle w:val="FootnoteReference"/>
        </w:rPr>
        <w:footnoteReference w:id="77"/>
      </w:r>
      <w:r>
        <w:t xml:space="preserve">  </w:t>
      </w:r>
    </w:p>
    <w:p w14:paraId="250C59FA" w14:textId="77777777" w:rsidR="001B788E" w:rsidRPr="001B788E" w:rsidRDefault="001B788E" w:rsidP="001B788E"/>
    <w:p w14:paraId="3540997F" w14:textId="21862A73" w:rsidR="00F330A3" w:rsidRDefault="00F330A3" w:rsidP="00CA2C40">
      <w:pPr>
        <w:pStyle w:val="Heading1"/>
      </w:pPr>
      <w:bookmarkStart w:id="286" w:name="_Disability_Accommodations_in"/>
      <w:bookmarkStart w:id="287" w:name="_Toc82511713"/>
      <w:bookmarkStart w:id="288" w:name="_Toc102405110"/>
      <w:bookmarkEnd w:id="286"/>
      <w:r>
        <w:t>Disability Accommodations in the Resolution Process</w:t>
      </w:r>
      <w:bookmarkEnd w:id="287"/>
      <w:bookmarkEnd w:id="288"/>
    </w:p>
    <w:p w14:paraId="3A48CAD7" w14:textId="159A5F44" w:rsidR="00B46037" w:rsidRDefault="00B46037" w:rsidP="00B46037"/>
    <w:p w14:paraId="0C9DCAF5" w14:textId="108B1A29" w:rsidR="00B46037" w:rsidRDefault="00B46037" w:rsidP="00B46037">
      <w:r w:rsidRPr="00B46037">
        <w:rPr>
          <w:highlight w:val="lightGray"/>
        </w:rPr>
        <w:t>Recipient</w:t>
      </w:r>
      <w:r>
        <w:t xml:space="preserve"> is committed to providing reasonable accommodations and support to qualified students, employees, or others with disabilities to ensure equal access to the </w:t>
      </w:r>
      <w:r w:rsidRPr="00B46037">
        <w:rPr>
          <w:highlight w:val="lightGray"/>
        </w:rPr>
        <w:t>Recipient</w:t>
      </w:r>
      <w:r>
        <w:t xml:space="preserve">’s Resolution Process. </w:t>
      </w:r>
    </w:p>
    <w:p w14:paraId="437743DA" w14:textId="77777777" w:rsidR="001A0332" w:rsidRDefault="001A0332" w:rsidP="00B46037"/>
    <w:p w14:paraId="5E458047" w14:textId="5172DB6F" w:rsidR="00B46037" w:rsidRDefault="00B46037" w:rsidP="00B46037">
      <w:r>
        <w:t xml:space="preserve">Anyone needing such accommodations or support should contact the </w:t>
      </w:r>
      <w:r w:rsidRPr="00B46037">
        <w:rPr>
          <w:highlight w:val="lightGray"/>
        </w:rPr>
        <w:t>Director of Disability</w:t>
      </w:r>
      <w:r>
        <w:rPr>
          <w:highlight w:val="lightGray"/>
        </w:rPr>
        <w:t>/Access</w:t>
      </w:r>
      <w:r w:rsidRPr="00B46037">
        <w:rPr>
          <w:highlight w:val="lightGray"/>
        </w:rPr>
        <w:t xml:space="preserve"> Services or [Appropriate HR individual if employee]</w:t>
      </w:r>
      <w:r>
        <w:t xml:space="preserve">, who will review the request and, in consultation with the person requesting the accommodation and the </w:t>
      </w:r>
      <w:r w:rsidRPr="00C428E7">
        <w:rPr>
          <w:highlight w:val="lightGray"/>
        </w:rPr>
        <w:t>Title IX Coordinator</w:t>
      </w:r>
      <w:r>
        <w:t>, determine which accommodations are appropriate and necessary for full participation in the process.</w:t>
      </w:r>
    </w:p>
    <w:p w14:paraId="3E5917FA" w14:textId="77777777" w:rsidR="001A0332" w:rsidRDefault="001A0332" w:rsidP="00B46037"/>
    <w:p w14:paraId="13689FCA" w14:textId="3A20BF03" w:rsidR="00F330A3" w:rsidRDefault="00F330A3" w:rsidP="00CA2C40">
      <w:pPr>
        <w:pStyle w:val="Heading1"/>
      </w:pPr>
      <w:bookmarkStart w:id="289" w:name="_Toc101542102"/>
      <w:bookmarkStart w:id="290" w:name="_Toc102065476"/>
      <w:bookmarkStart w:id="291" w:name="_Toc82511714"/>
      <w:bookmarkStart w:id="292" w:name="_Toc102405111"/>
      <w:bookmarkEnd w:id="289"/>
      <w:bookmarkEnd w:id="290"/>
      <w:r>
        <w:t>Revision of this Policy and Procedures</w:t>
      </w:r>
      <w:bookmarkEnd w:id="291"/>
      <w:bookmarkEnd w:id="292"/>
    </w:p>
    <w:p w14:paraId="52DEA66E" w14:textId="386CE499" w:rsidR="00F330A3" w:rsidRDefault="00F330A3" w:rsidP="00B46037">
      <w:pPr>
        <w:rPr>
          <w:rFonts w:cs="Calibri"/>
          <w:b/>
          <w:bCs/>
          <w:u w:val="single"/>
        </w:rPr>
      </w:pPr>
    </w:p>
    <w:p w14:paraId="23621860" w14:textId="785F0105" w:rsidR="00B46037" w:rsidRPr="00B46037" w:rsidRDefault="00B46037" w:rsidP="00B46037">
      <w:pPr>
        <w:rPr>
          <w:rFonts w:cs="Calibri"/>
        </w:rPr>
      </w:pPr>
      <w:r w:rsidRPr="00B46037">
        <w:rPr>
          <w:rFonts w:cs="Calibri"/>
        </w:rPr>
        <w:t>This Policy and procedures supersede any previous policie</w:t>
      </w:r>
      <w:r>
        <w:rPr>
          <w:rFonts w:cs="Calibri"/>
        </w:rPr>
        <w:t>s</w:t>
      </w:r>
      <w:r w:rsidRPr="00B46037">
        <w:rPr>
          <w:rFonts w:cs="Calibri"/>
        </w:rPr>
        <w:t xml:space="preserve"> addressing harassment, sexual misconduct, discrimination, and/or retaliation for incidents occurring on or after August 14, 2020, under Title IX and will be reviewed and updated annually by the </w:t>
      </w:r>
      <w:r w:rsidRPr="00C428E7">
        <w:rPr>
          <w:rFonts w:cs="Calibri"/>
          <w:highlight w:val="lightGray"/>
        </w:rPr>
        <w:t>Title IX Coordinator</w:t>
      </w:r>
      <w:r w:rsidRPr="00B46037">
        <w:rPr>
          <w:rFonts w:cs="Calibri"/>
        </w:rPr>
        <w:t xml:space="preserve">. The </w:t>
      </w:r>
      <w:r w:rsidRPr="00B46037">
        <w:rPr>
          <w:rFonts w:cs="Calibri"/>
          <w:highlight w:val="lightGray"/>
        </w:rPr>
        <w:t>Recipient</w:t>
      </w:r>
      <w:r w:rsidRPr="00B46037">
        <w:rPr>
          <w:rFonts w:cs="Calibri"/>
        </w:rPr>
        <w:t xml:space="preserve"> reserves the right to make changes to this document as necessary, and once those changes are posted online, they are in effect. </w:t>
      </w:r>
    </w:p>
    <w:p w14:paraId="054DF2EB" w14:textId="77777777" w:rsidR="00B46037" w:rsidRPr="00B46037" w:rsidRDefault="00B46037" w:rsidP="00B46037">
      <w:pPr>
        <w:rPr>
          <w:rFonts w:cs="Calibri"/>
        </w:rPr>
      </w:pPr>
    </w:p>
    <w:p w14:paraId="1A6CE542" w14:textId="77777777" w:rsidR="00B46037" w:rsidRPr="00B46037" w:rsidRDefault="00B46037" w:rsidP="00B46037">
      <w:pPr>
        <w:rPr>
          <w:rFonts w:cs="Calibri"/>
        </w:rPr>
      </w:pPr>
      <w:r w:rsidRPr="00B46037">
        <w:rPr>
          <w:rFonts w:cs="Calibri"/>
        </w:rPr>
        <w:t xml:space="preserve">During the Resolution Process, the </w:t>
      </w:r>
      <w:r w:rsidRPr="00C428E7">
        <w:rPr>
          <w:rFonts w:cs="Calibri"/>
          <w:highlight w:val="lightGray"/>
        </w:rPr>
        <w:t>Title IX Coordinator</w:t>
      </w:r>
      <w:r w:rsidRPr="00B46037">
        <w:rPr>
          <w:rFonts w:cs="Calibri"/>
        </w:rPr>
        <w:t xml:space="preserve"> may make minor modifications to procedures that do not materially jeopardize the fairness owed to any party, such as to accommodate summer schedules. The </w:t>
      </w:r>
      <w:r w:rsidRPr="00C428E7">
        <w:rPr>
          <w:rFonts w:cs="Calibri"/>
          <w:highlight w:val="lightGray"/>
        </w:rPr>
        <w:t>Title IX Coordinator</w:t>
      </w:r>
      <w:r w:rsidRPr="00B46037">
        <w:rPr>
          <w:rFonts w:cs="Calibri"/>
        </w:rPr>
        <w:t xml:space="preserve"> may also vary procedures materially with notice (on the institutional website, with the appropriate effective date identified) upon determining that changes to law or regulation require Policy or procedural alterations not reflected in this Policy and procedures. </w:t>
      </w:r>
    </w:p>
    <w:p w14:paraId="5EA3DE2E" w14:textId="77777777" w:rsidR="00B46037" w:rsidRPr="00B46037" w:rsidRDefault="00B46037" w:rsidP="00B46037">
      <w:pPr>
        <w:rPr>
          <w:rFonts w:cs="Calibri"/>
        </w:rPr>
      </w:pPr>
    </w:p>
    <w:p w14:paraId="4F8F764F" w14:textId="044E4C30" w:rsidR="00B46037" w:rsidRPr="00B46037" w:rsidRDefault="00B46037" w:rsidP="00B46037">
      <w:pPr>
        <w:rPr>
          <w:rFonts w:cs="Calibri"/>
        </w:rPr>
      </w:pPr>
      <w:r w:rsidRPr="00B46037">
        <w:rPr>
          <w:rFonts w:cs="Calibri"/>
        </w:rPr>
        <w:t xml:space="preserve">If government laws or regulations change–or court decisions alter–the requirements in a way that impacts this document, this document will be construed to comply with the most recent government laws or regulations or court holdings. </w:t>
      </w:r>
    </w:p>
    <w:p w14:paraId="4DBA883E" w14:textId="77777777" w:rsidR="00B46037" w:rsidRPr="00B46037" w:rsidRDefault="00B46037" w:rsidP="00B46037">
      <w:pPr>
        <w:rPr>
          <w:rFonts w:cs="Calibri"/>
        </w:rPr>
      </w:pPr>
    </w:p>
    <w:p w14:paraId="1D37B4BE" w14:textId="77777777" w:rsidR="00CD0F3C" w:rsidRDefault="00B46037" w:rsidP="00B46037">
      <w:pPr>
        <w:rPr>
          <w:rFonts w:cs="Calibri"/>
        </w:rPr>
      </w:pPr>
      <w:r w:rsidRPr="00B46037">
        <w:rPr>
          <w:rFonts w:cs="Calibri"/>
        </w:rPr>
        <w:t>This document does not create legally enforceable protections beyond the protections of the background state and federal laws which frame such policies and codes, generally.</w:t>
      </w:r>
    </w:p>
    <w:p w14:paraId="0809A0AC" w14:textId="1B4ABCBF" w:rsidR="00B46037" w:rsidRPr="00B46037" w:rsidRDefault="00B46037" w:rsidP="00B46037">
      <w:pPr>
        <w:rPr>
          <w:rFonts w:cs="Calibri"/>
        </w:rPr>
      </w:pPr>
      <w:r w:rsidRPr="00B46037">
        <w:rPr>
          <w:rFonts w:cs="Calibri"/>
        </w:rPr>
        <w:tab/>
      </w:r>
    </w:p>
    <w:p w14:paraId="448A9F2B" w14:textId="0D141646" w:rsidR="00720A36" w:rsidRDefault="00B46037" w:rsidP="00B46037">
      <w:pPr>
        <w:rPr>
          <w:rFonts w:cs="Calibri"/>
        </w:rPr>
      </w:pPr>
      <w:r w:rsidRPr="00B46037">
        <w:rPr>
          <w:rFonts w:cs="Calibri"/>
        </w:rPr>
        <w:t xml:space="preserve">This Policy and procedures are effective </w:t>
      </w:r>
      <w:r w:rsidRPr="00B46037">
        <w:rPr>
          <w:rFonts w:cs="Calibri"/>
          <w:highlight w:val="lightGray"/>
        </w:rPr>
        <w:t>[INSERT DATE]</w:t>
      </w:r>
      <w:r w:rsidRPr="00B46037">
        <w:rPr>
          <w:rFonts w:cs="Calibri"/>
        </w:rPr>
        <w:t>.</w:t>
      </w:r>
    </w:p>
    <w:p w14:paraId="56A7429C" w14:textId="77777777" w:rsidR="00720A36" w:rsidRDefault="00720A36">
      <w:pPr>
        <w:spacing w:after="160" w:line="259" w:lineRule="auto"/>
        <w:rPr>
          <w:rFonts w:cs="Calibri"/>
        </w:rPr>
      </w:pPr>
      <w:r>
        <w:rPr>
          <w:rFonts w:cs="Calibri"/>
        </w:rPr>
        <w:br w:type="page"/>
      </w:r>
    </w:p>
    <w:p w14:paraId="3FB7E68A" w14:textId="086D06FC" w:rsidR="00720A36" w:rsidRDefault="00720A36" w:rsidP="00A53E7B">
      <w:pPr>
        <w:pStyle w:val="Heading1"/>
        <w:numPr>
          <w:ilvl w:val="0"/>
          <w:numId w:val="0"/>
        </w:numPr>
        <w:jc w:val="center"/>
      </w:pPr>
      <w:bookmarkStart w:id="293" w:name="_Toc82511715"/>
      <w:bookmarkStart w:id="294" w:name="_Toc102405112"/>
      <w:r>
        <w:t>APPENDIX A: PROHIBITED CONDUCT EXAMPLES (TITLE IX)</w:t>
      </w:r>
      <w:bookmarkEnd w:id="293"/>
      <w:bookmarkEnd w:id="294"/>
    </w:p>
    <w:p w14:paraId="61B9EEE1" w14:textId="77777777" w:rsidR="002D577B" w:rsidRDefault="002D577B" w:rsidP="00151904">
      <w:pPr>
        <w:spacing w:line="259" w:lineRule="auto"/>
      </w:pPr>
    </w:p>
    <w:p w14:paraId="025572D7" w14:textId="20E92CE0" w:rsidR="002D577B" w:rsidRDefault="002D577B" w:rsidP="002D577B">
      <w:pPr>
        <w:spacing w:after="160" w:line="259" w:lineRule="auto"/>
      </w:pPr>
      <w:r w:rsidRPr="00D5511B">
        <w:rPr>
          <w:u w:val="single"/>
        </w:rPr>
        <w:t>Examples of possible Sexual Harassment</w:t>
      </w:r>
      <w:r>
        <w:t>:</w:t>
      </w:r>
      <w:r w:rsidR="00103DA0">
        <w:rPr>
          <w:rStyle w:val="FootnoteReference"/>
        </w:rPr>
        <w:footnoteReference w:id="78"/>
      </w:r>
    </w:p>
    <w:p w14:paraId="000B424A" w14:textId="77777777" w:rsidR="002D577B" w:rsidRDefault="002D577B" w:rsidP="002D577B">
      <w:pPr>
        <w:pStyle w:val="ListParagraph"/>
        <w:numPr>
          <w:ilvl w:val="0"/>
          <w:numId w:val="59"/>
        </w:numPr>
        <w:spacing w:after="160" w:line="259" w:lineRule="auto"/>
      </w:pPr>
      <w:bookmarkStart w:id="295" w:name="_Hlk85785244"/>
      <w:r>
        <w:t>A professor offers for a student to have sex or go on a date with them in exchange for a good grade. This constitutes sexual harassment regardless of whether the student agrees to the request and irrespective of whether a good grade is promised or a bad grade is threatened.</w:t>
      </w:r>
      <w:r>
        <w:br/>
      </w:r>
    </w:p>
    <w:p w14:paraId="1CF4C8CD" w14:textId="77777777" w:rsidR="002D577B" w:rsidRDefault="002D577B" w:rsidP="002D577B">
      <w:pPr>
        <w:pStyle w:val="ListParagraph"/>
        <w:numPr>
          <w:ilvl w:val="0"/>
          <w:numId w:val="59"/>
        </w:numPr>
        <w:spacing w:after="160" w:line="259" w:lineRule="auto"/>
      </w:pPr>
      <w:r>
        <w:t>A student repeatedly sends graphic, sexually oriented jokes and pictures to hundreds of other students via social media. Many don’t find it funny and ask them to stop, but they do not. Because of these jokes, one student avoids the sender on campus and in the residence hall in which they both live, eventually asking to move to a different building and dropping a class they had together.</w:t>
      </w:r>
      <w:r>
        <w:br/>
      </w:r>
    </w:p>
    <w:p w14:paraId="7BABAB15" w14:textId="77777777" w:rsidR="002D577B" w:rsidRDefault="002D577B" w:rsidP="002D577B">
      <w:pPr>
        <w:pStyle w:val="ListParagraph"/>
        <w:numPr>
          <w:ilvl w:val="0"/>
          <w:numId w:val="59"/>
        </w:numPr>
        <w:spacing w:after="160" w:line="259" w:lineRule="auto"/>
      </w:pPr>
      <w:r>
        <w:t>A professor engages students in class in discussions about the students’ past sexual experiences, yet the conversations are not in any way germane to the subject matter of the class. The professor inquires about explicit details and demands that students answer them, though the students are clearly uncomfortable and hesitant.</w:t>
      </w:r>
      <w:r>
        <w:br/>
      </w:r>
    </w:p>
    <w:p w14:paraId="307BC243" w14:textId="77777777" w:rsidR="002D577B" w:rsidRDefault="002D577B" w:rsidP="002D577B">
      <w:pPr>
        <w:pStyle w:val="ListParagraph"/>
        <w:numPr>
          <w:ilvl w:val="0"/>
          <w:numId w:val="59"/>
        </w:numPr>
        <w:spacing w:after="160" w:line="259" w:lineRule="auto"/>
      </w:pPr>
      <w:r>
        <w:t>An ex-partner widely spreads false stories about their sex life with their former partner to the clear discomfort and frustration of the former partner, turning the former partner into a social pariah on campus.</w:t>
      </w:r>
      <w:r>
        <w:br/>
      </w:r>
    </w:p>
    <w:p w14:paraId="2356BBE2" w14:textId="77777777" w:rsidR="00B3382B" w:rsidRDefault="002D577B" w:rsidP="002D577B">
      <w:pPr>
        <w:pStyle w:val="ListParagraph"/>
        <w:numPr>
          <w:ilvl w:val="0"/>
          <w:numId w:val="59"/>
        </w:numPr>
        <w:spacing w:after="160" w:line="259" w:lineRule="auto"/>
      </w:pPr>
      <w:r>
        <w:t xml:space="preserve">Chris has recently transitioned from male to nonbinary, but primarily expresses as a female. Since their transition, Chris has noticed that their African Studies professor, Dr. Mukembo, pays them a lot more attention. Chris is sexually attracted to Professor Mukembo and believes the attraction is mutual. Chris decides to act on the attraction. One day, Chris visits Dr. Mukembo during office hours, and after a long conversation about being nonbinary, Chris kisses Dr. Mukembo. Dr. Mukembo is taken aback, stops the kiss, and tells Chris not to do that. Dr. Mukembo explains to Chris that they are not sexually or romantically interested in Chris. Chris takes it hard, crying to Dr. Mukembo about how hard it is to find someone who is interested in them now based on their gender identity. Dr. Mukembo feels sorry for Chris and softens the blow by telling them that no matter whether they like Chris or not, faculty-student relationships are prohibited by the university. Chris takes this as encouragement. </w:t>
      </w:r>
      <w:r>
        <w:br/>
      </w:r>
      <w:r>
        <w:br/>
      </w:r>
    </w:p>
    <w:p w14:paraId="35D32851" w14:textId="35980078" w:rsidR="002D577B" w:rsidRDefault="002D577B" w:rsidP="00B3382B">
      <w:pPr>
        <w:pStyle w:val="ListParagraph"/>
        <w:spacing w:after="160" w:line="259" w:lineRule="auto"/>
      </w:pPr>
      <w:r>
        <w:t xml:space="preserve">One night, Chris goes to a gay bar some distance from campus and sees Dr. Mukembo there. Chris tries to buy Dr. Mukembo a drink and, again, tries to kiss Dr. Mukembo. Dr. Mukembo leaves the bar abruptly. The next day, Chris makes several online posts that out Dr. Mukembo as gay and raise questions about whether they are sexually involved with students. Dr. Mukembo contacts the Title IX Office and alleges that Chris is sexually harassing him. </w:t>
      </w:r>
    </w:p>
    <w:p w14:paraId="463425A6" w14:textId="0D680957" w:rsidR="002D577B" w:rsidRDefault="002D577B" w:rsidP="002D577B">
      <w:pPr>
        <w:spacing w:after="160" w:line="259" w:lineRule="auto"/>
      </w:pPr>
      <w:r w:rsidRPr="00D5511B">
        <w:rPr>
          <w:u w:val="single"/>
        </w:rPr>
        <w:t>Examples of Stalking</w:t>
      </w:r>
      <w:r>
        <w:t>:</w:t>
      </w:r>
    </w:p>
    <w:p w14:paraId="0918F862" w14:textId="77777777" w:rsidR="00D5511B" w:rsidRDefault="002D577B" w:rsidP="002D577B">
      <w:pPr>
        <w:pStyle w:val="ListParagraph"/>
        <w:numPr>
          <w:ilvl w:val="0"/>
          <w:numId w:val="60"/>
        </w:numPr>
        <w:spacing w:after="160" w:line="259" w:lineRule="auto"/>
      </w:pPr>
      <w:r>
        <w:t xml:space="preserve">Students A and B were “friends with benefits.” Student A wanted a more serious relationship, which caused student B to end the relationship. Student A could not let go and relentlessly pursued Student B. Student B obtained a campus no-contact order. Subsequently, Student B discovered their social media accounts were being accessed, and things were being posted and messaged as if they were from them, but they were not. Whoever accessed their account posted a picture of a penis, making it look as if Student B had sent out a picture of themselves, though it was not their penis. This caused them considerable embarrassment and social anxiety. They changed their passwords, only to have it happen again. Seeking help from the Title IX Coordinator, Student B met with the IT department, which discovered an app on their phone and a keystroke recorder on their laptop, both of which were being used to transmit their data to a third party. </w:t>
      </w:r>
      <w:r w:rsidR="00D5511B">
        <w:br/>
      </w:r>
    </w:p>
    <w:p w14:paraId="5DF8EAF9" w14:textId="374910DE" w:rsidR="002D577B" w:rsidRDefault="002D577B" w:rsidP="002D577B">
      <w:pPr>
        <w:pStyle w:val="ListParagraph"/>
        <w:numPr>
          <w:ilvl w:val="0"/>
          <w:numId w:val="60"/>
        </w:numPr>
        <w:spacing w:after="160" w:line="259" w:lineRule="auto"/>
      </w:pPr>
      <w:r>
        <w:t xml:space="preserve">A graduate student working as an on-campus tutor received flowers and gifts delivered to their office. After learning the gifts were from a student they recently tutored, the graduate student thanked the student and stated that it was not necessary and they would appreciate it if the gift deliveries stopped. The student then started leaving notes of love and gratitude on the tutor’s car, both on-campus and at home. Asked again to stop, the student stated by email, “You can ask me to stop, but I’m not giving up. We are meant to be together, and I’ll do anything to make you have the feelings for me that I have for you.” When the tutor did not respond, the student emailed again, “You cannot escape me. I will track you to the ends of the earth. If I can’t have you, no one will.” </w:t>
      </w:r>
    </w:p>
    <w:p w14:paraId="1320C161" w14:textId="77777777" w:rsidR="002D577B" w:rsidRDefault="002D577B" w:rsidP="002D577B">
      <w:pPr>
        <w:spacing w:after="160" w:line="259" w:lineRule="auto"/>
      </w:pPr>
      <w:r w:rsidRPr="00D5511B">
        <w:rPr>
          <w:u w:val="single"/>
        </w:rPr>
        <w:t>Examples of Sexual Assault</w:t>
      </w:r>
      <w:r>
        <w:t>:</w:t>
      </w:r>
    </w:p>
    <w:p w14:paraId="6088A96F" w14:textId="77777777" w:rsidR="00D5511B" w:rsidRDefault="002D577B" w:rsidP="003A085A">
      <w:pPr>
        <w:pStyle w:val="ListParagraph"/>
        <w:numPr>
          <w:ilvl w:val="0"/>
          <w:numId w:val="61"/>
        </w:numPr>
        <w:spacing w:after="160" w:line="259" w:lineRule="auto"/>
      </w:pPr>
      <w:r>
        <w:t>Amanda and Bill meet at a party. They spend the evening dancing and getting to know each other. Bill convinces Amanda to come up to his room. From 11:00 p.m. until 3:00 a.m., Bill uses every line he can think of to convince Amanda to have sex with him, but she adamantly refuses. Despite her clear communications that she is not interested in doing anything sexual with him, Bill keeps at her, questions her religious convictions, and accuses her of being “a prude.” He brings up several rumors that he has heard about how she performed oral sex on a number of other guys. Finally, it seems to Bill that her resolve is weakening, and he convinces her to “jerk him off” (hand to genital contact). Amanda would have never done it but for Bill's incessant coercion.</w:t>
      </w:r>
      <w:r w:rsidR="00D5511B">
        <w:br/>
      </w:r>
    </w:p>
    <w:p w14:paraId="7DB5DFF6" w14:textId="77777777" w:rsidR="00D5511B" w:rsidRDefault="002D577B" w:rsidP="003A085A">
      <w:pPr>
        <w:pStyle w:val="ListParagraph"/>
        <w:numPr>
          <w:ilvl w:val="0"/>
          <w:numId w:val="61"/>
        </w:numPr>
        <w:spacing w:after="160" w:line="259" w:lineRule="auto"/>
      </w:pPr>
      <w:r>
        <w:t xml:space="preserve">Jiang is a junior. Beth is a sophomore. Jiang comes to Beth’s residence hall room with some mutual friends to watch a movie. Jiang and Beth, who have never met before, are attracted to each other. After the movie, everyone leaves, and Jiang and Beth are alone. They hit it off, soon become more intimate, and start to make out. Jiang verbally expresses his desire to have sex with Beth. Beth, who was abused by a babysitter at the age of five and avoids sexual relations as a result, is shocked at how quickly things are progressing. As Jiang takes her by the wrist over to the bed, lays her down, undresses her, and begins to have intercourse with Beth. Beth has a severe flashback to her childhood trauma. She wants to tell Jiang to stop but cannot. Beth is stiff and unresponsive during the intercourse. </w:t>
      </w:r>
      <w:r w:rsidR="00D5511B">
        <w:br/>
      </w:r>
    </w:p>
    <w:p w14:paraId="6B9E592E" w14:textId="2A6EF4E6" w:rsidR="002D577B" w:rsidRDefault="002D577B" w:rsidP="003A085A">
      <w:pPr>
        <w:pStyle w:val="ListParagraph"/>
        <w:numPr>
          <w:ilvl w:val="0"/>
          <w:numId w:val="61"/>
        </w:numPr>
        <w:spacing w:after="160" w:line="259" w:lineRule="auto"/>
      </w:pPr>
      <w:r>
        <w:t xml:space="preserve">Kevin and John are at a party. Kevin is not sure how much John has been drinking, but he is pretty sure it’s a lot. After the party, he walks John to his apartment, and John comes on to Kevin, initiating sexual activity. Kevin asks John if he is really up to this, and John says yes. They remove each other’s clothes, and they end up in John’s bed. Suddenly, John runs for the bathroom. When he returns, his face is pale, and Kevin thinks he may have thrown up. John gets back into bed, and they begin to have sexual intercourse. Kevin is having a good time, though he can’t help but notice that John seems pretty groggy and passive, and he thinks John may have even passed out briefly during sex, but he came to again. When Kevin runs into John the next day, he thanks him for the great night. John remembers nothing and decides to make a report to the Dean. </w:t>
      </w:r>
    </w:p>
    <w:p w14:paraId="30CF5469" w14:textId="77777777" w:rsidR="002D577B" w:rsidRDefault="002D577B" w:rsidP="002D577B">
      <w:pPr>
        <w:spacing w:after="160" w:line="259" w:lineRule="auto"/>
      </w:pPr>
      <w:r w:rsidRPr="00D5511B">
        <w:rPr>
          <w:u w:val="single"/>
        </w:rPr>
        <w:t>Examples of Retaliation</w:t>
      </w:r>
      <w:r>
        <w:t>:</w:t>
      </w:r>
    </w:p>
    <w:p w14:paraId="31FC1F7B" w14:textId="77777777" w:rsidR="00D5511B" w:rsidRDefault="002D577B" w:rsidP="003A085A">
      <w:pPr>
        <w:pStyle w:val="ListParagraph"/>
        <w:numPr>
          <w:ilvl w:val="0"/>
          <w:numId w:val="62"/>
        </w:numPr>
        <w:spacing w:after="160" w:line="259" w:lineRule="auto"/>
      </w:pPr>
      <w:r>
        <w:t>A student-athlete alleges sexual harassment by a coach; the coach subsequently cuts the student-athlete’s playing time without a legitimate justification.</w:t>
      </w:r>
      <w:r w:rsidR="00D5511B">
        <w:br/>
      </w:r>
    </w:p>
    <w:p w14:paraId="24094C47" w14:textId="77777777" w:rsidR="00D5511B" w:rsidRDefault="002D577B" w:rsidP="003A085A">
      <w:pPr>
        <w:pStyle w:val="ListParagraph"/>
        <w:numPr>
          <w:ilvl w:val="0"/>
          <w:numId w:val="62"/>
        </w:numPr>
        <w:spacing w:after="160" w:line="259" w:lineRule="auto"/>
      </w:pPr>
      <w:r>
        <w:t>A faculty member alleges gender inequity in pay within her department; the Department Chair then revokes approval for the faculty member to attend a national conference, citing the faculty member’s tendency to “ruffle feathers.”</w:t>
      </w:r>
      <w:r w:rsidR="00D5511B">
        <w:br/>
      </w:r>
    </w:p>
    <w:p w14:paraId="43A9D42C" w14:textId="5229AE1C" w:rsidR="00720A36" w:rsidRPr="00D5511B" w:rsidRDefault="002D577B" w:rsidP="003A085A">
      <w:pPr>
        <w:pStyle w:val="ListParagraph"/>
        <w:numPr>
          <w:ilvl w:val="0"/>
          <w:numId w:val="62"/>
        </w:numPr>
        <w:spacing w:after="160" w:line="259" w:lineRule="auto"/>
      </w:pPr>
      <w:r>
        <w:t>A student from Organization A participates in a sexual harassment investigation as a witness whose testimony is damaging to the Respondent, who is also a member of Organization A; the student is subsequently removed as a member of Organization A because of their participation in the investigation.</w:t>
      </w:r>
      <w:bookmarkEnd w:id="295"/>
      <w:r w:rsidR="00720A36">
        <w:br w:type="page"/>
      </w:r>
    </w:p>
    <w:p w14:paraId="7888D2E2" w14:textId="59965C03" w:rsidR="00720A36" w:rsidRDefault="00720A36" w:rsidP="00A53E7B">
      <w:pPr>
        <w:pStyle w:val="Heading1"/>
        <w:numPr>
          <w:ilvl w:val="0"/>
          <w:numId w:val="0"/>
        </w:numPr>
        <w:jc w:val="center"/>
      </w:pPr>
      <w:bookmarkStart w:id="296" w:name="_Toc82511716"/>
      <w:bookmarkStart w:id="297" w:name="_Toc102405113"/>
      <w:r>
        <w:t>APPENDIX B: AN ATIXA FRAMEWORK FOR INFORMAL RESOLUTION (IR)</w:t>
      </w:r>
      <w:bookmarkEnd w:id="296"/>
      <w:bookmarkEnd w:id="297"/>
    </w:p>
    <w:p w14:paraId="506C25C7" w14:textId="77777777" w:rsidR="00D5511B" w:rsidRDefault="00D5511B">
      <w:pPr>
        <w:spacing w:after="160" w:line="259" w:lineRule="auto"/>
      </w:pPr>
    </w:p>
    <w:p w14:paraId="0062E568" w14:textId="77777777" w:rsidR="00D5511B" w:rsidRDefault="00D5511B" w:rsidP="00D5511B">
      <w:pPr>
        <w:spacing w:after="160" w:line="259" w:lineRule="auto"/>
      </w:pPr>
      <w:r>
        <w:t>ATIXA has framed a process for IR that includes three options:</w:t>
      </w:r>
    </w:p>
    <w:p w14:paraId="5191172B" w14:textId="1A1D6EFB" w:rsidR="00D5511B" w:rsidRDefault="00D5511B" w:rsidP="003A085A">
      <w:pPr>
        <w:pStyle w:val="ListParagraph"/>
        <w:numPr>
          <w:ilvl w:val="6"/>
          <w:numId w:val="63"/>
        </w:numPr>
        <w:spacing w:after="160" w:line="259" w:lineRule="auto"/>
        <w:ind w:left="720"/>
      </w:pPr>
      <w:r>
        <w:t>A response based on supportive measures</w:t>
      </w:r>
    </w:p>
    <w:p w14:paraId="4632B033" w14:textId="070BE9CB" w:rsidR="00D5511B" w:rsidRDefault="00D5511B" w:rsidP="003A085A">
      <w:pPr>
        <w:pStyle w:val="ListParagraph"/>
        <w:numPr>
          <w:ilvl w:val="6"/>
          <w:numId w:val="63"/>
        </w:numPr>
        <w:spacing w:after="160" w:line="259" w:lineRule="auto"/>
        <w:ind w:left="720"/>
      </w:pPr>
      <w:r>
        <w:t>A response based on a Respondent accepting responsibility</w:t>
      </w:r>
    </w:p>
    <w:p w14:paraId="219E7DBB" w14:textId="15E46E48" w:rsidR="00D5511B" w:rsidRDefault="00D5511B" w:rsidP="003A085A">
      <w:pPr>
        <w:pStyle w:val="ListParagraph"/>
        <w:numPr>
          <w:ilvl w:val="6"/>
          <w:numId w:val="63"/>
        </w:numPr>
        <w:spacing w:after="160" w:line="259" w:lineRule="auto"/>
        <w:ind w:left="720"/>
      </w:pPr>
      <w:r>
        <w:t>A response based on alternative resolution, which could include various approaches and/or facilitation of dialogue</w:t>
      </w:r>
    </w:p>
    <w:p w14:paraId="2F396644" w14:textId="77777777" w:rsidR="00D5511B" w:rsidRDefault="00D5511B" w:rsidP="00D5511B">
      <w:pPr>
        <w:spacing w:after="160" w:line="259" w:lineRule="auto"/>
      </w:pPr>
      <w:r>
        <w:t xml:space="preserve">Alternative resolution approaches such as mediation, restorative practices, and transformative justice are likely to be used more and more often by colleges and universities. ATIXA does not endorse these approaches as better or worse than other formal or informal approaches. </w:t>
      </w:r>
    </w:p>
    <w:p w14:paraId="6AA0B215" w14:textId="77777777" w:rsidR="00D5511B" w:rsidRDefault="00D5511B" w:rsidP="00D5511B">
      <w:pPr>
        <w:spacing w:after="160" w:line="259" w:lineRule="auto"/>
      </w:pPr>
      <w:r>
        <w:t>ATIXA believes that if they are to be used in and are effective for sex offenses, they need to be carefully and thoughtfully designed and executed and be facilitated by well-trained personnel who take the necessary time to prepare and lay a foundation for success. Although no approach is a panacea, the framework below can help to lay that foundation, regardless of which approach(es) are used.</w:t>
      </w:r>
    </w:p>
    <w:p w14:paraId="588BB65A" w14:textId="7CDF22D8" w:rsidR="00D5511B" w:rsidRDefault="00D5511B" w:rsidP="00D5511B">
      <w:pPr>
        <w:spacing w:after="160" w:line="259" w:lineRule="auto"/>
      </w:pPr>
      <w:r>
        <w:t>Here are the principles to be considered in supporting various approaches to Informal Resolution:</w:t>
      </w:r>
    </w:p>
    <w:p w14:paraId="0F29B7E1" w14:textId="77777777" w:rsidR="00D5511B" w:rsidRDefault="00D5511B" w:rsidP="003A085A">
      <w:pPr>
        <w:pStyle w:val="ListParagraph"/>
        <w:numPr>
          <w:ilvl w:val="0"/>
          <w:numId w:val="64"/>
        </w:numPr>
        <w:spacing w:after="160" w:line="259" w:lineRule="auto"/>
      </w:pPr>
      <w:r>
        <w:t>IR can be applied in any sex/gender-based interpersonal conflict but may not be appropriate or advisable in cases involving violent incidents (sexual violence, stalking, domestic and dating violence, severe sexual harassment, sexual exploitation, etc.)</w:t>
      </w:r>
    </w:p>
    <w:p w14:paraId="609FBF12" w14:textId="77777777" w:rsidR="00D5511B" w:rsidRDefault="00D5511B" w:rsidP="003A085A">
      <w:pPr>
        <w:pStyle w:val="ListParagraph"/>
        <w:numPr>
          <w:ilvl w:val="0"/>
          <w:numId w:val="64"/>
        </w:numPr>
        <w:spacing w:after="160" w:line="259" w:lineRule="auto"/>
      </w:pPr>
      <w:r>
        <w:t>Situations involving dangerous patterns or significant ongoing threat to the community should not be resolved by IR.</w:t>
      </w:r>
    </w:p>
    <w:p w14:paraId="3AE78FC6" w14:textId="77777777" w:rsidR="00D5511B" w:rsidRDefault="00D5511B" w:rsidP="003A085A">
      <w:pPr>
        <w:pStyle w:val="ListParagraph"/>
        <w:numPr>
          <w:ilvl w:val="0"/>
          <w:numId w:val="64"/>
        </w:numPr>
        <w:spacing w:after="160" w:line="259" w:lineRule="auto"/>
      </w:pPr>
      <w:r>
        <w:t xml:space="preserve">The determination of whether to permit an IR-based resolution is entirely at the discretion of the </w:t>
      </w:r>
      <w:r w:rsidRPr="00C428E7">
        <w:rPr>
          <w:highlight w:val="lightGray"/>
        </w:rPr>
        <w:t>Title IX Coordinator</w:t>
      </w:r>
      <w:r>
        <w:t xml:space="preserve"> (TIXC) and in line with the requirements for IR laid out in the Title IX regulations.</w:t>
      </w:r>
    </w:p>
    <w:p w14:paraId="1B636362" w14:textId="77777777" w:rsidR="00D5511B" w:rsidRDefault="00D5511B" w:rsidP="003A085A">
      <w:pPr>
        <w:pStyle w:val="ListParagraph"/>
        <w:numPr>
          <w:ilvl w:val="0"/>
          <w:numId w:val="64"/>
        </w:numPr>
        <w:spacing w:after="160" w:line="259" w:lineRule="auto"/>
      </w:pPr>
      <w:r>
        <w:t>Any party can end IR early-, mid-, or late-process for any reason or no reason.</w:t>
      </w:r>
    </w:p>
    <w:p w14:paraId="51288671" w14:textId="77777777" w:rsidR="00D5511B" w:rsidRDefault="00D5511B" w:rsidP="003A085A">
      <w:pPr>
        <w:pStyle w:val="ListParagraph"/>
        <w:numPr>
          <w:ilvl w:val="0"/>
          <w:numId w:val="64"/>
        </w:numPr>
        <w:spacing w:after="160" w:line="259" w:lineRule="auto"/>
      </w:pPr>
      <w:r>
        <w:t xml:space="preserve">IR can be attempted before and in lieu of formal resolution as a diversionary resolution (although a Formal Complaint must be filed if you are within </w:t>
      </w:r>
      <w:bookmarkStart w:id="298" w:name="_Hlk85785686"/>
      <w:r>
        <w:t xml:space="preserve">34 C.F.R. § </w:t>
      </w:r>
      <w:bookmarkEnd w:id="298"/>
      <w:r>
        <w:t>106.30, per OCR).</w:t>
      </w:r>
    </w:p>
    <w:p w14:paraId="095DD687" w14:textId="77777777" w:rsidR="00D5511B" w:rsidRDefault="00D5511B" w:rsidP="003A085A">
      <w:pPr>
        <w:pStyle w:val="ListParagraph"/>
        <w:numPr>
          <w:ilvl w:val="0"/>
          <w:numId w:val="64"/>
        </w:numPr>
        <w:spacing w:after="160" w:line="259" w:lineRule="auto"/>
      </w:pPr>
      <w:r>
        <w:t>Alternative approaches can inform formal resolution, as in a formal resolution model infused with restorative practices.</w:t>
      </w:r>
    </w:p>
    <w:p w14:paraId="3D050C96" w14:textId="77777777" w:rsidR="00D5511B" w:rsidRDefault="00D5511B" w:rsidP="003A085A">
      <w:pPr>
        <w:pStyle w:val="ListParagraph"/>
        <w:numPr>
          <w:ilvl w:val="0"/>
          <w:numId w:val="64"/>
        </w:numPr>
        <w:spacing w:after="160" w:line="259" w:lineRule="auto"/>
      </w:pPr>
      <w:r>
        <w:t>IR-based processes could be deployed after formal resolution, as an adjunct healing/catharsis opportunity (that could potentially mitigate sanctions or be a form of sanction).</w:t>
      </w:r>
    </w:p>
    <w:p w14:paraId="1C267D76" w14:textId="77777777" w:rsidR="00BE22B9" w:rsidRDefault="00BE22B9">
      <w:pPr>
        <w:spacing w:after="160" w:line="259" w:lineRule="auto"/>
      </w:pPr>
      <w:r>
        <w:br w:type="page"/>
      </w:r>
    </w:p>
    <w:p w14:paraId="43CC0F79" w14:textId="0E6D8F7E" w:rsidR="00D5511B" w:rsidRDefault="00D5511B" w:rsidP="003A085A">
      <w:pPr>
        <w:pStyle w:val="ListParagraph"/>
        <w:numPr>
          <w:ilvl w:val="0"/>
          <w:numId w:val="64"/>
        </w:numPr>
        <w:spacing w:after="160" w:line="259" w:lineRule="auto"/>
      </w:pPr>
      <w:r>
        <w:t xml:space="preserve">Alternative Resolution approaches to IR must be facilitated by the </w:t>
      </w:r>
      <w:r w:rsidRPr="00D5511B">
        <w:rPr>
          <w:highlight w:val="lightGray"/>
        </w:rPr>
        <w:t>Recipient</w:t>
      </w:r>
      <w:r>
        <w:t xml:space="preserve"> or a third party. There may be value in creating clearly agreed-upon ground rules, which the parties must sign in advance and agree to abide by, otherwise the Informal Resolution process may be deemed to have failed.</w:t>
      </w:r>
    </w:p>
    <w:p w14:paraId="5C9EEE81" w14:textId="77777777" w:rsidR="00D5511B" w:rsidRDefault="00D5511B" w:rsidP="003A085A">
      <w:pPr>
        <w:pStyle w:val="ListParagraph"/>
        <w:numPr>
          <w:ilvl w:val="0"/>
          <w:numId w:val="64"/>
        </w:numPr>
        <w:spacing w:after="160" w:line="259" w:lineRule="auto"/>
      </w:pPr>
      <w:r>
        <w:t>Technology-facilitated IR can be made available, should the parties not be able or willing to meet in person.</w:t>
      </w:r>
    </w:p>
    <w:p w14:paraId="038C7E7D" w14:textId="77777777" w:rsidR="00D5511B" w:rsidRDefault="00D5511B" w:rsidP="003A085A">
      <w:pPr>
        <w:pStyle w:val="ListParagraph"/>
        <w:numPr>
          <w:ilvl w:val="0"/>
          <w:numId w:val="64"/>
        </w:numPr>
        <w:spacing w:after="160" w:line="259" w:lineRule="auto"/>
      </w:pPr>
      <w:bookmarkStart w:id="299" w:name="_Hlk85785798"/>
      <w:r>
        <w:t>If IR fails, a formal resolution can take place thereafter. Evidence elicited within the “safe space” of the IR facilitation could be later admissible in the formal resolution unless all parties determine it should not be. This will be clearly spelled out as a term of the decision to engage in the IR process.</w:t>
      </w:r>
    </w:p>
    <w:bookmarkEnd w:id="299"/>
    <w:p w14:paraId="7CB4E905" w14:textId="77777777" w:rsidR="00D5511B" w:rsidRDefault="00D5511B" w:rsidP="003A085A">
      <w:pPr>
        <w:pStyle w:val="ListParagraph"/>
        <w:numPr>
          <w:ilvl w:val="0"/>
          <w:numId w:val="64"/>
        </w:numPr>
        <w:spacing w:after="160" w:line="259" w:lineRule="auto"/>
      </w:pPr>
      <w:r>
        <w:t>With cases involving violence, the preferred alternative approach typically involves a minimal number of essential parties and is not a restorative circle approach with many constituents, in order to ensure confidentiality.</w:t>
      </w:r>
    </w:p>
    <w:p w14:paraId="5C295653" w14:textId="77777777" w:rsidR="00D5511B" w:rsidRDefault="00D5511B" w:rsidP="003A085A">
      <w:pPr>
        <w:pStyle w:val="ListParagraph"/>
        <w:numPr>
          <w:ilvl w:val="0"/>
          <w:numId w:val="64"/>
        </w:numPr>
        <w:spacing w:after="160" w:line="259" w:lineRule="auto"/>
      </w:pPr>
      <w:r>
        <w:t xml:space="preserve">Some approaches require a reasonable gesture toward accountability (this could be more than an acknowledgement of harm) and some acceptance, or at least recognition, by the Respondent that catharsis is of value and likely the primary goal of the Complainant. A full admission by the Respondent is not a prerequisite. This willingness needs to be vetted carefully in advance by the </w:t>
      </w:r>
      <w:r w:rsidRPr="00C428E7">
        <w:rPr>
          <w:highlight w:val="lightGray"/>
        </w:rPr>
        <w:t>TIXC</w:t>
      </w:r>
      <w:r>
        <w:t xml:space="preserve"> before determining that an incident is amenable/appropriate for resolution by IR.</w:t>
      </w:r>
    </w:p>
    <w:p w14:paraId="35E568F5" w14:textId="77777777" w:rsidR="00D5511B" w:rsidRDefault="00D5511B" w:rsidP="003A085A">
      <w:pPr>
        <w:pStyle w:val="ListParagraph"/>
        <w:numPr>
          <w:ilvl w:val="0"/>
          <w:numId w:val="64"/>
        </w:numPr>
        <w:spacing w:after="160" w:line="259" w:lineRule="auto"/>
      </w:pPr>
      <w:r>
        <w:t xml:space="preserve">IR can result in an accord or agreement between the parties (Complainant, Respondent, </w:t>
      </w:r>
      <w:r w:rsidRPr="004E3511">
        <w:rPr>
          <w:highlight w:val="lightGray"/>
        </w:rPr>
        <w:t>Recipient</w:t>
      </w:r>
      <w:r>
        <w:t xml:space="preserve">), which is summarized in writing by and enforced by the </w:t>
      </w:r>
      <w:r w:rsidRPr="004E3511">
        <w:rPr>
          <w:highlight w:val="lightGray"/>
        </w:rPr>
        <w:t>Recipient</w:t>
      </w:r>
      <w:r>
        <w:t xml:space="preserve">. This can be a primary goal of the process. </w:t>
      </w:r>
    </w:p>
    <w:p w14:paraId="7E52B741" w14:textId="77777777" w:rsidR="00D5511B" w:rsidRDefault="00D5511B" w:rsidP="003A085A">
      <w:pPr>
        <w:pStyle w:val="ListParagraph"/>
        <w:numPr>
          <w:ilvl w:val="0"/>
          <w:numId w:val="64"/>
        </w:numPr>
        <w:spacing w:after="160" w:line="259" w:lineRule="auto"/>
      </w:pPr>
      <w:r>
        <w:t xml:space="preserve">IR can result in the voluntary imposition of safety measures, remedies, and/or agreed-upon resolutions by the parties that are enforceable by the </w:t>
      </w:r>
      <w:r w:rsidRPr="004E3511">
        <w:rPr>
          <w:highlight w:val="lightGray"/>
        </w:rPr>
        <w:t>Recipient</w:t>
      </w:r>
      <w:r>
        <w:t xml:space="preserve">. These can be part of the agreement. </w:t>
      </w:r>
    </w:p>
    <w:p w14:paraId="46A736A8" w14:textId="77777777" w:rsidR="00D5511B" w:rsidRDefault="00D5511B" w:rsidP="003A085A">
      <w:pPr>
        <w:pStyle w:val="ListParagraph"/>
        <w:numPr>
          <w:ilvl w:val="0"/>
          <w:numId w:val="64"/>
        </w:numPr>
        <w:spacing w:after="160" w:line="259" w:lineRule="auto"/>
      </w:pPr>
      <w:r>
        <w:t xml:space="preserve">As a secondary goal, IR can result in the voluntary acceptance of “sanctions,” meaning that a Respondent could agree to withdraw, self-suspend (by taking a leave of absence), or undertake other restrictions/transfers/online course options that would help to ensure the safety/educational access of the Complainant, in lieu of formal sanctions that would create a formal record for the Respondent. These are enforceable by the </w:t>
      </w:r>
      <w:r w:rsidRPr="004E3511">
        <w:rPr>
          <w:highlight w:val="lightGray"/>
        </w:rPr>
        <w:t>Recipient</w:t>
      </w:r>
      <w:r>
        <w:t xml:space="preserve"> as part of the agreement, as may be terms of mutual release, non-disparagement, and/or non-disclosure. </w:t>
      </w:r>
    </w:p>
    <w:p w14:paraId="0987F9E8" w14:textId="77777777" w:rsidR="00D5511B" w:rsidRDefault="00D5511B" w:rsidP="003A085A">
      <w:pPr>
        <w:pStyle w:val="ListParagraph"/>
        <w:numPr>
          <w:ilvl w:val="0"/>
          <w:numId w:val="64"/>
        </w:numPr>
        <w:spacing w:after="160" w:line="259" w:lineRule="auto"/>
      </w:pPr>
      <w:r>
        <w:t xml:space="preserve">Although a non-disclosure agreement (NDA) could result from IR, it would have to be mutually agreed-upon by the parties in an environment of non-coercion verified by the </w:t>
      </w:r>
      <w:r w:rsidRPr="00C428E7">
        <w:rPr>
          <w:highlight w:val="lightGray"/>
        </w:rPr>
        <w:t>TIXC</w:t>
      </w:r>
      <w:r>
        <w:t xml:space="preserve">. </w:t>
      </w:r>
    </w:p>
    <w:p w14:paraId="6994C931" w14:textId="4893C83B" w:rsidR="00720A36" w:rsidRPr="008C1554" w:rsidRDefault="00D5511B" w:rsidP="005C25B4">
      <w:pPr>
        <w:pStyle w:val="ListParagraph"/>
        <w:numPr>
          <w:ilvl w:val="0"/>
          <w:numId w:val="64"/>
        </w:numPr>
        <w:spacing w:after="160" w:line="259" w:lineRule="auto"/>
        <w:rPr>
          <w:rFonts w:cs="Calibri"/>
          <w:b/>
          <w:bCs/>
          <w:u w:val="single"/>
        </w:rPr>
      </w:pPr>
      <w:r>
        <w:t xml:space="preserve">Institutions must develop clear rules for managing/facilitating the conference/meeting/dialogue of alternative resolution approaches to ensure they are civil, age-appropriate, culturally competent, reflective of power imbalances, and maximize the potential for the Resolution Process to result in catharsis, restoration, remedy, etc., for the </w:t>
      </w:r>
      <w:r w:rsidR="007057CB">
        <w:t>Complainant(s).</w:t>
      </w:r>
      <w:r>
        <w:t xml:space="preserve"> </w:t>
      </w:r>
      <w:r w:rsidR="00720A36">
        <w:br w:type="page"/>
      </w:r>
    </w:p>
    <w:p w14:paraId="6493A32C" w14:textId="5C01CAD6" w:rsidR="00720A36" w:rsidRDefault="00720A36" w:rsidP="00A53E7B">
      <w:pPr>
        <w:pStyle w:val="Heading1"/>
        <w:numPr>
          <w:ilvl w:val="0"/>
          <w:numId w:val="0"/>
        </w:numPr>
        <w:jc w:val="center"/>
      </w:pPr>
      <w:bookmarkStart w:id="300" w:name="_APPENDIX_C:_STATEMENT"/>
      <w:bookmarkStart w:id="301" w:name="_Toc82511717"/>
      <w:bookmarkStart w:id="302" w:name="_Toc102405114"/>
      <w:bookmarkEnd w:id="300"/>
      <w:r>
        <w:t>APPENDIX C: STATEMENT OF RIGHTS</w:t>
      </w:r>
      <w:bookmarkEnd w:id="301"/>
      <w:r w:rsidR="007D05AE" w:rsidRPr="008A4B89">
        <w:rPr>
          <w:rStyle w:val="FootnoteReference"/>
          <w:b w:val="0"/>
          <w:bCs w:val="0"/>
          <w:u w:val="none"/>
        </w:rPr>
        <w:footnoteReference w:id="79"/>
      </w:r>
      <w:bookmarkEnd w:id="302"/>
    </w:p>
    <w:p w14:paraId="41C82580" w14:textId="36C999F9" w:rsidR="00CD3ECD" w:rsidRDefault="00CD3ECD" w:rsidP="00A53E7B"/>
    <w:p w14:paraId="314A6A6B" w14:textId="19C000AC" w:rsidR="0000396A" w:rsidRDefault="0000396A" w:rsidP="001F5CF8">
      <w:pPr>
        <w:pStyle w:val="Heading2"/>
        <w:ind w:left="360"/>
      </w:pPr>
      <w:bookmarkStart w:id="303" w:name="_Toc102405115"/>
      <w:r>
        <w:t>Rights of the Parties</w:t>
      </w:r>
      <w:bookmarkEnd w:id="303"/>
      <w:r>
        <w:t xml:space="preserve"> </w:t>
      </w:r>
    </w:p>
    <w:p w14:paraId="75E67A42" w14:textId="3831CC34" w:rsidR="0000396A" w:rsidRDefault="0000396A" w:rsidP="0000396A"/>
    <w:p w14:paraId="2ACC12C4" w14:textId="77777777" w:rsidR="00B050CE" w:rsidRPr="00B050CE" w:rsidRDefault="00B050CE" w:rsidP="00B050CE">
      <w:pPr>
        <w:numPr>
          <w:ilvl w:val="0"/>
          <w:numId w:val="65"/>
        </w:numPr>
      </w:pPr>
      <w:r w:rsidRPr="00B050CE">
        <w:t>The right to an equitable investigation and resolution of all credible allegations of prohibited harassment, discrimination, and/or retaliation made in good faith to Recipient officials.</w:t>
      </w:r>
      <w:r w:rsidRPr="00B050CE">
        <w:br/>
      </w:r>
    </w:p>
    <w:p w14:paraId="71F8A2E5" w14:textId="77777777" w:rsidR="00B050CE" w:rsidRPr="00B050CE" w:rsidRDefault="00B050CE" w:rsidP="00B050CE">
      <w:pPr>
        <w:numPr>
          <w:ilvl w:val="0"/>
          <w:numId w:val="65"/>
        </w:numPr>
      </w:pPr>
      <w:r w:rsidRPr="00B050CE">
        <w:t>The right to timely written notice of all alleged violations, including the identity of the parties involved (if known), the precise misconduct being alleged, the date and location of the alleged misconduct (if known), the implicated policies and procedures, and possible sanctions.</w:t>
      </w:r>
      <w:r w:rsidRPr="00B050CE">
        <w:br/>
      </w:r>
    </w:p>
    <w:p w14:paraId="6A8E2625" w14:textId="77777777" w:rsidR="00B050CE" w:rsidRPr="00B050CE" w:rsidRDefault="00B050CE" w:rsidP="00B050CE">
      <w:pPr>
        <w:numPr>
          <w:ilvl w:val="0"/>
          <w:numId w:val="65"/>
        </w:numPr>
      </w:pPr>
      <w:r w:rsidRPr="00B050CE">
        <w:t>The right to timely written notice of any material adjustments to the allegations (e.g., additional incidents or allegations, additional Complainants, unsubstantiated allegations) and any attendant adjustments needed to clarify potentially implicated policy violations.</w:t>
      </w:r>
      <w:r w:rsidRPr="00B050CE">
        <w:br/>
      </w:r>
    </w:p>
    <w:p w14:paraId="6A5A5C7D" w14:textId="77777777" w:rsidR="00B050CE" w:rsidRPr="00B050CE" w:rsidRDefault="00B050CE" w:rsidP="00B050CE">
      <w:pPr>
        <w:numPr>
          <w:ilvl w:val="0"/>
          <w:numId w:val="65"/>
        </w:numPr>
      </w:pPr>
      <w:r w:rsidRPr="00B050CE">
        <w:t xml:space="preserve">The right to be informed in advance of any public release of information by the </w:t>
      </w:r>
      <w:r w:rsidRPr="000B5F22">
        <w:rPr>
          <w:highlight w:val="lightGray"/>
        </w:rPr>
        <w:t>Recipient</w:t>
      </w:r>
      <w:r w:rsidRPr="00B050CE">
        <w:t xml:space="preserve"> regarding the allegation(s) or underlying incident(s), whenever possible.</w:t>
      </w:r>
      <w:r w:rsidRPr="00B050CE">
        <w:br/>
      </w:r>
    </w:p>
    <w:p w14:paraId="279B1BB3" w14:textId="77777777" w:rsidR="00B050CE" w:rsidRPr="00B050CE" w:rsidRDefault="00B050CE" w:rsidP="00B050CE">
      <w:pPr>
        <w:numPr>
          <w:ilvl w:val="0"/>
          <w:numId w:val="65"/>
        </w:numPr>
      </w:pPr>
      <w:r w:rsidRPr="00B050CE">
        <w:t xml:space="preserve">The right not to have any personally identifiable information released by the </w:t>
      </w:r>
      <w:r w:rsidRPr="000B5F22">
        <w:rPr>
          <w:highlight w:val="lightGray"/>
        </w:rPr>
        <w:t>Recipient</w:t>
      </w:r>
      <w:r w:rsidRPr="00B050CE">
        <w:t xml:space="preserve"> to the public without consent provided, except to the extent permitted by law.</w:t>
      </w:r>
      <w:r w:rsidRPr="00B050CE">
        <w:br/>
      </w:r>
    </w:p>
    <w:p w14:paraId="04827846" w14:textId="77777777" w:rsidR="00B050CE" w:rsidRPr="00B050CE" w:rsidRDefault="00B050CE" w:rsidP="00B050CE">
      <w:pPr>
        <w:numPr>
          <w:ilvl w:val="0"/>
          <w:numId w:val="65"/>
        </w:numPr>
      </w:pPr>
      <w:r w:rsidRPr="00B050CE">
        <w:t xml:space="preserve">The right to be treated with respect by </w:t>
      </w:r>
      <w:r w:rsidRPr="000B5F22">
        <w:rPr>
          <w:highlight w:val="lightGray"/>
        </w:rPr>
        <w:t>Recipient</w:t>
      </w:r>
      <w:r w:rsidRPr="00B050CE">
        <w:t xml:space="preserve"> officials.</w:t>
      </w:r>
      <w:r w:rsidRPr="00B050CE">
        <w:br/>
      </w:r>
    </w:p>
    <w:p w14:paraId="1C4CCB88" w14:textId="77777777" w:rsidR="00B050CE" w:rsidRPr="00B050CE" w:rsidRDefault="00B050CE" w:rsidP="00B050CE">
      <w:pPr>
        <w:numPr>
          <w:ilvl w:val="0"/>
          <w:numId w:val="65"/>
        </w:numPr>
      </w:pPr>
      <w:r w:rsidRPr="00B050CE">
        <w:t xml:space="preserve">The right to have </w:t>
      </w:r>
      <w:r w:rsidRPr="000B5F22">
        <w:rPr>
          <w:highlight w:val="lightGray"/>
        </w:rPr>
        <w:t>Recipient</w:t>
      </w:r>
      <w:r w:rsidRPr="00B050CE">
        <w:t xml:space="preserve"> policy and these procedures followed without material deviation.</w:t>
      </w:r>
      <w:r w:rsidRPr="00B050CE">
        <w:br/>
      </w:r>
    </w:p>
    <w:p w14:paraId="4928D96D" w14:textId="77777777" w:rsidR="00B050CE" w:rsidRPr="00B050CE" w:rsidRDefault="00B050CE" w:rsidP="00B050CE">
      <w:pPr>
        <w:numPr>
          <w:ilvl w:val="0"/>
          <w:numId w:val="65"/>
        </w:numPr>
      </w:pPr>
      <w:r w:rsidRPr="00B050CE">
        <w:t xml:space="preserve">The right not to be pressured to mediate or otherwise informally resolve any reported misconduct involving violence, including sexual violence. </w:t>
      </w:r>
      <w:r w:rsidRPr="00B050CE">
        <w:br/>
      </w:r>
    </w:p>
    <w:p w14:paraId="3F2A0D34" w14:textId="77777777" w:rsidR="00B050CE" w:rsidRPr="00B050CE" w:rsidRDefault="00B050CE" w:rsidP="00B050CE">
      <w:pPr>
        <w:numPr>
          <w:ilvl w:val="0"/>
          <w:numId w:val="65"/>
        </w:numPr>
      </w:pPr>
      <w:r w:rsidRPr="00B050CE">
        <w:t xml:space="preserve">The right not to be discouraged by </w:t>
      </w:r>
      <w:r w:rsidRPr="000B5F22">
        <w:rPr>
          <w:highlight w:val="lightGray"/>
        </w:rPr>
        <w:t>Recipient</w:t>
      </w:r>
      <w:r w:rsidRPr="00B050CE">
        <w:t xml:space="preserve"> officials from reporting sexual harassment, discrimination, and/or retaliation to both on-campus and off-campus authorities.</w:t>
      </w:r>
      <w:r w:rsidRPr="00B050CE">
        <w:br/>
      </w:r>
    </w:p>
    <w:p w14:paraId="4B495F3A" w14:textId="77777777" w:rsidR="00B050CE" w:rsidRPr="00B050CE" w:rsidRDefault="00B050CE" w:rsidP="00B050CE">
      <w:pPr>
        <w:numPr>
          <w:ilvl w:val="0"/>
          <w:numId w:val="65"/>
        </w:numPr>
      </w:pPr>
      <w:r w:rsidRPr="00B050CE">
        <w:t xml:space="preserve">The right to be informed by </w:t>
      </w:r>
      <w:r w:rsidRPr="000B5F22">
        <w:rPr>
          <w:highlight w:val="lightGray"/>
        </w:rPr>
        <w:t>Recipient</w:t>
      </w:r>
      <w:r w:rsidRPr="00B050CE">
        <w:t xml:space="preserve"> officials of options to notify proper law enforcement authorities, including on-campus and local police, and the option(s) to be assisted by the </w:t>
      </w:r>
      <w:r w:rsidRPr="000B5F22">
        <w:rPr>
          <w:highlight w:val="lightGray"/>
        </w:rPr>
        <w:t>Recipient</w:t>
      </w:r>
      <w:r w:rsidRPr="00B050CE">
        <w:t xml:space="preserve"> in notifying such authorities, if the party so chooses. This also includes the right not to be pressured to report. </w:t>
      </w:r>
      <w:r w:rsidRPr="00B050CE">
        <w:br/>
      </w:r>
    </w:p>
    <w:p w14:paraId="58D71E05" w14:textId="77777777" w:rsidR="00B050CE" w:rsidRPr="00B050CE" w:rsidRDefault="00B050CE" w:rsidP="00B050CE">
      <w:pPr>
        <w:numPr>
          <w:ilvl w:val="0"/>
          <w:numId w:val="65"/>
        </w:numPr>
      </w:pPr>
      <w:r w:rsidRPr="00B050CE">
        <w:t xml:space="preserve">The right to have allegations of violations of this Policy responded to promptly and with sensitivity by </w:t>
      </w:r>
      <w:r w:rsidRPr="000B5F22">
        <w:rPr>
          <w:highlight w:val="lightGray"/>
        </w:rPr>
        <w:t>Recipient</w:t>
      </w:r>
      <w:r w:rsidRPr="00B050CE">
        <w:t xml:space="preserve"> law enforcement and/or other </w:t>
      </w:r>
      <w:r w:rsidRPr="000B5F22">
        <w:rPr>
          <w:highlight w:val="lightGray"/>
        </w:rPr>
        <w:t>Recipient</w:t>
      </w:r>
      <w:r w:rsidRPr="00B050CE">
        <w:t xml:space="preserve"> officials.</w:t>
      </w:r>
      <w:r w:rsidRPr="00B050CE">
        <w:br/>
      </w:r>
    </w:p>
    <w:p w14:paraId="4FA77983" w14:textId="77777777" w:rsidR="00B050CE" w:rsidRPr="00B050CE" w:rsidRDefault="00B050CE" w:rsidP="00B050CE">
      <w:pPr>
        <w:numPr>
          <w:ilvl w:val="0"/>
          <w:numId w:val="65"/>
        </w:numPr>
      </w:pPr>
      <w:r w:rsidRPr="00B050CE">
        <w:t>The right to be informed of available supportive measures, such as counseling; advocacy; health care; [legal,] student financial aid, visa, and immigration assistance; and/or other services, both on campus and in the community.</w:t>
      </w:r>
      <w:r w:rsidRPr="00B050CE">
        <w:br/>
      </w:r>
    </w:p>
    <w:p w14:paraId="66ED6C4E" w14:textId="77777777" w:rsidR="00B050CE" w:rsidRPr="00B050CE" w:rsidRDefault="00B050CE" w:rsidP="00B050CE">
      <w:pPr>
        <w:numPr>
          <w:ilvl w:val="0"/>
          <w:numId w:val="65"/>
        </w:numPr>
      </w:pPr>
      <w:r w:rsidRPr="00B050CE">
        <w:t xml:space="preserve">The right to a </w:t>
      </w:r>
      <w:r w:rsidRPr="000B5F22">
        <w:rPr>
          <w:highlight w:val="lightGray"/>
        </w:rPr>
        <w:t>Recipient</w:t>
      </w:r>
      <w:r w:rsidRPr="00B050CE">
        <w:t>-implemented no-contact order [or a no-trespass order against a non-affiliated third party] when a person has engaged in or threatens to engage in stalking, threatening, harassing, or other improper conduct.</w:t>
      </w:r>
      <w:r w:rsidRPr="00B050CE">
        <w:br/>
      </w:r>
    </w:p>
    <w:p w14:paraId="3D60E4BF" w14:textId="77777777" w:rsidR="00B050CE" w:rsidRPr="00B050CE" w:rsidRDefault="00B050CE" w:rsidP="00B050CE">
      <w:pPr>
        <w:numPr>
          <w:ilvl w:val="0"/>
          <w:numId w:val="65"/>
        </w:numPr>
      </w:pPr>
      <w:r w:rsidRPr="00B050CE">
        <w:t>The right to be informed of available assistance in changing academic, living, and/or working situations after an alleged incident of discrimination, harassment, and/or retaliation, if such changes are reasonably available. No formal report, or investigation, either institutional or criminal, needs to occur before this option is available. Such actions may include, but are not limited to:</w:t>
      </w:r>
    </w:p>
    <w:p w14:paraId="49344941" w14:textId="77777777" w:rsidR="00B050CE" w:rsidRPr="008A4B89" w:rsidRDefault="00B050CE" w:rsidP="00B050CE">
      <w:pPr>
        <w:numPr>
          <w:ilvl w:val="1"/>
          <w:numId w:val="65"/>
        </w:numPr>
        <w:rPr>
          <w:highlight w:val="lightGray"/>
        </w:rPr>
      </w:pPr>
      <w:r w:rsidRPr="008A4B89">
        <w:rPr>
          <w:highlight w:val="lightGray"/>
        </w:rPr>
        <w:t>[Relocating an on-campus student’s housing to a different on-campus location</w:t>
      </w:r>
    </w:p>
    <w:p w14:paraId="75EB2298" w14:textId="77777777" w:rsidR="00B050CE" w:rsidRPr="008A4B89" w:rsidRDefault="00B050CE" w:rsidP="00B050CE">
      <w:pPr>
        <w:numPr>
          <w:ilvl w:val="1"/>
          <w:numId w:val="65"/>
        </w:numPr>
        <w:rPr>
          <w:highlight w:val="lightGray"/>
        </w:rPr>
      </w:pPr>
      <w:r w:rsidRPr="008A4B89">
        <w:rPr>
          <w:highlight w:val="lightGray"/>
        </w:rPr>
        <w:t>Assistance from Recipient staff in completing the relocation</w:t>
      </w:r>
    </w:p>
    <w:p w14:paraId="589B1535" w14:textId="77777777" w:rsidR="00B050CE" w:rsidRPr="008A4B89" w:rsidRDefault="00B050CE" w:rsidP="00B050CE">
      <w:pPr>
        <w:numPr>
          <w:ilvl w:val="1"/>
          <w:numId w:val="65"/>
        </w:numPr>
        <w:rPr>
          <w:highlight w:val="lightGray"/>
        </w:rPr>
      </w:pPr>
      <w:r w:rsidRPr="008A4B89">
        <w:rPr>
          <w:highlight w:val="lightGray"/>
        </w:rPr>
        <w:t>Changing an employee’s work environment (e.g., reporting structure, office/workspace relocation)</w:t>
      </w:r>
    </w:p>
    <w:p w14:paraId="508972FC" w14:textId="77777777" w:rsidR="00B050CE" w:rsidRPr="008A4B89" w:rsidRDefault="00B050CE" w:rsidP="00B050CE">
      <w:pPr>
        <w:numPr>
          <w:ilvl w:val="1"/>
          <w:numId w:val="65"/>
        </w:numPr>
        <w:rPr>
          <w:highlight w:val="lightGray"/>
        </w:rPr>
      </w:pPr>
      <w:r w:rsidRPr="008A4B89">
        <w:rPr>
          <w:highlight w:val="lightGray"/>
        </w:rPr>
        <w:t>Transportation assistance</w:t>
      </w:r>
    </w:p>
    <w:p w14:paraId="440D1A7E" w14:textId="77777777" w:rsidR="00B050CE" w:rsidRPr="008A4B89" w:rsidRDefault="00B050CE" w:rsidP="00B050CE">
      <w:pPr>
        <w:numPr>
          <w:ilvl w:val="1"/>
          <w:numId w:val="65"/>
        </w:numPr>
        <w:rPr>
          <w:highlight w:val="lightGray"/>
        </w:rPr>
      </w:pPr>
      <w:r w:rsidRPr="008A4B89">
        <w:rPr>
          <w:highlight w:val="lightGray"/>
        </w:rPr>
        <w:t>Visa/immigration assistance</w:t>
      </w:r>
    </w:p>
    <w:p w14:paraId="45BE31A9" w14:textId="77777777" w:rsidR="00B050CE" w:rsidRPr="008A4B89" w:rsidRDefault="00B050CE" w:rsidP="00B050CE">
      <w:pPr>
        <w:numPr>
          <w:ilvl w:val="1"/>
          <w:numId w:val="65"/>
        </w:numPr>
        <w:rPr>
          <w:highlight w:val="lightGray"/>
        </w:rPr>
      </w:pPr>
      <w:r w:rsidRPr="008A4B89">
        <w:rPr>
          <w:highlight w:val="lightGray"/>
        </w:rPr>
        <w:t>Arranging to dissolve a housing contract and provide a pro-rated refund</w:t>
      </w:r>
    </w:p>
    <w:p w14:paraId="2C83EABA" w14:textId="77777777" w:rsidR="00B050CE" w:rsidRPr="008A4B89" w:rsidRDefault="00B050CE" w:rsidP="00B050CE">
      <w:pPr>
        <w:numPr>
          <w:ilvl w:val="1"/>
          <w:numId w:val="65"/>
        </w:numPr>
        <w:rPr>
          <w:highlight w:val="lightGray"/>
        </w:rPr>
      </w:pPr>
      <w:r w:rsidRPr="008A4B89">
        <w:rPr>
          <w:highlight w:val="lightGray"/>
        </w:rPr>
        <w:t>Exam, paper, and/or assignment rescheduling or adjustment</w:t>
      </w:r>
    </w:p>
    <w:p w14:paraId="5BD09C3D" w14:textId="77777777" w:rsidR="00B050CE" w:rsidRPr="008A4B89" w:rsidRDefault="00B050CE" w:rsidP="00B050CE">
      <w:pPr>
        <w:numPr>
          <w:ilvl w:val="1"/>
          <w:numId w:val="65"/>
        </w:numPr>
        <w:rPr>
          <w:highlight w:val="lightGray"/>
        </w:rPr>
      </w:pPr>
      <w:r w:rsidRPr="008A4B89">
        <w:rPr>
          <w:highlight w:val="lightGray"/>
        </w:rPr>
        <w:t>Receiving an incomplete in, or a withdrawal from, a class (may be retroactive)</w:t>
      </w:r>
    </w:p>
    <w:p w14:paraId="6D06B29D" w14:textId="77777777" w:rsidR="00B050CE" w:rsidRPr="008A4B89" w:rsidRDefault="00B050CE" w:rsidP="00B050CE">
      <w:pPr>
        <w:numPr>
          <w:ilvl w:val="1"/>
          <w:numId w:val="65"/>
        </w:numPr>
        <w:rPr>
          <w:highlight w:val="lightGray"/>
        </w:rPr>
      </w:pPr>
      <w:r w:rsidRPr="008A4B89">
        <w:rPr>
          <w:highlight w:val="lightGray"/>
        </w:rPr>
        <w:t>Transferring class sections</w:t>
      </w:r>
    </w:p>
    <w:p w14:paraId="34FF24CD" w14:textId="77777777" w:rsidR="00B050CE" w:rsidRPr="008A4B89" w:rsidRDefault="00B050CE" w:rsidP="00B050CE">
      <w:pPr>
        <w:numPr>
          <w:ilvl w:val="1"/>
          <w:numId w:val="65"/>
        </w:numPr>
        <w:rPr>
          <w:highlight w:val="lightGray"/>
        </w:rPr>
      </w:pPr>
      <w:r w:rsidRPr="008A4B89">
        <w:rPr>
          <w:highlight w:val="lightGray"/>
        </w:rPr>
        <w:t>Temporary withdrawal/leave of absence (may be retroactive)</w:t>
      </w:r>
    </w:p>
    <w:p w14:paraId="3B339860" w14:textId="77777777" w:rsidR="00B050CE" w:rsidRPr="008A4B89" w:rsidRDefault="00B050CE" w:rsidP="00B050CE">
      <w:pPr>
        <w:numPr>
          <w:ilvl w:val="1"/>
          <w:numId w:val="65"/>
        </w:numPr>
        <w:rPr>
          <w:highlight w:val="lightGray"/>
        </w:rPr>
      </w:pPr>
      <w:r w:rsidRPr="008A4B89">
        <w:rPr>
          <w:highlight w:val="lightGray"/>
        </w:rPr>
        <w:t>Campus safety escorts</w:t>
      </w:r>
    </w:p>
    <w:p w14:paraId="456974CA" w14:textId="77777777" w:rsidR="00B050CE" w:rsidRPr="008A4B89" w:rsidRDefault="00B050CE" w:rsidP="00B050CE">
      <w:pPr>
        <w:numPr>
          <w:ilvl w:val="1"/>
          <w:numId w:val="65"/>
        </w:numPr>
        <w:rPr>
          <w:highlight w:val="lightGray"/>
        </w:rPr>
      </w:pPr>
      <w:r w:rsidRPr="008A4B89">
        <w:rPr>
          <w:highlight w:val="lightGray"/>
        </w:rPr>
        <w:t>Alternative course completion options]</w:t>
      </w:r>
      <w:r w:rsidRPr="008A4B89">
        <w:rPr>
          <w:highlight w:val="lightGray"/>
        </w:rPr>
        <w:br/>
      </w:r>
    </w:p>
    <w:p w14:paraId="79B24205" w14:textId="6AB137AC" w:rsidR="00B050CE" w:rsidRPr="00B050CE" w:rsidRDefault="00B050CE" w:rsidP="00B050CE">
      <w:pPr>
        <w:numPr>
          <w:ilvl w:val="0"/>
          <w:numId w:val="65"/>
        </w:numPr>
      </w:pPr>
      <w:r w:rsidRPr="00B050CE">
        <w:t xml:space="preserve">The right to have the </w:t>
      </w:r>
      <w:r w:rsidRPr="000B5F22">
        <w:rPr>
          <w:highlight w:val="lightGray"/>
        </w:rPr>
        <w:t>Recipient</w:t>
      </w:r>
      <w:r w:rsidRPr="00B050CE">
        <w:t xml:space="preserve"> maintain </w:t>
      </w:r>
      <w:r w:rsidR="00E602ED">
        <w:t>supportive measures</w:t>
      </w:r>
      <w:r w:rsidRPr="00B050CE">
        <w:t xml:space="preserve"> for as long as necessary and for supportive measures to remain confidential, provided confidentiality does not impair the </w:t>
      </w:r>
      <w:r w:rsidRPr="000B5F22">
        <w:rPr>
          <w:highlight w:val="lightGray"/>
        </w:rPr>
        <w:t>Recipient’s</w:t>
      </w:r>
      <w:r w:rsidRPr="00B050CE">
        <w:t xml:space="preserve"> ability to provide the supportive measures.</w:t>
      </w:r>
      <w:r w:rsidRPr="00B050CE">
        <w:br/>
      </w:r>
    </w:p>
    <w:p w14:paraId="469BB573" w14:textId="77777777" w:rsidR="00B050CE" w:rsidRPr="00B050CE" w:rsidRDefault="00B050CE" w:rsidP="00B050CE">
      <w:pPr>
        <w:numPr>
          <w:ilvl w:val="0"/>
          <w:numId w:val="65"/>
        </w:numPr>
      </w:pPr>
      <w:r w:rsidRPr="00B050CE">
        <w:t xml:space="preserve">The right to receive sufficiently advanced, written notice of any </w:t>
      </w:r>
      <w:r w:rsidRPr="000B5F22">
        <w:rPr>
          <w:highlight w:val="lightGray"/>
        </w:rPr>
        <w:t>Recipient</w:t>
      </w:r>
      <w:r w:rsidRPr="00B050CE">
        <w:t xml:space="preserve"> meeting or interview involving another party, when possible.</w:t>
      </w:r>
      <w:r w:rsidRPr="00B050CE">
        <w:br/>
      </w:r>
    </w:p>
    <w:p w14:paraId="5E8CCB87" w14:textId="77777777" w:rsidR="00B050CE" w:rsidRPr="00B050CE" w:rsidRDefault="00B050CE" w:rsidP="00B050CE">
      <w:pPr>
        <w:numPr>
          <w:ilvl w:val="0"/>
          <w:numId w:val="65"/>
        </w:numPr>
      </w:pPr>
      <w:r w:rsidRPr="00B050CE">
        <w:t>The right to identify and have the Investigator(s), Advisors, and/or Decision-maker(s) question relevant available witnesses, including expert witnesses.</w:t>
      </w:r>
      <w:r w:rsidRPr="00B050CE">
        <w:br/>
      </w:r>
    </w:p>
    <w:p w14:paraId="42D136DE" w14:textId="77777777" w:rsidR="00BE22B9" w:rsidRDefault="00BE22B9">
      <w:pPr>
        <w:spacing w:after="160" w:line="259" w:lineRule="auto"/>
      </w:pPr>
      <w:r>
        <w:br w:type="page"/>
      </w:r>
    </w:p>
    <w:p w14:paraId="5A68D036" w14:textId="0BA7E38C" w:rsidR="00B050CE" w:rsidRPr="00B050CE" w:rsidRDefault="00B050CE" w:rsidP="00B050CE">
      <w:pPr>
        <w:numPr>
          <w:ilvl w:val="0"/>
          <w:numId w:val="65"/>
        </w:numPr>
      </w:pPr>
      <w:r w:rsidRPr="00B050CE">
        <w:t xml:space="preserve">The right to provide the Investigator(s)/Decision-maker(s) with a list of questions that, if deemed relevant by the Investigator(s)/Decision-maker(s), may be asked of any party or witness. </w:t>
      </w:r>
      <w:r w:rsidRPr="00B050CE">
        <w:br/>
      </w:r>
    </w:p>
    <w:p w14:paraId="02087D1D" w14:textId="77777777" w:rsidR="00B050CE" w:rsidRPr="00B050CE" w:rsidRDefault="00B050CE" w:rsidP="00B050CE">
      <w:pPr>
        <w:numPr>
          <w:ilvl w:val="0"/>
          <w:numId w:val="65"/>
        </w:numPr>
      </w:pPr>
      <w:r w:rsidRPr="00B050CE">
        <w:t xml:space="preserve">The right to have inadmissible sexual predisposition/prior sexual history or irrelevant character evidence excluded by the Decision-maker(s). </w:t>
      </w:r>
      <w:r w:rsidRPr="00B050CE">
        <w:br/>
      </w:r>
    </w:p>
    <w:p w14:paraId="1AB47EAE" w14:textId="77777777" w:rsidR="00B050CE" w:rsidRPr="00B050CE" w:rsidRDefault="00B050CE" w:rsidP="00B050CE">
      <w:pPr>
        <w:numPr>
          <w:ilvl w:val="0"/>
          <w:numId w:val="65"/>
        </w:numPr>
      </w:pPr>
      <w:r w:rsidRPr="00B050CE">
        <w:t>The right to know the relevant and directly related evidence obtained and to respond to that evidence.</w:t>
      </w:r>
      <w:r w:rsidRPr="00B050CE">
        <w:br/>
      </w:r>
    </w:p>
    <w:p w14:paraId="196C9515" w14:textId="77777777" w:rsidR="00B050CE" w:rsidRPr="00B050CE" w:rsidRDefault="00B050CE" w:rsidP="00B050CE">
      <w:pPr>
        <w:numPr>
          <w:ilvl w:val="0"/>
          <w:numId w:val="65"/>
        </w:numPr>
      </w:pPr>
      <w:r w:rsidRPr="00B050CE">
        <w:t>The right to a fair opportunity to provide the Investigator(s) with their account of the alleged misconduct and have that account be on the record.</w:t>
      </w:r>
      <w:r w:rsidRPr="00B050CE">
        <w:br/>
      </w:r>
    </w:p>
    <w:p w14:paraId="75A01620" w14:textId="77777777" w:rsidR="00B050CE" w:rsidRPr="00B050CE" w:rsidRDefault="00B050CE" w:rsidP="00B050CE">
      <w:pPr>
        <w:numPr>
          <w:ilvl w:val="0"/>
          <w:numId w:val="65"/>
        </w:numPr>
      </w:pPr>
      <w:r w:rsidRPr="00B050CE">
        <w:t>The right to receive a copy of all relevant and directly related evidence obtained during the investigation, subject to privacy limitations imposed by state and federal law, and a ten (10)-business-day period to review and comment on the evidence.</w:t>
      </w:r>
      <w:r w:rsidRPr="00B050CE">
        <w:br/>
      </w:r>
    </w:p>
    <w:p w14:paraId="197DBF1E" w14:textId="77777777" w:rsidR="00B050CE" w:rsidRPr="00B050CE" w:rsidRDefault="00B050CE" w:rsidP="00B050CE">
      <w:pPr>
        <w:numPr>
          <w:ilvl w:val="0"/>
          <w:numId w:val="65"/>
        </w:numPr>
      </w:pPr>
      <w:r w:rsidRPr="00B050CE">
        <w:t>The right to receive a copy of the final investigation report, including all factual, policy, and/or credibility analyses performed, and to have at least ten (10) business days to review and comment on the report prior to the hearing.</w:t>
      </w:r>
      <w:r w:rsidRPr="00B050CE">
        <w:br/>
      </w:r>
    </w:p>
    <w:p w14:paraId="08198E2F" w14:textId="77777777" w:rsidR="00B050CE" w:rsidRPr="00B050CE" w:rsidRDefault="00B050CE" w:rsidP="00B050CE">
      <w:pPr>
        <w:numPr>
          <w:ilvl w:val="0"/>
          <w:numId w:val="65"/>
        </w:numPr>
      </w:pPr>
      <w:r w:rsidRPr="00B050CE">
        <w:t>The right to be informed of the names of all witnesses whose information will be used to make a finding, in advance of that finding, when relevant.</w:t>
      </w:r>
      <w:r w:rsidRPr="00B050CE">
        <w:br/>
      </w:r>
    </w:p>
    <w:p w14:paraId="577061F6" w14:textId="77777777" w:rsidR="00B050CE" w:rsidRPr="00B050CE" w:rsidRDefault="00B050CE" w:rsidP="00B050CE">
      <w:pPr>
        <w:numPr>
          <w:ilvl w:val="0"/>
          <w:numId w:val="65"/>
        </w:numPr>
      </w:pPr>
      <w:r w:rsidRPr="00B050CE">
        <w:t>The right to regular updates on the status of the investigation and/or resolution.</w:t>
      </w:r>
      <w:r w:rsidRPr="00B050CE">
        <w:br/>
      </w:r>
    </w:p>
    <w:p w14:paraId="0D6AFFC0" w14:textId="77777777" w:rsidR="00B050CE" w:rsidRPr="00B050CE" w:rsidRDefault="00B050CE" w:rsidP="00B050CE">
      <w:pPr>
        <w:numPr>
          <w:ilvl w:val="0"/>
          <w:numId w:val="65"/>
        </w:numPr>
      </w:pPr>
      <w:r w:rsidRPr="00B050CE">
        <w:t>The right to have reports of alleged Policy violations addressed by Investigators, Title IX Coordinators, and Decision-maker(s) who have received [at least eight hours of] relevant annual training.</w:t>
      </w:r>
      <w:r w:rsidRPr="00B050CE">
        <w:br/>
      </w:r>
    </w:p>
    <w:p w14:paraId="5CE21302" w14:textId="77777777" w:rsidR="00B050CE" w:rsidRPr="00B050CE" w:rsidRDefault="00B050CE" w:rsidP="00B050CE">
      <w:pPr>
        <w:numPr>
          <w:ilvl w:val="0"/>
          <w:numId w:val="65"/>
        </w:numPr>
      </w:pPr>
      <w:r w:rsidRPr="008A4B89">
        <w:rPr>
          <w:highlight w:val="lightGray"/>
        </w:rPr>
        <w:t>[The right to a Hearing Panel that is not single sex in its composition, if a panel is used.]</w:t>
      </w:r>
      <w:r w:rsidRPr="00B050CE">
        <w:br/>
      </w:r>
    </w:p>
    <w:p w14:paraId="68001EA6" w14:textId="77777777" w:rsidR="00B050CE" w:rsidRPr="00B050CE" w:rsidRDefault="00B050CE" w:rsidP="00B050CE">
      <w:pPr>
        <w:numPr>
          <w:ilvl w:val="0"/>
          <w:numId w:val="65"/>
        </w:numPr>
      </w:pPr>
      <w:r w:rsidRPr="00B050CE">
        <w:t>The right to preservation of confidentiality/privacy, to the extent possible and permitted by law.</w:t>
      </w:r>
      <w:r w:rsidRPr="00B050CE">
        <w:br/>
      </w:r>
    </w:p>
    <w:p w14:paraId="67A4A7DC" w14:textId="77777777" w:rsidR="00B050CE" w:rsidRPr="00B050CE" w:rsidRDefault="00B050CE" w:rsidP="00B050CE">
      <w:pPr>
        <w:numPr>
          <w:ilvl w:val="0"/>
          <w:numId w:val="65"/>
        </w:numPr>
      </w:pPr>
      <w:r w:rsidRPr="00B050CE">
        <w:t>The right to meetings, interviews, and/or hearings that are closed to the public.</w:t>
      </w:r>
      <w:r w:rsidRPr="00B050CE">
        <w:br/>
      </w:r>
    </w:p>
    <w:p w14:paraId="32C88FCB" w14:textId="77777777" w:rsidR="00B050CE" w:rsidRPr="00B050CE" w:rsidRDefault="00B050CE" w:rsidP="00B050CE">
      <w:pPr>
        <w:numPr>
          <w:ilvl w:val="0"/>
          <w:numId w:val="65"/>
        </w:numPr>
      </w:pPr>
      <w:r w:rsidRPr="00B050CE">
        <w:t xml:space="preserve">The right to petition that any </w:t>
      </w:r>
      <w:r w:rsidRPr="000B5F22">
        <w:rPr>
          <w:highlight w:val="lightGray"/>
        </w:rPr>
        <w:t>Recipient</w:t>
      </w:r>
      <w:r w:rsidRPr="00B050CE">
        <w:t xml:space="preserve"> representative in the process be recused on the basis of disqualifying bias and/or conflict of interest.</w:t>
      </w:r>
      <w:r w:rsidRPr="00B050CE">
        <w:br/>
      </w:r>
    </w:p>
    <w:p w14:paraId="534135A9" w14:textId="77777777" w:rsidR="00B050CE" w:rsidRPr="00B050CE" w:rsidRDefault="00B050CE" w:rsidP="00B050CE">
      <w:pPr>
        <w:numPr>
          <w:ilvl w:val="0"/>
          <w:numId w:val="65"/>
        </w:numPr>
      </w:pPr>
      <w:r w:rsidRPr="00B050CE">
        <w:t>The right to have an Advisor of their choice to accompany and assist the party in all meetings and/or interviews associated with the Resolution Process.</w:t>
      </w:r>
      <w:r w:rsidRPr="00B050CE">
        <w:br/>
      </w:r>
    </w:p>
    <w:p w14:paraId="07B48936" w14:textId="77777777" w:rsidR="00B050CE" w:rsidRPr="00B050CE" w:rsidRDefault="00B050CE" w:rsidP="00B050CE">
      <w:pPr>
        <w:numPr>
          <w:ilvl w:val="0"/>
          <w:numId w:val="65"/>
        </w:numPr>
      </w:pPr>
      <w:r w:rsidRPr="00B050CE">
        <w:t xml:space="preserve">The right to the use of the appropriate standard of evidence, </w:t>
      </w:r>
      <w:r w:rsidRPr="008A4B89">
        <w:rPr>
          <w:highlight w:val="lightGray"/>
        </w:rPr>
        <w:t>[preponderance of the evidence OR clear and convincing evidence]</w:t>
      </w:r>
      <w:r w:rsidRPr="00B050CE">
        <w:t xml:space="preserve"> to make a Finding and Final Determination after an objective evaluation of all relevant evidence.</w:t>
      </w:r>
      <w:r w:rsidRPr="00B050CE">
        <w:br/>
      </w:r>
    </w:p>
    <w:p w14:paraId="340096EA" w14:textId="77777777" w:rsidR="00B050CE" w:rsidRPr="00B050CE" w:rsidRDefault="00B050CE" w:rsidP="00B050CE">
      <w:pPr>
        <w:numPr>
          <w:ilvl w:val="0"/>
          <w:numId w:val="65"/>
        </w:numPr>
      </w:pPr>
      <w:r w:rsidRPr="00B050CE">
        <w:t>The right to be present, including presence via remote technology, during all testimony given and evidence presented during any hearing.</w:t>
      </w:r>
      <w:r w:rsidRPr="00B050CE">
        <w:br/>
      </w:r>
    </w:p>
    <w:p w14:paraId="15AA4EA0" w14:textId="77777777" w:rsidR="00B050CE" w:rsidRPr="00B050CE" w:rsidRDefault="00B050CE" w:rsidP="00B050CE">
      <w:pPr>
        <w:numPr>
          <w:ilvl w:val="0"/>
          <w:numId w:val="65"/>
        </w:numPr>
      </w:pPr>
      <w:r w:rsidRPr="008A4B89">
        <w:rPr>
          <w:highlight w:val="lightGray"/>
        </w:rPr>
        <w:t>[The right to have an impact and/or mitigation statement considered by the Decision-maker(s) following a determination of responsibility for any allegation, but prior to sanctioning.]</w:t>
      </w:r>
      <w:r w:rsidRPr="00B050CE">
        <w:br/>
      </w:r>
    </w:p>
    <w:p w14:paraId="41970BC5" w14:textId="77777777" w:rsidR="00B050CE" w:rsidRPr="00B050CE" w:rsidRDefault="00B050CE" w:rsidP="00B050CE">
      <w:pPr>
        <w:numPr>
          <w:ilvl w:val="0"/>
          <w:numId w:val="65"/>
        </w:numPr>
      </w:pPr>
      <w:r w:rsidRPr="00B050CE">
        <w:t>The right to be promptly informed of the finding(s) and sanction(s) (if any) of the Resolution Process and a detailed rationale of the decision (including an explanation of how credibility was assessed) in a written Notice of Outcome letter delivered simultaneously (without undue delay) to the parties.</w:t>
      </w:r>
      <w:r w:rsidRPr="00B050CE">
        <w:br/>
      </w:r>
    </w:p>
    <w:p w14:paraId="5AAB4E85" w14:textId="77777777" w:rsidR="00B050CE" w:rsidRPr="00B050CE" w:rsidRDefault="00B050CE" w:rsidP="00B050CE">
      <w:pPr>
        <w:numPr>
          <w:ilvl w:val="0"/>
          <w:numId w:val="65"/>
        </w:numPr>
      </w:pPr>
      <w:r w:rsidRPr="00B050CE">
        <w:t>The right to be informed in writing of when a decision by the Recipient is considered final and any changes to the Final Determination or sanction(s) that occur post Notification of Outcome.</w:t>
      </w:r>
      <w:r w:rsidRPr="00B050CE">
        <w:br/>
      </w:r>
    </w:p>
    <w:p w14:paraId="1D9BECE8" w14:textId="01DC3F13" w:rsidR="00D802F6" w:rsidRPr="000B5F22" w:rsidRDefault="00B050CE" w:rsidP="00B050CE">
      <w:pPr>
        <w:numPr>
          <w:ilvl w:val="0"/>
          <w:numId w:val="65"/>
        </w:numPr>
        <w:rPr>
          <w:b/>
          <w:bCs/>
          <w:u w:val="single"/>
        </w:rPr>
      </w:pPr>
      <w:r w:rsidRPr="00B050CE">
        <w:t xml:space="preserve">The right to be informed of the opportunity to appeal the finding(s) and sanction(s) of the Resolution Process, and the procedures for doing so in accordance with the standards for appeal established by the </w:t>
      </w:r>
      <w:r w:rsidRPr="000B5F22">
        <w:rPr>
          <w:highlight w:val="lightGray"/>
        </w:rPr>
        <w:t>Recipient</w:t>
      </w:r>
      <w:r w:rsidRPr="00B050CE">
        <w:t>.</w:t>
      </w:r>
    </w:p>
    <w:p w14:paraId="796C779E" w14:textId="77777777" w:rsidR="00D802F6" w:rsidRPr="000B5F22" w:rsidRDefault="00D802F6" w:rsidP="000B5F22">
      <w:pPr>
        <w:ind w:left="720"/>
        <w:rPr>
          <w:b/>
          <w:bCs/>
          <w:u w:val="single"/>
        </w:rPr>
      </w:pPr>
    </w:p>
    <w:p w14:paraId="6973C2D3" w14:textId="1E0AC107" w:rsidR="00B050CE" w:rsidRPr="000B5F22" w:rsidRDefault="00B050CE" w:rsidP="000B5F22">
      <w:pPr>
        <w:numPr>
          <w:ilvl w:val="0"/>
          <w:numId w:val="65"/>
        </w:numPr>
        <w:rPr>
          <w:b/>
          <w:bCs/>
          <w:u w:val="single"/>
        </w:rPr>
      </w:pPr>
      <w:r w:rsidRPr="00B050CE">
        <w:t>The right to a fundamentally fair resolution as defined in these procedures.</w:t>
      </w:r>
    </w:p>
    <w:p w14:paraId="193983A4" w14:textId="77777777" w:rsidR="00B050CE" w:rsidRPr="00727289" w:rsidRDefault="00B050CE" w:rsidP="000B5F22"/>
    <w:p w14:paraId="6F24A8D1" w14:textId="35492299" w:rsidR="001F5CF8" w:rsidRPr="003A33E2" w:rsidRDefault="001F5CF8" w:rsidP="000B5F22">
      <w:pPr>
        <w:pStyle w:val="Heading2"/>
        <w:ind w:left="360"/>
        <w:rPr>
          <w:b w:val="0"/>
          <w:bCs w:val="0"/>
        </w:rPr>
      </w:pPr>
      <w:bookmarkStart w:id="304" w:name="_Toc102405116"/>
      <w:r>
        <w:t>Students’ Bill of Rights</w:t>
      </w:r>
      <w:r w:rsidR="0078505D" w:rsidRPr="003A33E2">
        <w:rPr>
          <w:rStyle w:val="FootnoteReference"/>
          <w:b w:val="0"/>
          <w:bCs w:val="0"/>
        </w:rPr>
        <w:footnoteReference w:id="80"/>
      </w:r>
      <w:bookmarkEnd w:id="304"/>
    </w:p>
    <w:p w14:paraId="45EB7EAA" w14:textId="77777777" w:rsidR="001F5CF8" w:rsidRPr="000B5F22" w:rsidRDefault="001F5CF8" w:rsidP="00A53E7B">
      <w:pPr>
        <w:rPr>
          <w:b/>
          <w:bCs/>
        </w:rPr>
      </w:pPr>
    </w:p>
    <w:p w14:paraId="358667C6" w14:textId="193CDA0A" w:rsidR="00132011" w:rsidRDefault="00132011" w:rsidP="00132011">
      <w:pPr>
        <w:pStyle w:val="ListParagraph"/>
        <w:numPr>
          <w:ilvl w:val="0"/>
          <w:numId w:val="64"/>
        </w:numPr>
      </w:pPr>
      <w:r>
        <w:t>The right to have disclosures of domestic violence, dating violence, stalking, and sexual assault treated seriously.</w:t>
      </w:r>
    </w:p>
    <w:p w14:paraId="4E856E2D" w14:textId="77777777" w:rsidR="001F5CF8" w:rsidRDefault="001F5CF8" w:rsidP="000B5F22">
      <w:pPr>
        <w:pStyle w:val="ListParagraph"/>
      </w:pPr>
    </w:p>
    <w:p w14:paraId="54BD8895" w14:textId="2374EA39" w:rsidR="001F5CF8" w:rsidRDefault="001F5CF8" w:rsidP="00132011">
      <w:pPr>
        <w:pStyle w:val="ListParagraph"/>
        <w:numPr>
          <w:ilvl w:val="0"/>
          <w:numId w:val="64"/>
        </w:numPr>
      </w:pPr>
      <w:r>
        <w:t xml:space="preserve">The right to </w:t>
      </w:r>
      <w:r w:rsidR="003A33E2">
        <w:t>decide</w:t>
      </w:r>
      <w:r>
        <w:t xml:space="preserve"> about whether to disclose a crime or violation and participate in the judicial or conduct process and/or criminal justice process free from pressure by the institution. </w:t>
      </w:r>
    </w:p>
    <w:p w14:paraId="3035C7C9" w14:textId="77777777" w:rsidR="001F5CF8" w:rsidRDefault="001F5CF8" w:rsidP="000B5F22">
      <w:pPr>
        <w:pStyle w:val="ListParagraph"/>
      </w:pPr>
    </w:p>
    <w:p w14:paraId="2A4B923C" w14:textId="056EE159" w:rsidR="001F5CF8" w:rsidRDefault="001F5CF8" w:rsidP="00132011">
      <w:pPr>
        <w:pStyle w:val="ListParagraph"/>
        <w:numPr>
          <w:ilvl w:val="0"/>
          <w:numId w:val="64"/>
        </w:numPr>
      </w:pPr>
      <w:r>
        <w:t xml:space="preserve">The right to participate in process that is fair, impartial, and provides adequate notice and a meaningful opportunity to be heard. </w:t>
      </w:r>
    </w:p>
    <w:p w14:paraId="50B83E25" w14:textId="77777777" w:rsidR="001F5CF8" w:rsidRDefault="001F5CF8" w:rsidP="000B5F22">
      <w:pPr>
        <w:pStyle w:val="ListParagraph"/>
      </w:pPr>
    </w:p>
    <w:p w14:paraId="09C7CAB5" w14:textId="116655B1" w:rsidR="001F5CF8" w:rsidRDefault="001F5CF8" w:rsidP="00132011">
      <w:pPr>
        <w:pStyle w:val="ListParagraph"/>
        <w:numPr>
          <w:ilvl w:val="0"/>
          <w:numId w:val="64"/>
        </w:numPr>
      </w:pPr>
      <w:r>
        <w:t xml:space="preserve">The right to be treated with dignity and to receive from the institution courteous, fair, and respectful healthcare and counseling services, where available. </w:t>
      </w:r>
    </w:p>
    <w:p w14:paraId="6BC93829" w14:textId="77777777" w:rsidR="001F5CF8" w:rsidRDefault="001F5CF8" w:rsidP="000B5F22">
      <w:pPr>
        <w:pStyle w:val="ListParagraph"/>
      </w:pPr>
    </w:p>
    <w:p w14:paraId="1DF21981" w14:textId="7E8A8910" w:rsidR="001F5CF8" w:rsidRDefault="001F5CF8" w:rsidP="00132011">
      <w:pPr>
        <w:pStyle w:val="ListParagraph"/>
        <w:numPr>
          <w:ilvl w:val="0"/>
          <w:numId w:val="64"/>
        </w:numPr>
      </w:pPr>
      <w:r>
        <w:t>The right to be free from any suggestion that the Complainant is at fault</w:t>
      </w:r>
      <w:r w:rsidR="003A33E2">
        <w:t>, or should have acted in a different manner to avoid such crimes or violations,</w:t>
      </w:r>
      <w:r>
        <w:t xml:space="preserve"> when these crimes and violations are committed</w:t>
      </w:r>
      <w:r w:rsidR="003A33E2">
        <w:t>.</w:t>
      </w:r>
      <w:r>
        <w:t xml:space="preserve"> </w:t>
      </w:r>
    </w:p>
    <w:p w14:paraId="65C279A9" w14:textId="77777777" w:rsidR="001F5CF8" w:rsidRDefault="001F5CF8" w:rsidP="000B5F22">
      <w:pPr>
        <w:pStyle w:val="ListParagraph"/>
      </w:pPr>
    </w:p>
    <w:p w14:paraId="2700D39A" w14:textId="73507DC8" w:rsidR="001F5CF8" w:rsidRDefault="00A91FA1" w:rsidP="00132011">
      <w:pPr>
        <w:pStyle w:val="ListParagraph"/>
        <w:numPr>
          <w:ilvl w:val="0"/>
          <w:numId w:val="64"/>
        </w:numPr>
      </w:pPr>
      <w:r>
        <w:t xml:space="preserve">The right to describe the incident to as few institution representatives as practicable and not be required to unnecessarily repeat a description of the incident. </w:t>
      </w:r>
    </w:p>
    <w:p w14:paraId="13E708BE" w14:textId="77777777" w:rsidR="00A91FA1" w:rsidRDefault="00A91FA1" w:rsidP="000B5F22">
      <w:pPr>
        <w:pStyle w:val="ListParagraph"/>
      </w:pPr>
    </w:p>
    <w:p w14:paraId="71F660A8" w14:textId="0E7A1984" w:rsidR="00A91FA1" w:rsidRDefault="00A91FA1" w:rsidP="00132011">
      <w:pPr>
        <w:pStyle w:val="ListParagraph"/>
        <w:numPr>
          <w:ilvl w:val="0"/>
          <w:numId w:val="64"/>
        </w:numPr>
      </w:pPr>
      <w:r>
        <w:t xml:space="preserve">The right to be protected from retaliation by the institution, any student, the Respondent, and/or their friends, family, and acquaintances within the jurisdiction of the institution. </w:t>
      </w:r>
    </w:p>
    <w:p w14:paraId="5B354B94" w14:textId="77777777" w:rsidR="00A91FA1" w:rsidRDefault="00A91FA1" w:rsidP="000B5F22">
      <w:pPr>
        <w:pStyle w:val="ListParagraph"/>
      </w:pPr>
    </w:p>
    <w:p w14:paraId="2115C50D" w14:textId="6A3845F6" w:rsidR="00A91FA1" w:rsidRDefault="00A91FA1" w:rsidP="00132011">
      <w:pPr>
        <w:pStyle w:val="ListParagraph"/>
        <w:numPr>
          <w:ilvl w:val="0"/>
          <w:numId w:val="64"/>
        </w:numPr>
      </w:pPr>
      <w:r>
        <w:t xml:space="preserve">The right to access at least one level of appeal of a determination. </w:t>
      </w:r>
    </w:p>
    <w:p w14:paraId="4B059890" w14:textId="77777777" w:rsidR="00A91FA1" w:rsidRDefault="00A91FA1" w:rsidP="000B5F22">
      <w:pPr>
        <w:pStyle w:val="ListParagraph"/>
      </w:pPr>
    </w:p>
    <w:p w14:paraId="0BE0D2D9" w14:textId="08CFE94D" w:rsidR="00A91FA1" w:rsidRDefault="00A91FA1" w:rsidP="00132011">
      <w:pPr>
        <w:pStyle w:val="ListParagraph"/>
        <w:numPr>
          <w:ilvl w:val="0"/>
          <w:numId w:val="64"/>
        </w:numPr>
      </w:pPr>
      <w:r>
        <w:t xml:space="preserve">The right to be accompanied by an advisor of choice who may assist and advise a Complainant or Respondent throughout the judicial or conduct process including during all meetings and hearing related to such process. </w:t>
      </w:r>
    </w:p>
    <w:p w14:paraId="4BCA5822" w14:textId="77777777" w:rsidR="00A91FA1" w:rsidRDefault="00A91FA1" w:rsidP="000B5F22">
      <w:pPr>
        <w:pStyle w:val="ListParagraph"/>
      </w:pPr>
    </w:p>
    <w:p w14:paraId="2B35D8C9" w14:textId="6E6185AB" w:rsidR="00A91FA1" w:rsidRDefault="00A91FA1" w:rsidP="00132011">
      <w:pPr>
        <w:pStyle w:val="ListParagraph"/>
        <w:numPr>
          <w:ilvl w:val="0"/>
          <w:numId w:val="64"/>
        </w:numPr>
      </w:pPr>
      <w:r>
        <w:t xml:space="preserve">The right to exercise civil rights and practice of religion without interference by the investigative, criminal justice, or judicial or conduct processes of the institution. </w:t>
      </w:r>
    </w:p>
    <w:p w14:paraId="425365B6" w14:textId="1471CF50" w:rsidR="00A91FA1" w:rsidRDefault="00A91FA1" w:rsidP="00A91FA1">
      <w:pPr>
        <w:rPr>
          <w:b/>
          <w:bCs/>
        </w:rPr>
      </w:pPr>
    </w:p>
    <w:p w14:paraId="6D2ADB85" w14:textId="41B7FBB9" w:rsidR="00A91FA1" w:rsidRPr="000B5F22" w:rsidRDefault="00A91FA1" w:rsidP="00A91FA1">
      <w:pPr>
        <w:pStyle w:val="ListParagraph"/>
        <w:numPr>
          <w:ilvl w:val="0"/>
          <w:numId w:val="64"/>
        </w:numPr>
        <w:rPr>
          <w:b/>
          <w:bCs/>
        </w:rPr>
      </w:pPr>
      <w:r>
        <w:t>The right to notify university police or campus security, local law enforcement, and/or state police.</w:t>
      </w:r>
    </w:p>
    <w:p w14:paraId="4A40CB0A" w14:textId="77777777" w:rsidR="00FD4BB5" w:rsidRPr="000B5F22" w:rsidRDefault="00FD4BB5" w:rsidP="000B5F22">
      <w:pPr>
        <w:pStyle w:val="ListParagraph"/>
        <w:rPr>
          <w:b/>
          <w:bCs/>
        </w:rPr>
      </w:pPr>
    </w:p>
    <w:p w14:paraId="79DA2B31" w14:textId="695CF8AA" w:rsidR="00FD4BB5" w:rsidRPr="000B5F22" w:rsidRDefault="00FD4BB5" w:rsidP="00A91FA1">
      <w:pPr>
        <w:pStyle w:val="ListParagraph"/>
        <w:numPr>
          <w:ilvl w:val="0"/>
          <w:numId w:val="64"/>
        </w:numPr>
        <w:rPr>
          <w:b/>
          <w:bCs/>
        </w:rPr>
      </w:pPr>
      <w:r>
        <w:t xml:space="preserve">The right to have emergency access to a Title IX Coordinator or other appropriate official trained in interviewing victims of sexual assault who will be available upon the first instance of disclosure by a reporting individual to provide information regarding options to proceed </w:t>
      </w:r>
      <w:r w:rsidR="00D25036">
        <w:t xml:space="preserve">and where applicable, the importance of preserving evidence and obtaining a sexual assault forensic examination as soon as possible, and detailing that the criminal justice process utilizes different standards of proof and evidence and that any questions about whether a specific incident violated the penal law should be addressed to law enforcement or to the district attorney. Such official shall also explain whether they are authorized to offer the Complainant confidentiality or privacy, and will inform the Complainant of other reporting options. </w:t>
      </w:r>
    </w:p>
    <w:p w14:paraId="0F5E6867" w14:textId="77777777" w:rsidR="00D25036" w:rsidRPr="000B5F22" w:rsidRDefault="00D25036" w:rsidP="000B5F22">
      <w:pPr>
        <w:pStyle w:val="ListParagraph"/>
        <w:rPr>
          <w:b/>
          <w:bCs/>
        </w:rPr>
      </w:pPr>
    </w:p>
    <w:p w14:paraId="2EBC7843" w14:textId="30688E35" w:rsidR="00D25036" w:rsidRPr="000B5F22" w:rsidRDefault="00D25036" w:rsidP="00A91FA1">
      <w:pPr>
        <w:pStyle w:val="ListParagraph"/>
        <w:numPr>
          <w:ilvl w:val="0"/>
          <w:numId w:val="64"/>
        </w:numPr>
        <w:rPr>
          <w:b/>
          <w:bCs/>
        </w:rPr>
      </w:pPr>
      <w:r>
        <w:t xml:space="preserve">The right to </w:t>
      </w:r>
      <w:r w:rsidR="003A33E2">
        <w:t xml:space="preserve">confidentially </w:t>
      </w:r>
      <w:r>
        <w:t xml:space="preserve">disclose </w:t>
      </w:r>
      <w:r w:rsidR="00E602ED">
        <w:t>the incident</w:t>
      </w:r>
      <w:r w:rsidR="003A33E2">
        <w:t>(s)</w:t>
      </w:r>
      <w:r w:rsidR="00E602ED">
        <w:t xml:space="preserve"> </w:t>
      </w:r>
      <w:r>
        <w:t>to institution</w:t>
      </w:r>
      <w:r w:rsidR="00E602ED">
        <w:t>al</w:t>
      </w:r>
      <w:r>
        <w:t xml:space="preserve"> representatives, who may offer confidentiality pursuant to applicable laws and can assist in obtaining services for Complainants. </w:t>
      </w:r>
    </w:p>
    <w:p w14:paraId="31E025AB" w14:textId="77777777" w:rsidR="00D25036" w:rsidRPr="000B5F22" w:rsidRDefault="00D25036" w:rsidP="000B5F22">
      <w:pPr>
        <w:pStyle w:val="ListParagraph"/>
        <w:rPr>
          <w:b/>
          <w:bCs/>
        </w:rPr>
      </w:pPr>
    </w:p>
    <w:p w14:paraId="68842DDB" w14:textId="5B3C24F1" w:rsidR="00D25036" w:rsidRPr="000B5F22" w:rsidRDefault="00D25036" w:rsidP="00A91FA1">
      <w:pPr>
        <w:pStyle w:val="ListParagraph"/>
        <w:numPr>
          <w:ilvl w:val="0"/>
          <w:numId w:val="64"/>
        </w:numPr>
        <w:rPr>
          <w:b/>
          <w:bCs/>
        </w:rPr>
      </w:pPr>
      <w:r>
        <w:t xml:space="preserve">The right to </w:t>
      </w:r>
      <w:r w:rsidR="003A33E2">
        <w:t xml:space="preserve">confidentiality </w:t>
      </w:r>
      <w:r>
        <w:t>disclose the incident</w:t>
      </w:r>
      <w:r w:rsidR="003A33E2">
        <w:t>(s)</w:t>
      </w:r>
      <w:r>
        <w:t xml:space="preserve"> and obtain services from the state or local government. </w:t>
      </w:r>
    </w:p>
    <w:p w14:paraId="461575FD" w14:textId="77777777" w:rsidR="00D25036" w:rsidRPr="000B5F22" w:rsidRDefault="00D25036" w:rsidP="000B5F22">
      <w:pPr>
        <w:pStyle w:val="ListParagraph"/>
        <w:rPr>
          <w:b/>
          <w:bCs/>
        </w:rPr>
      </w:pPr>
    </w:p>
    <w:p w14:paraId="736647FB" w14:textId="77777777" w:rsidR="00BE22B9" w:rsidRDefault="00BE22B9">
      <w:pPr>
        <w:spacing w:after="160" w:line="259" w:lineRule="auto"/>
      </w:pPr>
      <w:r>
        <w:br w:type="page"/>
      </w:r>
    </w:p>
    <w:p w14:paraId="350F0FF0" w14:textId="2F8DF114" w:rsidR="00D25036" w:rsidRPr="000B5F22" w:rsidRDefault="00D25036" w:rsidP="00A91FA1">
      <w:pPr>
        <w:pStyle w:val="ListParagraph"/>
        <w:numPr>
          <w:ilvl w:val="0"/>
          <w:numId w:val="64"/>
        </w:numPr>
        <w:rPr>
          <w:b/>
          <w:bCs/>
        </w:rPr>
      </w:pPr>
      <w:r>
        <w:t>The right to file a report of sexual assault, domestic violence, dating violence, and/or stalking and the right to consult the Title IX Coordinator and other appropriate institution representatives for information and assistance. Reports will be investigated in accordance with institutional policy and a Complainant’s identity will remain private at all times if the Complainant wishes to maintain privacy.</w:t>
      </w:r>
    </w:p>
    <w:p w14:paraId="61E78495" w14:textId="77777777" w:rsidR="00D25036" w:rsidRPr="000B5F22" w:rsidRDefault="00D25036" w:rsidP="000B5F22">
      <w:pPr>
        <w:pStyle w:val="ListParagraph"/>
        <w:rPr>
          <w:b/>
          <w:bCs/>
        </w:rPr>
      </w:pPr>
    </w:p>
    <w:p w14:paraId="088498D3" w14:textId="09F42A2A" w:rsidR="00D25036" w:rsidRPr="000B5F22" w:rsidRDefault="00A24F07" w:rsidP="00A91FA1">
      <w:pPr>
        <w:pStyle w:val="ListParagraph"/>
        <w:numPr>
          <w:ilvl w:val="0"/>
          <w:numId w:val="64"/>
        </w:numPr>
        <w:rPr>
          <w:b/>
          <w:bCs/>
        </w:rPr>
      </w:pPr>
      <w:r>
        <w:t xml:space="preserve">The right to disclose if the Respondent is an employee of the institution, the incident to the institution’s human resources authority or the right to request that a confidential or private employee assist in reporting to the appropriate human resources authority. </w:t>
      </w:r>
    </w:p>
    <w:p w14:paraId="2CA55C08" w14:textId="77777777" w:rsidR="00A24F07" w:rsidRPr="000B5F22" w:rsidRDefault="00A24F07" w:rsidP="000B5F22">
      <w:pPr>
        <w:pStyle w:val="ListParagraph"/>
        <w:rPr>
          <w:b/>
          <w:bCs/>
        </w:rPr>
      </w:pPr>
    </w:p>
    <w:p w14:paraId="770241DB" w14:textId="1A35FA6A" w:rsidR="00A24F07" w:rsidRPr="000B5F22" w:rsidRDefault="00A24F07" w:rsidP="00A91FA1">
      <w:pPr>
        <w:pStyle w:val="ListParagraph"/>
        <w:numPr>
          <w:ilvl w:val="0"/>
          <w:numId w:val="64"/>
        </w:numPr>
        <w:rPr>
          <w:b/>
          <w:bCs/>
        </w:rPr>
      </w:pPr>
      <w:r>
        <w:t xml:space="preserve">The right to receive assistance from appropriate institution representatives in initiating legal proceedings in family or civil court. </w:t>
      </w:r>
    </w:p>
    <w:p w14:paraId="25CB8A0D" w14:textId="77777777" w:rsidR="00A24F07" w:rsidRPr="000B5F22" w:rsidRDefault="00A24F07" w:rsidP="000B5F22">
      <w:pPr>
        <w:pStyle w:val="ListParagraph"/>
        <w:rPr>
          <w:b/>
          <w:bCs/>
        </w:rPr>
      </w:pPr>
    </w:p>
    <w:p w14:paraId="23D4624B" w14:textId="7BC7888C" w:rsidR="00A24F07" w:rsidRPr="000B5F22" w:rsidRDefault="00A24F07" w:rsidP="00A91FA1">
      <w:pPr>
        <w:pStyle w:val="ListParagraph"/>
        <w:numPr>
          <w:ilvl w:val="0"/>
          <w:numId w:val="64"/>
        </w:numPr>
        <w:rPr>
          <w:b/>
          <w:bCs/>
        </w:rPr>
      </w:pPr>
      <w:r>
        <w:t xml:space="preserve">The right to withdraw a complaint or involvement from the institution process at any time. </w:t>
      </w:r>
    </w:p>
    <w:p w14:paraId="753D36B4" w14:textId="77777777" w:rsidR="00EC13D8" w:rsidRPr="000B5F22" w:rsidRDefault="00EC13D8" w:rsidP="000B5F22">
      <w:pPr>
        <w:pStyle w:val="ListParagraph"/>
        <w:rPr>
          <w:b/>
          <w:bCs/>
        </w:rPr>
      </w:pPr>
    </w:p>
    <w:p w14:paraId="7A4C9303" w14:textId="77777777" w:rsidR="00EC13D8" w:rsidRPr="000B5F22" w:rsidRDefault="00EC13D8" w:rsidP="00A91FA1">
      <w:pPr>
        <w:pStyle w:val="ListParagraph"/>
        <w:numPr>
          <w:ilvl w:val="0"/>
          <w:numId w:val="64"/>
        </w:numPr>
        <w:rPr>
          <w:b/>
          <w:bCs/>
        </w:rPr>
      </w:pPr>
      <w:r>
        <w:t xml:space="preserve">The right to information about resources, including intervention, mental health counseling, and medical services, which includes information on whether these resources are available at no cost or for a fee. </w:t>
      </w:r>
    </w:p>
    <w:p w14:paraId="66B0C636" w14:textId="77777777" w:rsidR="00EC13D8" w:rsidRDefault="00EC13D8" w:rsidP="000B5F22">
      <w:pPr>
        <w:pStyle w:val="ListParagraph"/>
      </w:pPr>
    </w:p>
    <w:p w14:paraId="30CE4BC3" w14:textId="36916D6D" w:rsidR="00EC13D8" w:rsidRPr="000B5F22" w:rsidRDefault="00EC13D8" w:rsidP="00A91FA1">
      <w:pPr>
        <w:pStyle w:val="ListParagraph"/>
        <w:numPr>
          <w:ilvl w:val="0"/>
          <w:numId w:val="64"/>
        </w:numPr>
        <w:rPr>
          <w:b/>
          <w:bCs/>
        </w:rPr>
      </w:pPr>
      <w:r>
        <w:t xml:space="preserve">The right to information on sexually transmitted infections, sexual assault forensic examinations, and resources available through the New York state office of victim services. </w:t>
      </w:r>
    </w:p>
    <w:p w14:paraId="448BE016" w14:textId="4520725A" w:rsidR="00A24F07" w:rsidRDefault="00A24F07" w:rsidP="00A24F07"/>
    <w:p w14:paraId="08CFAFAE" w14:textId="29CE1693" w:rsidR="00A24F07" w:rsidRPr="000B5F22" w:rsidRDefault="00EC13D8">
      <w:pPr>
        <w:pStyle w:val="ListParagraph"/>
        <w:numPr>
          <w:ilvl w:val="0"/>
          <w:numId w:val="64"/>
        </w:numPr>
        <w:rPr>
          <w:highlight w:val="lightGray"/>
        </w:rPr>
      </w:pPr>
      <w:r w:rsidRPr="000B5F22">
        <w:rPr>
          <w:highlight w:val="lightGray"/>
        </w:rPr>
        <w:t xml:space="preserve">[The right to access a sexual assault forensic examination from the sexual assault nurse examiner in the campus health center OR The right to a sexual assault forensic examination from the [specify] local health care facility.] </w:t>
      </w:r>
    </w:p>
    <w:p w14:paraId="5B8F2328" w14:textId="7852FA97" w:rsidR="00A24F07" w:rsidRDefault="00A24F07" w:rsidP="00A24F07">
      <w:pPr>
        <w:pStyle w:val="ListParagraph"/>
        <w:rPr>
          <w:b/>
          <w:bCs/>
        </w:rPr>
      </w:pPr>
    </w:p>
    <w:p w14:paraId="203236CF" w14:textId="77777777" w:rsidR="003827BB" w:rsidRDefault="00310285" w:rsidP="00310285">
      <w:pPr>
        <w:pStyle w:val="ListParagraph"/>
        <w:numPr>
          <w:ilvl w:val="0"/>
          <w:numId w:val="64"/>
        </w:numPr>
      </w:pPr>
      <w:r>
        <w:t xml:space="preserve">The right to have </w:t>
      </w:r>
      <w:r w:rsidRPr="000B5F22">
        <w:rPr>
          <w:highlight w:val="lightGray"/>
        </w:rPr>
        <w:t>Recipient’s</w:t>
      </w:r>
      <w:r>
        <w:t xml:space="preserve"> police or security forces, or other appropriate officials to assist Complainant with obtaining an order of protection, or if outside New York state, an equivalent protective or restraining order. </w:t>
      </w:r>
    </w:p>
    <w:p w14:paraId="416D673C" w14:textId="77777777" w:rsidR="003827BB" w:rsidRDefault="003827BB" w:rsidP="000B5F22">
      <w:pPr>
        <w:pStyle w:val="ListParagraph"/>
      </w:pPr>
    </w:p>
    <w:p w14:paraId="0013925D" w14:textId="77777777" w:rsidR="000F0139" w:rsidRDefault="003827BB" w:rsidP="00310285">
      <w:pPr>
        <w:pStyle w:val="ListParagraph"/>
        <w:numPr>
          <w:ilvl w:val="0"/>
          <w:numId w:val="64"/>
        </w:numPr>
      </w:pPr>
      <w:r>
        <w:t xml:space="preserve">The right to have </w:t>
      </w:r>
      <w:r w:rsidR="00310285" w:rsidRPr="000B5F22">
        <w:rPr>
          <w:highlight w:val="lightGray"/>
        </w:rPr>
        <w:t>Recipient</w:t>
      </w:r>
      <w:r w:rsidR="00310285">
        <w:t xml:space="preserve"> receive a copy of </w:t>
      </w:r>
      <w:r w:rsidR="000F0139">
        <w:t xml:space="preserve">the </w:t>
      </w:r>
      <w:r>
        <w:t>protective</w:t>
      </w:r>
      <w:r w:rsidR="00310285">
        <w:t xml:space="preserve"> order </w:t>
      </w:r>
      <w:r w:rsidR="000F0139">
        <w:t xml:space="preserve">(or its equivalent) </w:t>
      </w:r>
      <w:r w:rsidR="00310285">
        <w:t xml:space="preserve">and provide the Complainant an opportunity to meet or speak with an institutional representative who can explain the order and answer questions about it, including information from the order about the Respondent’s responsibility to stay away from the Complainant. </w:t>
      </w:r>
    </w:p>
    <w:p w14:paraId="09E2BA4D" w14:textId="77777777" w:rsidR="000F0139" w:rsidRPr="000F0139" w:rsidRDefault="000F0139" w:rsidP="000B5F22">
      <w:pPr>
        <w:pStyle w:val="ListParagraph"/>
        <w:rPr>
          <w:highlight w:val="lightGray"/>
        </w:rPr>
      </w:pPr>
    </w:p>
    <w:p w14:paraId="08103167" w14:textId="21090D56" w:rsidR="00310285" w:rsidRDefault="000F0139" w:rsidP="00310285">
      <w:pPr>
        <w:pStyle w:val="ListParagraph"/>
        <w:numPr>
          <w:ilvl w:val="0"/>
          <w:numId w:val="64"/>
        </w:numPr>
      </w:pPr>
      <w:r w:rsidRPr="000B5F22">
        <w:t xml:space="preserve">The right to have </w:t>
      </w:r>
      <w:r w:rsidR="00310285" w:rsidRPr="000B5F22">
        <w:rPr>
          <w:highlight w:val="lightGray"/>
        </w:rPr>
        <w:t>Recipient</w:t>
      </w:r>
      <w:r w:rsidR="00310285" w:rsidRPr="00310285">
        <w:t xml:space="preserve"> officials explain the consequences </w:t>
      </w:r>
      <w:r>
        <w:t>of</w:t>
      </w:r>
      <w:r w:rsidR="00310285" w:rsidRPr="00310285">
        <w:t xml:space="preserve"> violating orders of protection, including arrest, additional conduct charges, and interim suspension (see Emergency Removal in </w:t>
      </w:r>
      <w:hyperlink w:anchor="_Emergency_Removal_and" w:history="1">
        <w:r w:rsidR="00310285" w:rsidRPr="00310285">
          <w:rPr>
            <w:rStyle w:val="Hyperlink"/>
          </w:rPr>
          <w:t>Section 10</w:t>
        </w:r>
      </w:hyperlink>
      <w:r w:rsidR="00310285" w:rsidRPr="00310285">
        <w:t>).</w:t>
      </w:r>
    </w:p>
    <w:p w14:paraId="307C6AA3" w14:textId="77777777" w:rsidR="000F0139" w:rsidRDefault="000F0139" w:rsidP="000B5F22">
      <w:pPr>
        <w:pStyle w:val="ListParagraph"/>
      </w:pPr>
    </w:p>
    <w:p w14:paraId="1F3ADEA7" w14:textId="13C9E2F2" w:rsidR="000F0139" w:rsidRDefault="000F0139" w:rsidP="00310285">
      <w:pPr>
        <w:pStyle w:val="ListParagraph"/>
        <w:numPr>
          <w:ilvl w:val="0"/>
          <w:numId w:val="64"/>
        </w:numPr>
      </w:pPr>
      <w:r>
        <w:t xml:space="preserve">The right to receive assistance from the </w:t>
      </w:r>
      <w:r w:rsidRPr="000B5F22">
        <w:rPr>
          <w:highlight w:val="lightGray"/>
        </w:rPr>
        <w:t>Recipient</w:t>
      </w:r>
      <w:r>
        <w:t xml:space="preserve"> police or campus security in effecting an arrest w</w:t>
      </w:r>
      <w:r w:rsidR="00D3613A">
        <w:t>hen</w:t>
      </w:r>
      <w:r>
        <w:t xml:space="preserve"> an individual violates an order of protection</w:t>
      </w:r>
      <w:r w:rsidR="00D3613A">
        <w:t xml:space="preserve">, or </w:t>
      </w:r>
      <w:r>
        <w:t xml:space="preserve">to have </w:t>
      </w:r>
      <w:r w:rsidRPr="000B5F22">
        <w:rPr>
          <w:highlight w:val="lightGray"/>
        </w:rPr>
        <w:t>Recipient</w:t>
      </w:r>
      <w:r>
        <w:t xml:space="preserve"> police or campus security call on and assist local law enforcement in effecting an arrest for violating protective orders (or their equivalent). </w:t>
      </w:r>
    </w:p>
    <w:p w14:paraId="5F6D29CF" w14:textId="77777777" w:rsidR="000F0139" w:rsidRDefault="000F0139" w:rsidP="000B5F22">
      <w:pPr>
        <w:pStyle w:val="ListParagraph"/>
      </w:pPr>
    </w:p>
    <w:p w14:paraId="2846AFE6" w14:textId="00F81A09" w:rsidR="00720A36" w:rsidRPr="00D91C2D" w:rsidRDefault="00720A36" w:rsidP="00D74B9E">
      <w:pPr>
        <w:rPr>
          <w:rFonts w:cs="Calibri"/>
          <w:b/>
          <w:bCs/>
          <w:u w:val="single"/>
        </w:rPr>
      </w:pPr>
      <w:r>
        <w:br w:type="page"/>
      </w:r>
    </w:p>
    <w:p w14:paraId="24E6A4A6" w14:textId="01670038" w:rsidR="00720A36" w:rsidRDefault="00720A36" w:rsidP="00D74B9E">
      <w:pPr>
        <w:pStyle w:val="Heading1"/>
        <w:numPr>
          <w:ilvl w:val="0"/>
          <w:numId w:val="0"/>
        </w:numPr>
        <w:jc w:val="center"/>
      </w:pPr>
      <w:bookmarkStart w:id="305" w:name="_APPENDIX_D:_MODEL"/>
      <w:bookmarkStart w:id="306" w:name="_Toc82511718"/>
      <w:bookmarkStart w:id="307" w:name="_Toc102405117"/>
      <w:bookmarkEnd w:id="305"/>
      <w:r>
        <w:t>APPENDIX D: MODEL UNETHICAL RELATIONSHIPS POLICY</w:t>
      </w:r>
      <w:bookmarkEnd w:id="306"/>
      <w:bookmarkEnd w:id="307"/>
    </w:p>
    <w:p w14:paraId="12F07669" w14:textId="2DFB429B" w:rsidR="00551768" w:rsidRDefault="00551768" w:rsidP="00551768"/>
    <w:p w14:paraId="3485F704" w14:textId="060EAC73" w:rsidR="00551768" w:rsidRPr="001C636D" w:rsidRDefault="00551768" w:rsidP="00551768">
      <w:pPr>
        <w:rPr>
          <w:b/>
          <w:bCs/>
          <w:highlight w:val="lightGray"/>
        </w:rPr>
      </w:pPr>
      <w:r w:rsidRPr="001C636D">
        <w:rPr>
          <w:b/>
          <w:bCs/>
          <w:highlight w:val="lightGray"/>
        </w:rPr>
        <w:t>EXPECTATIONS REGARDING UNETHICAL RELATIONSHIPS</w:t>
      </w:r>
      <w:r w:rsidR="00103DA0" w:rsidRPr="00D74B9E">
        <w:rPr>
          <w:rStyle w:val="FootnoteReference"/>
        </w:rPr>
        <w:footnoteReference w:id="81"/>
      </w:r>
      <w:r w:rsidRPr="001C636D">
        <w:rPr>
          <w:b/>
          <w:bCs/>
          <w:highlight w:val="lightGray"/>
        </w:rPr>
        <w:t xml:space="preserve"> </w:t>
      </w:r>
    </w:p>
    <w:p w14:paraId="126223BB" w14:textId="77777777" w:rsidR="00551768" w:rsidRPr="001C636D" w:rsidRDefault="00551768" w:rsidP="00551768">
      <w:pPr>
        <w:rPr>
          <w:highlight w:val="lightGray"/>
        </w:rPr>
      </w:pPr>
    </w:p>
    <w:p w14:paraId="5A017727" w14:textId="5A6CFEF1" w:rsidR="00551768" w:rsidRPr="001C636D" w:rsidRDefault="00551768" w:rsidP="00551768">
      <w:pPr>
        <w:rPr>
          <w:highlight w:val="lightGray"/>
        </w:rPr>
      </w:pPr>
      <w:r w:rsidRPr="001C636D">
        <w:rPr>
          <w:highlight w:val="lightGray"/>
        </w:rPr>
        <w:t xml:space="preserve">There are inherent risks in any romantic or sexual relationship between individuals in unequal positions (such as faculty member and student or supervisor and employee). </w:t>
      </w:r>
      <w:r w:rsidR="00562E8C">
        <w:rPr>
          <w:highlight w:val="lightGray"/>
        </w:rPr>
        <w:t>In reality, t</w:t>
      </w:r>
      <w:r w:rsidRPr="001C636D">
        <w:rPr>
          <w:highlight w:val="lightGray"/>
        </w:rPr>
        <w:t xml:space="preserve">hese relationships may be less consensual than perceived by the individual whose position confers power or authority. Similarly, the relationship also may be viewed in different ways by each of the parties, particularly in retrospect. Circumstances may change, and conduct that was once welcome may, at some point in the relationship, become unwelcome. </w:t>
      </w:r>
    </w:p>
    <w:p w14:paraId="0544F22E" w14:textId="77777777" w:rsidR="00551768" w:rsidRPr="001C636D" w:rsidRDefault="00551768" w:rsidP="00551768">
      <w:pPr>
        <w:rPr>
          <w:highlight w:val="lightGray"/>
        </w:rPr>
      </w:pPr>
    </w:p>
    <w:p w14:paraId="410B8E7A" w14:textId="34BE40A6" w:rsidR="00551768" w:rsidRPr="001C636D" w:rsidRDefault="00551768" w:rsidP="00551768">
      <w:pPr>
        <w:rPr>
          <w:highlight w:val="lightGray"/>
        </w:rPr>
      </w:pPr>
      <w:r w:rsidRPr="001C636D">
        <w:rPr>
          <w:highlight w:val="lightGray"/>
        </w:rPr>
        <w:t xml:space="preserve">Even when both parties have initially consented to romantic or sexual involvement, the possibility of a later allegation of a relevant Policy violation still exists. The Recipient does not wish to interfere with private choices regarding personal relationships when these relationships do not interfere with the goals and policies of the Recipient. However, for the personal protection of members of this community, relationships in which power differentials are inherent (e.g., faculty-student, staff-student) are generally discouraged. They may also violate standards of professionalism and/or professional ethics. </w:t>
      </w:r>
    </w:p>
    <w:p w14:paraId="7365A7E6" w14:textId="77777777" w:rsidR="00551768" w:rsidRPr="001C636D" w:rsidRDefault="00551768" w:rsidP="00551768">
      <w:pPr>
        <w:rPr>
          <w:highlight w:val="lightGray"/>
        </w:rPr>
      </w:pPr>
    </w:p>
    <w:p w14:paraId="1DE70AA2" w14:textId="2D20705A" w:rsidR="00551768" w:rsidRPr="001C636D" w:rsidRDefault="00551768" w:rsidP="00551768">
      <w:pPr>
        <w:rPr>
          <w:highlight w:val="lightGray"/>
        </w:rPr>
      </w:pPr>
      <w:r w:rsidRPr="001C636D">
        <w:rPr>
          <w:highlight w:val="lightGray"/>
        </w:rPr>
        <w:t xml:space="preserve">Consensual romantic or sexual relationships in which one party maintains a direct supervisory or otherwise evaluative role over the other party are inherently problematic. Therefore, persons with direct supervisory or otherwise evaluative responsibilities who are involved in such relationships must bring these relationships to the timely attention of their supervisor and/or the Title IX Coordinator. The existence of this type of relationship will likely result in removing the supervisory or evaluative responsibilities from the employee or shifting a party from being supervised or evaluated by someone with whom they have established a consensual relationship. When an affected relationship existed prior to adoption of this </w:t>
      </w:r>
      <w:r w:rsidR="00562E8C">
        <w:rPr>
          <w:highlight w:val="lightGray"/>
        </w:rPr>
        <w:t>P</w:t>
      </w:r>
      <w:r w:rsidRPr="001C636D">
        <w:rPr>
          <w:highlight w:val="lightGray"/>
        </w:rPr>
        <w:t>olicy, the duty to notify the appropriate supervisor still pertains.</w:t>
      </w:r>
    </w:p>
    <w:p w14:paraId="438FA7DE" w14:textId="77777777" w:rsidR="00551768" w:rsidRPr="001C636D" w:rsidRDefault="00551768" w:rsidP="00551768">
      <w:pPr>
        <w:rPr>
          <w:highlight w:val="lightGray"/>
        </w:rPr>
      </w:pPr>
    </w:p>
    <w:p w14:paraId="7927C045" w14:textId="29C6F727" w:rsidR="00551768" w:rsidRDefault="00551768" w:rsidP="00551768">
      <w:r w:rsidRPr="001C636D">
        <w:rPr>
          <w:highlight w:val="lightGray"/>
        </w:rPr>
        <w:t>This type of relationship includes Resident A</w:t>
      </w:r>
      <w:r w:rsidR="00562E8C">
        <w:rPr>
          <w:highlight w:val="lightGray"/>
        </w:rPr>
        <w:t xml:space="preserve">ssistants </w:t>
      </w:r>
      <w:r w:rsidRPr="001C636D">
        <w:rPr>
          <w:highlight w:val="lightGray"/>
        </w:rPr>
        <w:t xml:space="preserve">(RAs) and students over whom the RA has direct responsibility. While no relationships are specifically prohibited by this </w:t>
      </w:r>
      <w:r w:rsidR="00562E8C">
        <w:rPr>
          <w:highlight w:val="lightGray"/>
        </w:rPr>
        <w:t>P</w:t>
      </w:r>
      <w:r w:rsidRPr="001C636D">
        <w:rPr>
          <w:highlight w:val="lightGray"/>
        </w:rPr>
        <w:t>olicy, failure to timely self-report such relationships to a supervisor as required can result in disciplinary action for an employee. The Title IX Coordinator will determine whether to refer violations of this provision to Human Resources for resolution, or to pursue resolution under this Policy, based on the circumstances of the allegation.</w:t>
      </w:r>
      <w:r>
        <w:t xml:space="preserve">  </w:t>
      </w:r>
    </w:p>
    <w:p w14:paraId="79341C33" w14:textId="5F2ACBC8" w:rsidR="00551768" w:rsidRPr="00551768" w:rsidRDefault="00720A36">
      <w:pPr>
        <w:spacing w:after="160" w:line="259" w:lineRule="auto"/>
        <w:rPr>
          <w:rFonts w:cs="Calibri"/>
          <w:b/>
          <w:bCs/>
          <w:u w:val="single"/>
        </w:rPr>
      </w:pPr>
      <w:r>
        <w:br w:type="page"/>
      </w:r>
    </w:p>
    <w:p w14:paraId="7A713DCC" w14:textId="78B6E52A" w:rsidR="00720A36" w:rsidRDefault="00720A36" w:rsidP="00D74B9E">
      <w:pPr>
        <w:pStyle w:val="Heading1"/>
        <w:numPr>
          <w:ilvl w:val="0"/>
          <w:numId w:val="0"/>
        </w:numPr>
        <w:jc w:val="center"/>
      </w:pPr>
      <w:bookmarkStart w:id="308" w:name="_APPENDIX_E:_VIOLENCE"/>
      <w:bookmarkStart w:id="309" w:name="_Toc82511719"/>
      <w:bookmarkStart w:id="310" w:name="_Toc102405118"/>
      <w:bookmarkEnd w:id="308"/>
      <w:r>
        <w:t>APPENDIX E: VIOLENCE RISK ASSESSMENT (VRA)</w:t>
      </w:r>
      <w:bookmarkEnd w:id="309"/>
      <w:bookmarkEnd w:id="310"/>
    </w:p>
    <w:p w14:paraId="01E202A1" w14:textId="568B83FF" w:rsidR="001C636D" w:rsidRDefault="001C636D" w:rsidP="001C636D"/>
    <w:p w14:paraId="647C6726" w14:textId="77777777" w:rsidR="001C636D" w:rsidRDefault="001C636D" w:rsidP="001C636D">
      <w:r>
        <w:t xml:space="preserve">Threat assessment is the process of assessing the actionability of violence by an individual against another person or group following the issuance of a direct or conditional threat. A </w:t>
      </w:r>
      <w:r w:rsidRPr="001C636D">
        <w:rPr>
          <w:b/>
          <w:bCs/>
          <w:i/>
          <w:iCs/>
        </w:rPr>
        <w:t>Violence Risk Assessment (VRA)</w:t>
      </w:r>
      <w:r>
        <w:t xml:space="preserve"> is a broader term used to assess any potential violence or danger, regardless of the presence of a vague, conditional, or direct threat. </w:t>
      </w:r>
    </w:p>
    <w:p w14:paraId="138E06FB" w14:textId="77777777" w:rsidR="001C636D" w:rsidRDefault="001C636D" w:rsidP="001C636D"/>
    <w:p w14:paraId="4AAE8D6B" w14:textId="77777777" w:rsidR="001C636D" w:rsidRDefault="001C636D" w:rsidP="001C636D">
      <w:r>
        <w:t xml:space="preserve">The implementation of VRAs require specific training and are typically conducted by psychologists, clinical counselors, social workers, case managers, law enforcement officers, student conduct officers, and/or other Behavioral Intervention Team (BIT) (sometimes also known as CARE teams) members. </w:t>
      </w:r>
    </w:p>
    <w:p w14:paraId="25743197" w14:textId="77777777" w:rsidR="001C636D" w:rsidRDefault="001C636D" w:rsidP="001C636D"/>
    <w:p w14:paraId="759F4106" w14:textId="77777777" w:rsidR="001C636D" w:rsidRDefault="001C636D" w:rsidP="001C636D">
      <w:r>
        <w:t xml:space="preserve">A VRA occurs in collaboration with the BIT, CARE, and/or threat assessment team and must be understood as an ongoing process, rather than a singular evaluation or meeting. A VRA is not an evaluation for an involuntary behavioral health hospitalization (e.g., 5150 in California, Section XII in Massachusetts, Baker Act in Florida), nor is it a psychological or mental health assessment. </w:t>
      </w:r>
    </w:p>
    <w:p w14:paraId="798E74D8" w14:textId="77777777" w:rsidR="001C636D" w:rsidRDefault="001C636D" w:rsidP="001C636D"/>
    <w:p w14:paraId="6925716F" w14:textId="77777777" w:rsidR="001C636D" w:rsidRDefault="001C636D" w:rsidP="001C636D">
      <w:r>
        <w:t>A VRA assesses the risk of actionable violence, often with a focus on targeted/predatory escalations, and is supported by research from the fields of law enforcement, criminology, human resources, and psychology.</w:t>
      </w:r>
    </w:p>
    <w:p w14:paraId="5C7DAFFA" w14:textId="77777777" w:rsidR="001C636D" w:rsidRDefault="001C636D" w:rsidP="001C636D"/>
    <w:p w14:paraId="5CD4DEF0" w14:textId="77777777" w:rsidR="001C636D" w:rsidRDefault="001C636D" w:rsidP="001C636D">
      <w:r>
        <w:t>When conducting a VRA, the assessor(s) use an evidence-based process consisting of:</w:t>
      </w:r>
    </w:p>
    <w:p w14:paraId="6D798436" w14:textId="77777777" w:rsidR="001C636D" w:rsidRDefault="001C636D" w:rsidP="001C636D"/>
    <w:p w14:paraId="69D20274" w14:textId="40C96E08" w:rsidR="001C636D" w:rsidRDefault="001C636D" w:rsidP="00083DF4">
      <w:pPr>
        <w:pStyle w:val="ListParagraph"/>
        <w:numPr>
          <w:ilvl w:val="0"/>
          <w:numId w:val="66"/>
        </w:numPr>
      </w:pPr>
      <w:r>
        <w:t xml:space="preserve">An appraisal of </w:t>
      </w:r>
      <w:r w:rsidRPr="00083DF4">
        <w:rPr>
          <w:b/>
          <w:bCs/>
          <w:i/>
          <w:iCs/>
        </w:rPr>
        <w:t>risk factors</w:t>
      </w:r>
      <w:r>
        <w:t xml:space="preserve"> that escalate the potential for violence</w:t>
      </w:r>
    </w:p>
    <w:p w14:paraId="38B4F947" w14:textId="0A8EF842" w:rsidR="001C636D" w:rsidRDefault="001C636D" w:rsidP="00083DF4">
      <w:pPr>
        <w:pStyle w:val="ListParagraph"/>
        <w:numPr>
          <w:ilvl w:val="0"/>
          <w:numId w:val="66"/>
        </w:numPr>
      </w:pPr>
      <w:r>
        <w:t xml:space="preserve">A determination of </w:t>
      </w:r>
      <w:r w:rsidRPr="00083DF4">
        <w:t>stabilizing influences</w:t>
      </w:r>
      <w:r>
        <w:t xml:space="preserve"> that reduce the risk of violence</w:t>
      </w:r>
    </w:p>
    <w:p w14:paraId="11CBEA2B" w14:textId="29D6BD2A" w:rsidR="001C636D" w:rsidRDefault="001C636D" w:rsidP="00083DF4">
      <w:pPr>
        <w:pStyle w:val="ListParagraph"/>
        <w:numPr>
          <w:ilvl w:val="0"/>
          <w:numId w:val="66"/>
        </w:numPr>
      </w:pPr>
      <w:r>
        <w:t xml:space="preserve">A contextual </w:t>
      </w:r>
      <w:r w:rsidRPr="00083DF4">
        <w:rPr>
          <w:b/>
          <w:bCs/>
          <w:i/>
          <w:iCs/>
        </w:rPr>
        <w:t>analysis of violence risk</w:t>
      </w:r>
      <w:r>
        <w:t xml:space="preserve"> by considering environmental circumstances, hopelessness, and suicidality; catalyst events; nature and actionability of threat; fixation and focus on target; grievance collection; and action and time imperative for violence</w:t>
      </w:r>
    </w:p>
    <w:p w14:paraId="56E33123" w14:textId="4D3FD26D" w:rsidR="001C636D" w:rsidRDefault="001C636D" w:rsidP="00083DF4">
      <w:pPr>
        <w:pStyle w:val="ListParagraph"/>
        <w:numPr>
          <w:ilvl w:val="0"/>
          <w:numId w:val="66"/>
        </w:numPr>
      </w:pPr>
      <w:r>
        <w:t xml:space="preserve">The application of </w:t>
      </w:r>
      <w:r w:rsidRPr="00083DF4">
        <w:rPr>
          <w:b/>
          <w:bCs/>
          <w:i/>
          <w:iCs/>
        </w:rPr>
        <w:t>intervention and management</w:t>
      </w:r>
      <w:r>
        <w:t xml:space="preserve"> approaches to reduce the risk of violence</w:t>
      </w:r>
    </w:p>
    <w:p w14:paraId="64E0EA6C" w14:textId="77777777" w:rsidR="001C636D" w:rsidRDefault="001C636D" w:rsidP="001C636D"/>
    <w:p w14:paraId="238E21DB" w14:textId="77777777" w:rsidR="001C636D" w:rsidRDefault="001C636D" w:rsidP="001C636D">
      <w:r>
        <w:t xml:space="preserve">To assess an individual’s level of violence risk, the </w:t>
      </w:r>
      <w:r w:rsidRPr="00363E04">
        <w:rPr>
          <w:highlight w:val="lightGray"/>
        </w:rPr>
        <w:t>Title IX Coordinator</w:t>
      </w:r>
      <w:r>
        <w:t xml:space="preserve"> will initiate the violence risk assessment process through the </w:t>
      </w:r>
      <w:r w:rsidRPr="001C636D">
        <w:rPr>
          <w:highlight w:val="lightGray"/>
        </w:rPr>
        <w:t>BIT</w:t>
      </w:r>
      <w:r>
        <w:t xml:space="preserve">. The </w:t>
      </w:r>
      <w:r w:rsidRPr="001C636D">
        <w:rPr>
          <w:highlight w:val="lightGray"/>
        </w:rPr>
        <w:t>BIT</w:t>
      </w:r>
      <w:r>
        <w:t xml:space="preserve"> will assign a trained individual(s) to perform the assessment, according to the specific nature of the Title IX case.  </w:t>
      </w:r>
    </w:p>
    <w:p w14:paraId="1EB58243" w14:textId="77777777" w:rsidR="001C636D" w:rsidRDefault="001C636D" w:rsidP="001C636D"/>
    <w:p w14:paraId="3453048E" w14:textId="77777777" w:rsidR="001C636D" w:rsidRDefault="001C636D" w:rsidP="001C636D">
      <w:r>
        <w:t xml:space="preserve">The assessor(s) will follow the process for conducting a violence risk assessment as outlined in the </w:t>
      </w:r>
      <w:r w:rsidRPr="001C636D">
        <w:rPr>
          <w:highlight w:val="lightGray"/>
        </w:rPr>
        <w:t>BIT</w:t>
      </w:r>
      <w:r>
        <w:t xml:space="preserve"> manual and will rely on a consistent, research-based, reliable system that allows for the evaluation of the risk levels. </w:t>
      </w:r>
    </w:p>
    <w:p w14:paraId="6FE2889C" w14:textId="77777777" w:rsidR="001C636D" w:rsidRDefault="001C636D" w:rsidP="001C636D"/>
    <w:p w14:paraId="609FBE62" w14:textId="490B8AF5" w:rsidR="001C636D" w:rsidRDefault="001C636D" w:rsidP="001C636D">
      <w:r>
        <w:t>Some examples of formalized approaches to the VRA process include: The N</w:t>
      </w:r>
      <w:r w:rsidR="00083DF4">
        <w:t>A</w:t>
      </w:r>
      <w:r>
        <w:t>BITA Risk Rubric,</w:t>
      </w:r>
      <w:r w:rsidR="00103DA0">
        <w:rPr>
          <w:rStyle w:val="FootnoteReference"/>
        </w:rPr>
        <w:footnoteReference w:id="82"/>
      </w:r>
      <w:r>
        <w:t xml:space="preserve"> The Structured Interview for Violence Risk Assessment (SIVRA-35),</w:t>
      </w:r>
      <w:r w:rsidR="00103DA0">
        <w:rPr>
          <w:rStyle w:val="FootnoteReference"/>
        </w:rPr>
        <w:footnoteReference w:id="83"/>
      </w:r>
      <w:r>
        <w:t xml:space="preserve"> </w:t>
      </w:r>
      <w:r w:rsidR="006110BB">
        <w:t>Violence Risk Assessment of the Written Word (VRAWW)</w:t>
      </w:r>
      <w:r>
        <w:t>,</w:t>
      </w:r>
      <w:r w:rsidR="00103DA0">
        <w:rPr>
          <w:rStyle w:val="FootnoteReference"/>
        </w:rPr>
        <w:footnoteReference w:id="84"/>
      </w:r>
      <w:r>
        <w:t xml:space="preserve"> Workplace Assessment of Violence Risk (WAVR-21),</w:t>
      </w:r>
      <w:r w:rsidR="00103DA0">
        <w:rPr>
          <w:rStyle w:val="FootnoteReference"/>
        </w:rPr>
        <w:footnoteReference w:id="85"/>
      </w:r>
      <w:r>
        <w:t xml:space="preserve"> Historical Clinical Risk Management (HCR-20),</w:t>
      </w:r>
      <w:r w:rsidR="00103DA0">
        <w:rPr>
          <w:rStyle w:val="FootnoteReference"/>
        </w:rPr>
        <w:footnoteReference w:id="86"/>
      </w:r>
      <w:r>
        <w:t xml:space="preserve"> and MOSAIC.</w:t>
      </w:r>
      <w:r w:rsidR="00103DA0">
        <w:rPr>
          <w:rStyle w:val="FootnoteReference"/>
        </w:rPr>
        <w:footnoteReference w:id="87"/>
      </w:r>
      <w:r>
        <w:t xml:space="preserve">  </w:t>
      </w:r>
    </w:p>
    <w:p w14:paraId="6B579D3A" w14:textId="77777777" w:rsidR="001C636D" w:rsidRDefault="001C636D" w:rsidP="001C636D"/>
    <w:p w14:paraId="1B379BEE" w14:textId="77777777" w:rsidR="001C636D" w:rsidRDefault="001C636D" w:rsidP="001C636D">
      <w:r>
        <w:t xml:space="preserve">The VRA is conducted independently from the Title IX process, informed by it, but free from outcome pressure. The individual(s) conducting the assessment will be trained to mitigate any bias and provide the analysis and findings in a fair and equitable manner. </w:t>
      </w:r>
    </w:p>
    <w:p w14:paraId="3F65B5A1" w14:textId="77777777" w:rsidR="001C636D" w:rsidRDefault="001C636D" w:rsidP="001C636D"/>
    <w:p w14:paraId="3BF5B5DC" w14:textId="77777777" w:rsidR="001C636D" w:rsidRDefault="001C636D" w:rsidP="001C636D">
      <w:r>
        <w:t xml:space="preserve">The </w:t>
      </w:r>
      <w:r w:rsidRPr="00083DF4">
        <w:rPr>
          <w:highlight w:val="lightGray"/>
        </w:rPr>
        <w:t>BIT/CARE or threat team’s member(s)</w:t>
      </w:r>
      <w:r>
        <w:t xml:space="preserve"> conducts a VRA process and makes a recommendation to the </w:t>
      </w:r>
      <w:r w:rsidRPr="00363E04">
        <w:rPr>
          <w:highlight w:val="lightGray"/>
        </w:rPr>
        <w:t>Title IX Coordinator</w:t>
      </w:r>
      <w:r>
        <w:t xml:space="preserve"> as to whether the VRA indicates there is a substantial, compelling, and/or immediate risk to the health and/or safety of an individual or the community. </w:t>
      </w:r>
    </w:p>
    <w:p w14:paraId="4153BF9B" w14:textId="77777777" w:rsidR="001C636D" w:rsidRPr="001C636D" w:rsidRDefault="001C636D" w:rsidP="001C636D"/>
    <w:p w14:paraId="5649EF0A" w14:textId="26D30872" w:rsidR="00720A36" w:rsidRDefault="00720A36">
      <w:pPr>
        <w:spacing w:after="160" w:line="259" w:lineRule="auto"/>
        <w:rPr>
          <w:rFonts w:cs="Calibri"/>
          <w:b/>
          <w:bCs/>
          <w:u w:val="single"/>
        </w:rPr>
      </w:pPr>
      <w:r>
        <w:br w:type="page"/>
      </w:r>
    </w:p>
    <w:p w14:paraId="6C130D80" w14:textId="11974982" w:rsidR="00720A36" w:rsidRDefault="00720A36" w:rsidP="00D74B9E">
      <w:pPr>
        <w:pStyle w:val="Heading1"/>
        <w:numPr>
          <w:ilvl w:val="0"/>
          <w:numId w:val="0"/>
        </w:numPr>
        <w:tabs>
          <w:tab w:val="left" w:pos="0"/>
        </w:tabs>
        <w:jc w:val="center"/>
      </w:pPr>
      <w:bookmarkStart w:id="311" w:name="_APPENDIX_F:_PROCESS"/>
      <w:bookmarkStart w:id="312" w:name="_Toc82511720"/>
      <w:bookmarkStart w:id="313" w:name="_Toc102405119"/>
      <w:bookmarkEnd w:id="311"/>
      <w:r>
        <w:t>APPENDIX F: PROCESS B</w:t>
      </w:r>
      <w:r w:rsidR="00103DA0" w:rsidRPr="00D74B9E">
        <w:rPr>
          <w:rStyle w:val="FootnoteReference"/>
          <w:b w:val="0"/>
          <w:bCs w:val="0"/>
          <w:u w:val="none"/>
        </w:rPr>
        <w:footnoteReference w:id="88"/>
      </w:r>
      <w:bookmarkEnd w:id="312"/>
      <w:bookmarkEnd w:id="313"/>
    </w:p>
    <w:p w14:paraId="07200FC6" w14:textId="77777777" w:rsidR="00083DF4" w:rsidRPr="00083DF4" w:rsidRDefault="00083DF4" w:rsidP="00083DF4"/>
    <w:p w14:paraId="77696E5B" w14:textId="4BD42FCE" w:rsidR="00083DF4" w:rsidRDefault="00083DF4" w:rsidP="00083DF4">
      <w:pPr>
        <w:pStyle w:val="ListParagraph"/>
        <w:numPr>
          <w:ilvl w:val="0"/>
          <w:numId w:val="68"/>
        </w:numPr>
      </w:pPr>
      <w:r>
        <w:t xml:space="preserve">Process B is applicable when the Title IX Coordinator determines Process A is inapplicable, or offenses subject to Process A have been dismissed. </w:t>
      </w:r>
    </w:p>
    <w:p w14:paraId="22BB864E" w14:textId="23D9E741" w:rsidR="00083DF4" w:rsidRDefault="00083DF4" w:rsidP="00083DF4">
      <w:pPr>
        <w:pStyle w:val="ListParagraph"/>
        <w:numPr>
          <w:ilvl w:val="0"/>
          <w:numId w:val="67"/>
        </w:numPr>
        <w:ind w:left="720"/>
      </w:pPr>
      <w:r>
        <w:t>If Process A is applicable, Process A must be applied in lieu of Process B.</w:t>
      </w:r>
      <w:r w:rsidR="00103DA0">
        <w:rPr>
          <w:rStyle w:val="FootnoteReference"/>
        </w:rPr>
        <w:footnoteReference w:id="89"/>
      </w:r>
      <w:r>
        <w:t xml:space="preserve"> </w:t>
      </w:r>
    </w:p>
    <w:p w14:paraId="0F1C31E2" w14:textId="77777777" w:rsidR="00083DF4" w:rsidRDefault="00083DF4" w:rsidP="00083DF4"/>
    <w:p w14:paraId="47B272E2" w14:textId="5C4A6BE6" w:rsidR="00083DF4" w:rsidRDefault="00083DF4" w:rsidP="00083DF4">
      <w:pPr>
        <w:rPr>
          <w:b/>
          <w:bCs/>
        </w:rPr>
      </w:pPr>
      <w:r w:rsidRPr="00103DA0">
        <w:rPr>
          <w:b/>
          <w:bCs/>
        </w:rPr>
        <w:t>RESOLUTION PROCESS</w:t>
      </w:r>
      <w:r w:rsidR="00103DA0">
        <w:rPr>
          <w:rStyle w:val="FootnoteReference"/>
          <w:b/>
          <w:bCs/>
        </w:rPr>
        <w:footnoteReference w:id="90"/>
      </w:r>
      <w:r w:rsidRPr="00103DA0">
        <w:rPr>
          <w:b/>
          <w:bCs/>
        </w:rPr>
        <w:t xml:space="preserve"> FOR ALLEGED VIOLATIONS OF THE EQUAL OPPORTUNITY, HARASSMENT, AND NONDISCRIMINATION </w:t>
      </w:r>
      <w:r w:rsidR="00103DA0" w:rsidRPr="00103DA0">
        <w:rPr>
          <w:b/>
          <w:bCs/>
        </w:rPr>
        <w:t>POLICY</w:t>
      </w:r>
    </w:p>
    <w:p w14:paraId="40361480" w14:textId="77777777" w:rsidR="005A1B51" w:rsidRPr="00103DA0" w:rsidRDefault="005A1B51" w:rsidP="00083DF4">
      <w:pPr>
        <w:rPr>
          <w:b/>
          <w:bCs/>
        </w:rPr>
      </w:pPr>
    </w:p>
    <w:p w14:paraId="23EE2264" w14:textId="43A91111" w:rsidR="00083DF4" w:rsidRDefault="00083DF4" w:rsidP="00083DF4">
      <w:r w:rsidRPr="00083DF4">
        <w:rPr>
          <w:highlight w:val="lightGray"/>
        </w:rPr>
        <w:t>Recipient</w:t>
      </w:r>
      <w:r>
        <w:t xml:space="preserve"> will act on any formal or informal allegation or notice of violation of the Equal Opportunity, Harassment and Nondiscrimination </w:t>
      </w:r>
      <w:r w:rsidR="00363E04">
        <w:t xml:space="preserve">Policy </w:t>
      </w:r>
      <w:r>
        <w:t xml:space="preserve">that is received by the </w:t>
      </w:r>
      <w:r w:rsidRPr="00083DF4">
        <w:rPr>
          <w:highlight w:val="lightGray"/>
        </w:rPr>
        <w:t>Title IX Coordinator</w:t>
      </w:r>
      <w:r w:rsidR="00103DA0" w:rsidRPr="00363E04">
        <w:rPr>
          <w:rStyle w:val="FootnoteReference"/>
        </w:rPr>
        <w:footnoteReference w:id="91"/>
      </w:r>
      <w:r>
        <w:t xml:space="preserve"> or a member of the administration, faculty, or other employee, with the exception of confidential resources, as articulated in the Policy above. </w:t>
      </w:r>
    </w:p>
    <w:p w14:paraId="01AA2B73" w14:textId="77777777" w:rsidR="00083DF4" w:rsidRDefault="00083DF4" w:rsidP="00083DF4"/>
    <w:p w14:paraId="78519B70" w14:textId="26903A2D" w:rsidR="00083DF4" w:rsidRDefault="00083DF4" w:rsidP="00083DF4">
      <w:r>
        <w:t>The procedures described below apply to all allegations of harassment, discrimination, and/or retaliation on the basis of protected c</w:t>
      </w:r>
      <w:r w:rsidR="00363E04">
        <w:t>haracteristic</w:t>
      </w:r>
      <w:r>
        <w:t xml:space="preserve"> status involving students, staff, faculty members, or third parties </w:t>
      </w:r>
      <w:r w:rsidRPr="00083DF4">
        <w:rPr>
          <w:highlight w:val="lightGray"/>
        </w:rPr>
        <w:t>[with the exception of at-will employees. Unionized or other categorized employees will be subject to the terms of their respective collective bargaining agreements/employees’ rights]</w:t>
      </w:r>
      <w:r>
        <w:t>.</w:t>
      </w:r>
      <w:r w:rsidR="00103DA0">
        <w:rPr>
          <w:rStyle w:val="FootnoteReference"/>
        </w:rPr>
        <w:footnoteReference w:id="92"/>
      </w:r>
      <w:r>
        <w:t xml:space="preserve"> </w:t>
      </w:r>
    </w:p>
    <w:p w14:paraId="6DC50E86" w14:textId="77777777" w:rsidR="00083DF4" w:rsidRDefault="00083DF4" w:rsidP="00083DF4"/>
    <w:p w14:paraId="0D7B7B38" w14:textId="44CA3E46" w:rsidR="005A1B51" w:rsidRDefault="00083DF4" w:rsidP="00083DF4">
      <w:r>
        <w:t xml:space="preserve">These procedures may also be used to address collateral misconduct arising from the investigation of or occurring in conjunction with harassing, discriminatory, or retaliatory conduct (e.g., vandalism, physical abuse of another). All other allegations of misconduct unrelated to incidents covered by this Policy will be addressed through the procedures elaborated in the respective </w:t>
      </w:r>
      <w:r w:rsidRPr="00083DF4">
        <w:rPr>
          <w:highlight w:val="lightGray"/>
        </w:rPr>
        <w:t>student, faculty, and staff handbooks</w:t>
      </w:r>
      <w:r>
        <w:t>.</w:t>
      </w:r>
    </w:p>
    <w:p w14:paraId="1DC3DD92" w14:textId="77777777" w:rsidR="005A1B51" w:rsidRDefault="005A1B51">
      <w:pPr>
        <w:spacing w:after="160" w:line="259" w:lineRule="auto"/>
      </w:pPr>
      <w:r>
        <w:br w:type="page"/>
      </w:r>
    </w:p>
    <w:p w14:paraId="3D8C6542" w14:textId="62DD4163" w:rsidR="00587040" w:rsidRDefault="00083DF4" w:rsidP="000C0099">
      <w:pPr>
        <w:pStyle w:val="Heading2"/>
        <w:numPr>
          <w:ilvl w:val="0"/>
          <w:numId w:val="69"/>
        </w:numPr>
        <w:ind w:left="360"/>
        <w:rPr>
          <w:u w:val="single"/>
        </w:rPr>
      </w:pPr>
      <w:bookmarkStart w:id="314" w:name="_Toc82511721"/>
      <w:bookmarkStart w:id="315" w:name="_Toc102405120"/>
      <w:r w:rsidRPr="00236AD6">
        <w:rPr>
          <w:u w:val="single"/>
        </w:rPr>
        <w:t>Initial Assessment</w:t>
      </w:r>
      <w:bookmarkEnd w:id="314"/>
      <w:bookmarkEnd w:id="315"/>
    </w:p>
    <w:p w14:paraId="75D6165B" w14:textId="6F6A6DFE" w:rsidR="00236AD6" w:rsidRDefault="00236AD6" w:rsidP="00236AD6"/>
    <w:p w14:paraId="0F5F0E82" w14:textId="4E8A7C87" w:rsidR="00236AD6" w:rsidRDefault="00236AD6" w:rsidP="00236AD6">
      <w:r>
        <w:t xml:space="preserve">Following intake, receipt of notice, or a complaint of an alleged violation of the </w:t>
      </w:r>
      <w:r w:rsidRPr="00236AD6">
        <w:rPr>
          <w:highlight w:val="lightGray"/>
        </w:rPr>
        <w:t>Recipient</w:t>
      </w:r>
      <w:r>
        <w:t xml:space="preserve">’s nondiscrimination policy, the </w:t>
      </w:r>
      <w:r w:rsidRPr="00236AD6">
        <w:rPr>
          <w:highlight w:val="lightGray"/>
        </w:rPr>
        <w:t>Title IX Coordinator</w:t>
      </w:r>
      <w:r w:rsidR="00103DA0" w:rsidRPr="00103DA0">
        <w:rPr>
          <w:rStyle w:val="FootnoteReference"/>
        </w:rPr>
        <w:footnoteReference w:id="93"/>
      </w:r>
      <w:r>
        <w:t xml:space="preserve"> engages in an initial assessment, which is typically </w:t>
      </w:r>
      <w:r w:rsidRPr="00363E04">
        <w:rPr>
          <w:highlight w:val="lightGray"/>
        </w:rPr>
        <w:t>one to five (1-5)</w:t>
      </w:r>
      <w:r w:rsidRPr="00363E04">
        <w:t xml:space="preserve"> </w:t>
      </w:r>
      <w:r w:rsidRPr="00363E04">
        <w:rPr>
          <w:highlight w:val="lightGray"/>
        </w:rPr>
        <w:t>business</w:t>
      </w:r>
      <w:r>
        <w:t xml:space="preserve"> days in duration. The steps in an initial assessment can include:</w:t>
      </w:r>
    </w:p>
    <w:p w14:paraId="4CBC4F6B" w14:textId="77777777" w:rsidR="00236AD6" w:rsidRDefault="00236AD6" w:rsidP="00236AD6"/>
    <w:p w14:paraId="6F3F8C91" w14:textId="61B8A338" w:rsidR="00236AD6" w:rsidRDefault="00236AD6" w:rsidP="000C0099">
      <w:pPr>
        <w:pStyle w:val="ListParagraph"/>
        <w:numPr>
          <w:ilvl w:val="0"/>
          <w:numId w:val="70"/>
        </w:numPr>
      </w:pPr>
      <w:r>
        <w:t xml:space="preserve">The </w:t>
      </w:r>
      <w:r w:rsidRPr="00DA122D">
        <w:rPr>
          <w:highlight w:val="lightGray"/>
        </w:rPr>
        <w:t>Title IX Coordinator</w:t>
      </w:r>
      <w:r>
        <w:t xml:space="preserve"> reaches out to the Complainant to offer supportive measures. </w:t>
      </w:r>
    </w:p>
    <w:p w14:paraId="74008890" w14:textId="035A7796" w:rsidR="00236AD6" w:rsidRDefault="00236AD6" w:rsidP="000C0099">
      <w:pPr>
        <w:pStyle w:val="ListParagraph"/>
        <w:numPr>
          <w:ilvl w:val="0"/>
          <w:numId w:val="70"/>
        </w:numPr>
      </w:pPr>
      <w:r>
        <w:t xml:space="preserve">The </w:t>
      </w:r>
      <w:r w:rsidRPr="00DA122D">
        <w:rPr>
          <w:highlight w:val="lightGray"/>
        </w:rPr>
        <w:t>Title IX Coordinator</w:t>
      </w:r>
      <w:r>
        <w:t xml:space="preserve"> works with the Complainant to ensure they have an Advisor.</w:t>
      </w:r>
    </w:p>
    <w:p w14:paraId="47C0565A" w14:textId="4CEADED5" w:rsidR="00236AD6" w:rsidRDefault="00236AD6" w:rsidP="000C0099">
      <w:pPr>
        <w:pStyle w:val="ListParagraph"/>
        <w:numPr>
          <w:ilvl w:val="0"/>
          <w:numId w:val="70"/>
        </w:numPr>
      </w:pPr>
      <w:r>
        <w:t xml:space="preserve">The </w:t>
      </w:r>
      <w:r w:rsidRPr="00DA122D">
        <w:rPr>
          <w:highlight w:val="lightGray"/>
        </w:rPr>
        <w:t>Title IX Coordinator</w:t>
      </w:r>
      <w:r>
        <w:t xml:space="preserve"> works with the Complainant to determine which of three options to pursue: A Supportive Response, an Informal Resolution, or an Administrative Resolution.</w:t>
      </w:r>
    </w:p>
    <w:p w14:paraId="3313AFF8" w14:textId="0B697A95" w:rsidR="00236AD6" w:rsidRDefault="00236AD6" w:rsidP="000C0099">
      <w:pPr>
        <w:pStyle w:val="ListParagraph"/>
        <w:numPr>
          <w:ilvl w:val="1"/>
          <w:numId w:val="70"/>
        </w:numPr>
      </w:pPr>
      <w:r>
        <w:t xml:space="preserve">If a Supportive Response is preferred, the </w:t>
      </w:r>
      <w:r w:rsidRPr="00DA122D">
        <w:rPr>
          <w:highlight w:val="lightGray"/>
        </w:rPr>
        <w:t>Title IX Coordinator</w:t>
      </w:r>
      <w:r>
        <w:t xml:space="preserve"> works with the Complainant to identify their wishes and then seeks to facilitate implementation. An Administrative Resolution process is not initiated, though the Complainant can elect to initiate it later, if desired. </w:t>
      </w:r>
    </w:p>
    <w:p w14:paraId="29897BA6" w14:textId="5B6D2932" w:rsidR="00236AD6" w:rsidRDefault="00236AD6" w:rsidP="000C0099">
      <w:pPr>
        <w:pStyle w:val="ListParagraph"/>
        <w:numPr>
          <w:ilvl w:val="1"/>
          <w:numId w:val="70"/>
        </w:numPr>
      </w:pPr>
      <w:bookmarkStart w:id="316" w:name="_Hlk82596313"/>
      <w:r>
        <w:t xml:space="preserve">If an Informal Resolution option is preferred, the </w:t>
      </w:r>
      <w:r w:rsidRPr="00DA122D">
        <w:rPr>
          <w:highlight w:val="lightGray"/>
        </w:rPr>
        <w:t>Title IX Coordinator</w:t>
      </w:r>
      <w:r>
        <w:t xml:space="preserve"> assesses whether the complaint is suitable for Informal Resolution, </w:t>
      </w:r>
      <w:r w:rsidRPr="00DA122D">
        <w:rPr>
          <w:highlight w:val="lightGray"/>
        </w:rPr>
        <w:t>[which informal mechanism may serve the situation best or is available]</w:t>
      </w:r>
      <w:r>
        <w:t xml:space="preserve"> and may seek to determine if the Respondent is also willing to engage in Informal Resolution.</w:t>
      </w:r>
      <w:bookmarkEnd w:id="316"/>
    </w:p>
    <w:p w14:paraId="2A43C0D1" w14:textId="6CA66A9A" w:rsidR="00236AD6" w:rsidRDefault="00236AD6" w:rsidP="000C0099">
      <w:pPr>
        <w:pStyle w:val="ListParagraph"/>
        <w:numPr>
          <w:ilvl w:val="1"/>
          <w:numId w:val="70"/>
        </w:numPr>
      </w:pPr>
      <w:r>
        <w:t>If Administrative Resolution is preferred, the Title IX Coordinator initiates the investigation process and determines whether the scope of the investigation will address:</w:t>
      </w:r>
    </w:p>
    <w:p w14:paraId="4C18CC6A" w14:textId="45A82214" w:rsidR="00236AD6" w:rsidRDefault="00236AD6" w:rsidP="000C0099">
      <w:pPr>
        <w:pStyle w:val="ListParagraph"/>
        <w:numPr>
          <w:ilvl w:val="2"/>
          <w:numId w:val="70"/>
        </w:numPr>
      </w:pPr>
      <w:r>
        <w:t>Incident</w:t>
      </w:r>
    </w:p>
    <w:p w14:paraId="7D39E45C" w14:textId="7BBD921D" w:rsidR="00236AD6" w:rsidRDefault="00236AD6" w:rsidP="000C0099">
      <w:pPr>
        <w:pStyle w:val="ListParagraph"/>
        <w:numPr>
          <w:ilvl w:val="2"/>
          <w:numId w:val="70"/>
        </w:numPr>
      </w:pPr>
      <w:r>
        <w:t>A potential pattern of misconduct</w:t>
      </w:r>
    </w:p>
    <w:p w14:paraId="5CEA300E" w14:textId="68904A8B" w:rsidR="00236AD6" w:rsidRDefault="00236AD6" w:rsidP="000C0099">
      <w:pPr>
        <w:pStyle w:val="ListParagraph"/>
        <w:numPr>
          <w:ilvl w:val="2"/>
          <w:numId w:val="70"/>
        </w:numPr>
      </w:pPr>
      <w:r>
        <w:t>A culture/climate issue</w:t>
      </w:r>
      <w:r w:rsidR="00103DA0">
        <w:rPr>
          <w:rStyle w:val="FootnoteReference"/>
        </w:rPr>
        <w:footnoteReference w:id="94"/>
      </w:r>
      <w:r>
        <w:t xml:space="preserve"> </w:t>
      </w:r>
      <w:r>
        <w:br/>
      </w:r>
    </w:p>
    <w:p w14:paraId="20F2BBA4" w14:textId="02889AFB" w:rsidR="00DA122D" w:rsidRPr="00DA122D" w:rsidRDefault="00236AD6" w:rsidP="000C0099">
      <w:pPr>
        <w:pStyle w:val="ListParagraph"/>
        <w:numPr>
          <w:ilvl w:val="0"/>
          <w:numId w:val="70"/>
        </w:numPr>
        <w:rPr>
          <w:highlight w:val="lightGray"/>
        </w:rPr>
      </w:pPr>
      <w:r w:rsidRPr="00DA122D">
        <w:rPr>
          <w:highlight w:val="lightGray"/>
        </w:rPr>
        <w:t>In many cases, the [Title IX Coordinator] may determine that a Violence Risk Assessment (VRA) should be conducted by the [insert name of team] as part of the initial assessment. A VRA can aid in ten critical and/or required determinations, including:</w:t>
      </w:r>
    </w:p>
    <w:p w14:paraId="37DE350A" w14:textId="4BB8240D" w:rsidR="00DA122D" w:rsidRPr="00DA122D" w:rsidRDefault="00236AD6" w:rsidP="000C0099">
      <w:pPr>
        <w:pStyle w:val="ListParagraph"/>
        <w:numPr>
          <w:ilvl w:val="0"/>
          <w:numId w:val="71"/>
        </w:numPr>
        <w:ind w:left="1440"/>
        <w:rPr>
          <w:highlight w:val="lightGray"/>
        </w:rPr>
      </w:pPr>
      <w:r w:rsidRPr="00DA122D">
        <w:rPr>
          <w:highlight w:val="lightGray"/>
        </w:rPr>
        <w:t>Interim suspension of a Respondent who is a threat to health/safety</w:t>
      </w:r>
    </w:p>
    <w:p w14:paraId="5F30DBE5" w14:textId="4DAE328D" w:rsidR="00DA122D" w:rsidRPr="00DA122D" w:rsidRDefault="00236AD6" w:rsidP="000C0099">
      <w:pPr>
        <w:pStyle w:val="ListParagraph"/>
        <w:numPr>
          <w:ilvl w:val="0"/>
          <w:numId w:val="71"/>
        </w:numPr>
        <w:ind w:left="1440"/>
        <w:rPr>
          <w:highlight w:val="lightGray"/>
        </w:rPr>
      </w:pPr>
      <w:r w:rsidRPr="00DA122D">
        <w:rPr>
          <w:highlight w:val="lightGray"/>
        </w:rPr>
        <w:t>Whether the Title IX Coordinator should pursue Administrative Resolution absent a willing/able Complainant</w:t>
      </w:r>
    </w:p>
    <w:p w14:paraId="354454E5" w14:textId="3BF2F629" w:rsidR="00DA122D" w:rsidRPr="00DA122D" w:rsidRDefault="00236AD6" w:rsidP="000C0099">
      <w:pPr>
        <w:pStyle w:val="ListParagraph"/>
        <w:numPr>
          <w:ilvl w:val="0"/>
          <w:numId w:val="71"/>
        </w:numPr>
        <w:ind w:left="1440"/>
        <w:rPr>
          <w:highlight w:val="lightGray"/>
        </w:rPr>
      </w:pPr>
      <w:r w:rsidRPr="00DA122D">
        <w:rPr>
          <w:highlight w:val="lightGray"/>
        </w:rPr>
        <w:t>Whether to put the investigation on the footing of incident and/or pattern and/or climate</w:t>
      </w:r>
    </w:p>
    <w:p w14:paraId="6D35304B" w14:textId="3DA30FCA" w:rsidR="00DA122D" w:rsidRPr="00DA122D" w:rsidRDefault="00236AD6" w:rsidP="000C0099">
      <w:pPr>
        <w:pStyle w:val="ListParagraph"/>
        <w:numPr>
          <w:ilvl w:val="0"/>
          <w:numId w:val="71"/>
        </w:numPr>
        <w:ind w:left="1440"/>
        <w:rPr>
          <w:highlight w:val="lightGray"/>
        </w:rPr>
      </w:pPr>
      <w:r w:rsidRPr="00DA122D">
        <w:rPr>
          <w:highlight w:val="lightGray"/>
        </w:rPr>
        <w:t>To help identify potentially predatory conduct</w:t>
      </w:r>
    </w:p>
    <w:p w14:paraId="0A45ECAC" w14:textId="2ED61AE0" w:rsidR="00DA122D" w:rsidRPr="00DA122D" w:rsidRDefault="00236AD6" w:rsidP="000C0099">
      <w:pPr>
        <w:pStyle w:val="ListParagraph"/>
        <w:numPr>
          <w:ilvl w:val="0"/>
          <w:numId w:val="71"/>
        </w:numPr>
        <w:ind w:left="1440"/>
        <w:rPr>
          <w:highlight w:val="lightGray"/>
        </w:rPr>
      </w:pPr>
      <w:r w:rsidRPr="00DA122D">
        <w:rPr>
          <w:highlight w:val="lightGray"/>
        </w:rPr>
        <w:t>To help assess/identify grooming behaviors</w:t>
      </w:r>
    </w:p>
    <w:p w14:paraId="4DFE6FB4" w14:textId="66D1D113" w:rsidR="00DA122D" w:rsidRPr="00DA122D" w:rsidRDefault="00236AD6" w:rsidP="000C0099">
      <w:pPr>
        <w:pStyle w:val="ListParagraph"/>
        <w:numPr>
          <w:ilvl w:val="0"/>
          <w:numId w:val="71"/>
        </w:numPr>
        <w:ind w:left="1440"/>
        <w:rPr>
          <w:highlight w:val="lightGray"/>
        </w:rPr>
      </w:pPr>
      <w:r w:rsidRPr="00DA122D">
        <w:rPr>
          <w:highlight w:val="lightGray"/>
        </w:rPr>
        <w:t>Whether a Complaint is amenable to Informal Resolution, and what modality may be most successful</w:t>
      </w:r>
    </w:p>
    <w:p w14:paraId="68DF738B" w14:textId="1A4EAD9B" w:rsidR="00DA122D" w:rsidRPr="00DA122D" w:rsidRDefault="00236AD6" w:rsidP="000C0099">
      <w:pPr>
        <w:pStyle w:val="ListParagraph"/>
        <w:numPr>
          <w:ilvl w:val="0"/>
          <w:numId w:val="71"/>
        </w:numPr>
        <w:ind w:left="1440"/>
        <w:rPr>
          <w:highlight w:val="lightGray"/>
        </w:rPr>
      </w:pPr>
      <w:r w:rsidRPr="00DA122D">
        <w:rPr>
          <w:highlight w:val="lightGray"/>
        </w:rPr>
        <w:t>Whether to permit a voluntary withdrawal by the Respondent</w:t>
      </w:r>
    </w:p>
    <w:p w14:paraId="774F70CB" w14:textId="3E1AEB34" w:rsidR="00DA122D" w:rsidRPr="00DA122D" w:rsidRDefault="00236AD6" w:rsidP="000C0099">
      <w:pPr>
        <w:pStyle w:val="ListParagraph"/>
        <w:numPr>
          <w:ilvl w:val="0"/>
          <w:numId w:val="71"/>
        </w:numPr>
        <w:ind w:left="1440"/>
        <w:rPr>
          <w:highlight w:val="lightGray"/>
        </w:rPr>
      </w:pPr>
      <w:r w:rsidRPr="00DA122D">
        <w:rPr>
          <w:highlight w:val="lightGray"/>
        </w:rPr>
        <w:t xml:space="preserve">Whether to impose transcript notation or communicate with a transfer </w:t>
      </w:r>
      <w:r w:rsidR="00763622">
        <w:rPr>
          <w:highlight w:val="lightGray"/>
        </w:rPr>
        <w:t>r</w:t>
      </w:r>
      <w:r w:rsidRPr="00DA122D">
        <w:rPr>
          <w:highlight w:val="lightGray"/>
        </w:rPr>
        <w:t>ecipient about a Respondent</w:t>
      </w:r>
    </w:p>
    <w:p w14:paraId="25E8EECF" w14:textId="1F23C4D4" w:rsidR="00DA122D" w:rsidRPr="00DA122D" w:rsidRDefault="00236AD6" w:rsidP="000C0099">
      <w:pPr>
        <w:pStyle w:val="ListParagraph"/>
        <w:numPr>
          <w:ilvl w:val="0"/>
          <w:numId w:val="71"/>
        </w:numPr>
        <w:ind w:left="1440"/>
        <w:rPr>
          <w:highlight w:val="lightGray"/>
        </w:rPr>
      </w:pPr>
      <w:r w:rsidRPr="00DA122D">
        <w:rPr>
          <w:highlight w:val="lightGray"/>
        </w:rPr>
        <w:t>Assessment of appropriate sanctions/remedies</w:t>
      </w:r>
    </w:p>
    <w:p w14:paraId="3FEDE85A" w14:textId="3A42BFD3" w:rsidR="00236AD6" w:rsidRPr="00DA122D" w:rsidRDefault="00236AD6" w:rsidP="000C0099">
      <w:pPr>
        <w:pStyle w:val="ListParagraph"/>
        <w:numPr>
          <w:ilvl w:val="0"/>
          <w:numId w:val="71"/>
        </w:numPr>
        <w:ind w:left="1440"/>
        <w:rPr>
          <w:highlight w:val="lightGray"/>
        </w:rPr>
      </w:pPr>
      <w:r w:rsidRPr="00DA122D">
        <w:rPr>
          <w:highlight w:val="lightGray"/>
        </w:rPr>
        <w:t>Whether a Clery Act Timely Warning</w:t>
      </w:r>
      <w:r w:rsidR="00DA122D" w:rsidRPr="00DA122D">
        <w:rPr>
          <w:highlight w:val="lightGray"/>
        </w:rPr>
        <w:t xml:space="preserve"> and/or </w:t>
      </w:r>
      <w:r w:rsidRPr="00DA122D">
        <w:rPr>
          <w:highlight w:val="lightGray"/>
        </w:rPr>
        <w:t>Trespass order/Persona-non-grata is needed</w:t>
      </w:r>
    </w:p>
    <w:p w14:paraId="24F79372" w14:textId="77777777" w:rsidR="00236AD6" w:rsidRDefault="00236AD6" w:rsidP="00236AD6"/>
    <w:p w14:paraId="48E05295" w14:textId="238112CD" w:rsidR="00236AD6" w:rsidRDefault="00236AD6" w:rsidP="00236AD6">
      <w:r w:rsidRPr="00763622">
        <w:t xml:space="preserve">More about the </w:t>
      </w:r>
      <w:r w:rsidRPr="00763622">
        <w:rPr>
          <w:highlight w:val="lightGray"/>
        </w:rPr>
        <w:t>Recipient</w:t>
      </w:r>
      <w:r w:rsidRPr="00763622">
        <w:t xml:space="preserve">’s process for VRA can be found in </w:t>
      </w:r>
      <w:hyperlink w:anchor="_APPENDIX_E:_VIOLENCE" w:history="1">
        <w:r w:rsidRPr="00487C36">
          <w:rPr>
            <w:rStyle w:val="Hyperlink"/>
          </w:rPr>
          <w:t>Appendix E</w:t>
        </w:r>
      </w:hyperlink>
      <w:r w:rsidRPr="00487C36">
        <w:t>.</w:t>
      </w:r>
    </w:p>
    <w:p w14:paraId="60CCF39F" w14:textId="77777777" w:rsidR="00236AD6" w:rsidRDefault="00236AD6" w:rsidP="00236AD6"/>
    <w:p w14:paraId="31AAFE45" w14:textId="77777777" w:rsidR="00236AD6" w:rsidRDefault="00236AD6" w:rsidP="00236AD6">
      <w:r>
        <w:t xml:space="preserve">Based on the initial assessment, the </w:t>
      </w:r>
      <w:r w:rsidRPr="00DA122D">
        <w:rPr>
          <w:highlight w:val="lightGray"/>
        </w:rPr>
        <w:t>Recipient</w:t>
      </w:r>
      <w:r>
        <w:t xml:space="preserve"> will initiate one of these responses: </w:t>
      </w:r>
    </w:p>
    <w:p w14:paraId="07E958F0" w14:textId="77777777" w:rsidR="00236AD6" w:rsidRDefault="00236AD6" w:rsidP="00236AD6"/>
    <w:p w14:paraId="11366C5B" w14:textId="77777777" w:rsidR="005A1B51" w:rsidRDefault="005A1B51" w:rsidP="005A1B51">
      <w:pPr>
        <w:pStyle w:val="ListParagraph"/>
        <w:numPr>
          <w:ilvl w:val="0"/>
          <w:numId w:val="72"/>
        </w:numPr>
      </w:pPr>
      <w:r w:rsidRPr="00DA122D">
        <w:rPr>
          <w:b/>
          <w:bCs/>
        </w:rPr>
        <w:t>Supportive Response</w:t>
      </w:r>
      <w:r>
        <w:t xml:space="preserve"> – measures to help restore the Complainant’s education access, as described in the Policy. </w:t>
      </w:r>
    </w:p>
    <w:p w14:paraId="6FE79621" w14:textId="421DD9BB" w:rsidR="005A1B51" w:rsidRDefault="005A1B51" w:rsidP="00B21DAE">
      <w:pPr>
        <w:pStyle w:val="ListParagraph"/>
        <w:numPr>
          <w:ilvl w:val="0"/>
          <w:numId w:val="72"/>
        </w:numPr>
      </w:pPr>
      <w:r w:rsidRPr="00DA122D">
        <w:rPr>
          <w:b/>
          <w:bCs/>
        </w:rPr>
        <w:t>Informal Resolution</w:t>
      </w:r>
      <w:r>
        <w:t xml:space="preserve"> – typically used for less serious offenses and only when all parties agree to Informal Resolution, or when the Respondent is willing to accept responsibility for violating </w:t>
      </w:r>
      <w:r w:rsidR="00763622">
        <w:t>p</w:t>
      </w:r>
      <w:r>
        <w:t xml:space="preserve">olicy. </w:t>
      </w:r>
    </w:p>
    <w:p w14:paraId="1C9C7D07" w14:textId="0E36A74A" w:rsidR="00236AD6" w:rsidRDefault="00236AD6" w:rsidP="000C0099">
      <w:pPr>
        <w:pStyle w:val="ListParagraph"/>
        <w:numPr>
          <w:ilvl w:val="0"/>
          <w:numId w:val="72"/>
        </w:numPr>
      </w:pPr>
      <w:r w:rsidRPr="00DA122D">
        <w:rPr>
          <w:b/>
          <w:bCs/>
        </w:rPr>
        <w:t>Administrative Resolution</w:t>
      </w:r>
      <w:r>
        <w:t xml:space="preserve"> – investigation of alleged </w:t>
      </w:r>
      <w:r w:rsidR="00763622">
        <w:t>p</w:t>
      </w:r>
      <w:r>
        <w:t xml:space="preserve">olicy violation(s) and recommended finding, subject to a determination by the </w:t>
      </w:r>
      <w:r w:rsidRPr="00DA122D">
        <w:rPr>
          <w:highlight w:val="lightGray"/>
        </w:rPr>
        <w:t>Title IX Coordinator</w:t>
      </w:r>
      <w:r>
        <w:t xml:space="preserve"> or </w:t>
      </w:r>
      <w:r w:rsidRPr="00DA122D">
        <w:rPr>
          <w:highlight w:val="lightGray"/>
        </w:rPr>
        <w:t>Decision-maker</w:t>
      </w:r>
      <w:r w:rsidR="00DA122D" w:rsidRPr="00DA122D">
        <w:rPr>
          <w:highlight w:val="lightGray"/>
        </w:rPr>
        <w:t>(s)</w:t>
      </w:r>
      <w:r>
        <w:t xml:space="preserve"> and the opportunity to appeal. </w:t>
      </w:r>
    </w:p>
    <w:p w14:paraId="3A753682" w14:textId="77777777" w:rsidR="00236AD6" w:rsidRDefault="00236AD6" w:rsidP="00236AD6"/>
    <w:p w14:paraId="3DB8DF36" w14:textId="2B92406D" w:rsidR="00236AD6" w:rsidRDefault="00236AD6" w:rsidP="00236AD6">
      <w:r>
        <w:t xml:space="preserve">The investigation and the subsequent Administrative Resolution determine whether the </w:t>
      </w:r>
      <w:r w:rsidR="00763622" w:rsidRPr="00763622">
        <w:rPr>
          <w:highlight w:val="lightGray"/>
        </w:rPr>
        <w:t>Equal Opportunity, Harassment, and Nondiscrimination Policy</w:t>
      </w:r>
      <w:r>
        <w:t xml:space="preserve"> has been violated. If so, the </w:t>
      </w:r>
      <w:r w:rsidRPr="00DA122D">
        <w:rPr>
          <w:highlight w:val="lightGray"/>
        </w:rPr>
        <w:t>Recipient</w:t>
      </w:r>
      <w:r>
        <w:t xml:space="preserve"> will promptly implement effective remedies designed to end the discrimination, prevent recurrence, and address the effects. </w:t>
      </w:r>
    </w:p>
    <w:p w14:paraId="7857E71E" w14:textId="77777777" w:rsidR="00236AD6" w:rsidRDefault="00236AD6" w:rsidP="00236AD6"/>
    <w:p w14:paraId="5F4A5532" w14:textId="77777777" w:rsidR="00236AD6" w:rsidRDefault="00236AD6" w:rsidP="00236AD6">
      <w:r>
        <w:t xml:space="preserve">The process followed considers the preference of the parties but is ultimately determined at the discretion of the </w:t>
      </w:r>
      <w:r w:rsidRPr="00DA122D">
        <w:rPr>
          <w:highlight w:val="lightGray"/>
        </w:rPr>
        <w:t>Title IX Coordinator</w:t>
      </w:r>
      <w:r>
        <w:t xml:space="preserve">. If at any point during the initial assessment or formal investigation the </w:t>
      </w:r>
      <w:r w:rsidRPr="00DA122D">
        <w:rPr>
          <w:highlight w:val="lightGray"/>
        </w:rPr>
        <w:t>Title IX Coordinator</w:t>
      </w:r>
      <w:r>
        <w:t xml:space="preserve"> determines that reasonable cause does not support the conclusion that policy has been violated, the process will end, and the parties will be notified. </w:t>
      </w:r>
    </w:p>
    <w:p w14:paraId="41B33D33" w14:textId="77777777" w:rsidR="00236AD6" w:rsidRDefault="00236AD6" w:rsidP="00236AD6"/>
    <w:p w14:paraId="143FA5CC" w14:textId="77777777" w:rsidR="00236AD6" w:rsidRDefault="00236AD6" w:rsidP="00236AD6">
      <w:r>
        <w:t xml:space="preserve">The Complainant may request that the </w:t>
      </w:r>
      <w:r w:rsidRPr="00DA122D">
        <w:rPr>
          <w:highlight w:val="lightGray"/>
        </w:rPr>
        <w:t>Title IX Coordinator</w:t>
      </w:r>
      <w:r>
        <w:t xml:space="preserve"> review the reasonable cause determination and/or re-open the investigation. This decision lies in the sole discretion of the </w:t>
      </w:r>
      <w:r w:rsidRPr="00DA122D">
        <w:rPr>
          <w:highlight w:val="lightGray"/>
        </w:rPr>
        <w:t>Title IX Coordinator</w:t>
      </w:r>
      <w:r>
        <w:t xml:space="preserve">, but the request is usually only granted in extraordinary circumstances. </w:t>
      </w:r>
    </w:p>
    <w:p w14:paraId="610AAE6B" w14:textId="21462272" w:rsidR="00236AD6" w:rsidRDefault="00236AD6" w:rsidP="00236AD6"/>
    <w:p w14:paraId="36D682AE" w14:textId="74DD259F" w:rsidR="00587040" w:rsidRDefault="00603AA0" w:rsidP="000C0099">
      <w:pPr>
        <w:pStyle w:val="Heading2"/>
        <w:numPr>
          <w:ilvl w:val="0"/>
          <w:numId w:val="69"/>
        </w:numPr>
        <w:ind w:left="360"/>
        <w:rPr>
          <w:u w:val="single"/>
        </w:rPr>
      </w:pPr>
      <w:bookmarkStart w:id="317" w:name="_Toc82511722"/>
      <w:bookmarkStart w:id="318" w:name="_Toc102405121"/>
      <w:r w:rsidRPr="00236AD6">
        <w:rPr>
          <w:u w:val="single"/>
        </w:rPr>
        <w:t>Resolution Process Pool</w:t>
      </w:r>
      <w:bookmarkEnd w:id="317"/>
      <w:bookmarkEnd w:id="318"/>
    </w:p>
    <w:p w14:paraId="5559816A" w14:textId="65C6A82E" w:rsidR="00DA122D" w:rsidRDefault="00DA122D" w:rsidP="00DA122D"/>
    <w:p w14:paraId="268827BD" w14:textId="77777777" w:rsidR="00DA122D" w:rsidRDefault="00DA122D" w:rsidP="00DA122D">
      <w:r>
        <w:t xml:space="preserve">The Resolution Process relies on a pool of officials (“Pool”) for implementation. </w:t>
      </w:r>
      <w:r w:rsidRPr="00F67A7B">
        <w:rPr>
          <w:highlight w:val="lightGray"/>
        </w:rPr>
        <w:t>Members of the Pool are announced in an annual distribution of this Policy to all students, employees, prospective students, and prospective employees.</w:t>
      </w:r>
      <w:r>
        <w:t xml:space="preserve"> </w:t>
      </w:r>
    </w:p>
    <w:p w14:paraId="50694D75" w14:textId="77777777" w:rsidR="00DA122D" w:rsidRDefault="00DA122D" w:rsidP="00DA122D"/>
    <w:p w14:paraId="72CD6C80" w14:textId="76FFDE5F" w:rsidR="00DA122D" w:rsidRDefault="00DA122D" w:rsidP="00DA122D">
      <w:r w:rsidRPr="00F67A7B">
        <w:rPr>
          <w:highlight w:val="lightGray"/>
        </w:rPr>
        <w:t xml:space="preserve">The list of members and a description of the Pool can be found at </w:t>
      </w:r>
      <w:r w:rsidR="001D25D0" w:rsidRPr="001D25D0">
        <w:rPr>
          <w:highlight w:val="lightGray"/>
        </w:rPr>
        <w:t>[</w:t>
      </w:r>
      <w:r w:rsidR="001D25D0" w:rsidRPr="00F67A7B">
        <w:rPr>
          <w:highlight w:val="lightGray"/>
        </w:rPr>
        <w:t>link].</w:t>
      </w:r>
      <w:r>
        <w:t xml:space="preserve"> Members of the Pool are trained annually in all aspects of the Resolution Process and can serve in any of the following roles, at the direction of the </w:t>
      </w:r>
      <w:r w:rsidRPr="00763622">
        <w:rPr>
          <w:highlight w:val="lightGray"/>
        </w:rPr>
        <w:t>Title IX Coordinator</w:t>
      </w:r>
      <w:r>
        <w:t>:</w:t>
      </w:r>
    </w:p>
    <w:p w14:paraId="4DC85306" w14:textId="77777777" w:rsidR="00DA122D" w:rsidRDefault="00DA122D" w:rsidP="00DA122D"/>
    <w:p w14:paraId="1925F602" w14:textId="391CAA32" w:rsidR="00DA122D" w:rsidRPr="00F67A7B" w:rsidRDefault="00DA122D" w:rsidP="000C0099">
      <w:pPr>
        <w:pStyle w:val="ListParagraph"/>
        <w:numPr>
          <w:ilvl w:val="0"/>
          <w:numId w:val="73"/>
        </w:numPr>
        <w:rPr>
          <w:highlight w:val="lightGray"/>
        </w:rPr>
      </w:pPr>
      <w:r w:rsidRPr="00F67A7B">
        <w:rPr>
          <w:highlight w:val="lightGray"/>
        </w:rPr>
        <w:t>To provide sensitive intake for and initial advice pertaining to the allegations</w:t>
      </w:r>
    </w:p>
    <w:p w14:paraId="605B629F" w14:textId="1BBA11EA" w:rsidR="00DA122D" w:rsidRPr="00F67A7B" w:rsidRDefault="00DA122D" w:rsidP="000C0099">
      <w:pPr>
        <w:pStyle w:val="ListParagraph"/>
        <w:numPr>
          <w:ilvl w:val="0"/>
          <w:numId w:val="73"/>
        </w:numPr>
        <w:rPr>
          <w:highlight w:val="lightGray"/>
        </w:rPr>
      </w:pPr>
      <w:r w:rsidRPr="00F67A7B">
        <w:rPr>
          <w:highlight w:val="lightGray"/>
        </w:rPr>
        <w:t>To act as optional process Advisors to the parties</w:t>
      </w:r>
    </w:p>
    <w:p w14:paraId="2CE35AEF" w14:textId="4C4DF800" w:rsidR="00DA122D" w:rsidRPr="00F67A7B" w:rsidRDefault="00DA122D" w:rsidP="000C0099">
      <w:pPr>
        <w:pStyle w:val="ListParagraph"/>
        <w:numPr>
          <w:ilvl w:val="0"/>
          <w:numId w:val="73"/>
        </w:numPr>
        <w:rPr>
          <w:highlight w:val="lightGray"/>
        </w:rPr>
      </w:pPr>
      <w:r w:rsidRPr="00F67A7B">
        <w:rPr>
          <w:highlight w:val="lightGray"/>
        </w:rPr>
        <w:t>[To facilitate Informal Resolution]</w:t>
      </w:r>
    </w:p>
    <w:p w14:paraId="29244F41" w14:textId="66300877" w:rsidR="00DA122D" w:rsidRDefault="00DA122D" w:rsidP="000C0099">
      <w:pPr>
        <w:pStyle w:val="ListParagraph"/>
        <w:numPr>
          <w:ilvl w:val="0"/>
          <w:numId w:val="73"/>
        </w:numPr>
      </w:pPr>
      <w:r>
        <w:t>To investigate allegations</w:t>
      </w:r>
    </w:p>
    <w:p w14:paraId="71012E94" w14:textId="5BC1AFB8" w:rsidR="00DA122D" w:rsidRDefault="00DA122D" w:rsidP="000C0099">
      <w:pPr>
        <w:pStyle w:val="ListParagraph"/>
        <w:numPr>
          <w:ilvl w:val="0"/>
          <w:numId w:val="73"/>
        </w:numPr>
      </w:pPr>
      <w:r>
        <w:t>To serve as a Decision-maker</w:t>
      </w:r>
    </w:p>
    <w:p w14:paraId="5564C5EC" w14:textId="307F14AA" w:rsidR="00DA122D" w:rsidRDefault="00DA122D" w:rsidP="000C0099">
      <w:pPr>
        <w:pStyle w:val="ListParagraph"/>
        <w:numPr>
          <w:ilvl w:val="0"/>
          <w:numId w:val="73"/>
        </w:numPr>
      </w:pPr>
      <w:r>
        <w:t xml:space="preserve">To serve as an </w:t>
      </w:r>
      <w:r w:rsidRPr="00F67A7B">
        <w:rPr>
          <w:highlight w:val="lightGray"/>
        </w:rPr>
        <w:t>Appeal Decision-maker</w:t>
      </w:r>
    </w:p>
    <w:p w14:paraId="1609C6C7" w14:textId="77777777" w:rsidR="00DA122D" w:rsidRDefault="00DA122D" w:rsidP="00DA122D"/>
    <w:p w14:paraId="101B842E" w14:textId="77777777" w:rsidR="00DA122D" w:rsidRDefault="00DA122D" w:rsidP="00DA122D">
      <w:r w:rsidRPr="00F67A7B">
        <w:rPr>
          <w:highlight w:val="lightGray"/>
        </w:rPr>
        <w:t>The Title IX Coordinator [,in consultation with the President,]</w:t>
      </w:r>
      <w:r>
        <w:t xml:space="preserve"> carefully vets Pool members for potential conflicts of interest or disqualifying biases and appoints the Pool, which acts with independence and impartiality. </w:t>
      </w:r>
    </w:p>
    <w:p w14:paraId="0AAAA1EB" w14:textId="77777777" w:rsidR="00DA122D" w:rsidRDefault="00DA122D" w:rsidP="00DA122D"/>
    <w:p w14:paraId="4F12799B" w14:textId="77777777" w:rsidR="00DA122D" w:rsidRDefault="00DA122D" w:rsidP="00DA122D">
      <w:r>
        <w:t xml:space="preserve">Pool members receive annual training organized by the </w:t>
      </w:r>
      <w:r w:rsidRPr="00F67A7B">
        <w:rPr>
          <w:highlight w:val="lightGray"/>
        </w:rPr>
        <w:t>Title IX Coordinator</w:t>
      </w:r>
      <w:r>
        <w:t xml:space="preserve">, including a review of </w:t>
      </w:r>
      <w:r w:rsidRPr="00F67A7B">
        <w:rPr>
          <w:highlight w:val="lightGray"/>
        </w:rPr>
        <w:t>Recipient</w:t>
      </w:r>
      <w:r>
        <w:t xml:space="preserve"> policies and procedures as well as applicable federal and state laws and regulations so that they are able to appropriately address allegations, provide accurate information to members of the community, protect safety, and promote accountability. </w:t>
      </w:r>
    </w:p>
    <w:p w14:paraId="12D002DB" w14:textId="77777777" w:rsidR="00DA122D" w:rsidRDefault="00DA122D" w:rsidP="00DA122D"/>
    <w:p w14:paraId="510A5357" w14:textId="77777777" w:rsidR="00DA122D" w:rsidRDefault="00DA122D" w:rsidP="00DA122D">
      <w:r>
        <w:t xml:space="preserve">The Pool members receive annual training </w:t>
      </w:r>
      <w:r w:rsidRPr="00F67A7B">
        <w:rPr>
          <w:highlight w:val="lightGray"/>
        </w:rPr>
        <w:t>[jointly OR specific to their role]</w:t>
      </w:r>
      <w:r>
        <w:t xml:space="preserve">. This training includes, but is not limited to: </w:t>
      </w:r>
    </w:p>
    <w:p w14:paraId="142C0AE6" w14:textId="7CF91D5F" w:rsidR="00DA122D" w:rsidRDefault="00DA122D" w:rsidP="000C0099">
      <w:pPr>
        <w:pStyle w:val="ListParagraph"/>
        <w:numPr>
          <w:ilvl w:val="0"/>
          <w:numId w:val="74"/>
        </w:numPr>
      </w:pPr>
      <w:r>
        <w:t xml:space="preserve">The scope of the </w:t>
      </w:r>
      <w:r w:rsidRPr="00763622">
        <w:rPr>
          <w:highlight w:val="lightGray"/>
        </w:rPr>
        <w:t>Recipient</w:t>
      </w:r>
      <w:r>
        <w:t xml:space="preserve">’s </w:t>
      </w:r>
      <w:r w:rsidR="00763622" w:rsidRPr="00763622">
        <w:rPr>
          <w:highlight w:val="lightGray"/>
        </w:rPr>
        <w:t xml:space="preserve">Equal Opportunity, </w:t>
      </w:r>
      <w:r w:rsidRPr="00763622">
        <w:rPr>
          <w:highlight w:val="lightGray"/>
        </w:rPr>
        <w:t>Harassment</w:t>
      </w:r>
      <w:r w:rsidR="00763622" w:rsidRPr="00763622">
        <w:rPr>
          <w:highlight w:val="lightGray"/>
        </w:rPr>
        <w:t>, and Nondiscrimination</w:t>
      </w:r>
      <w:r>
        <w:t xml:space="preserve"> </w:t>
      </w:r>
      <w:r w:rsidRPr="00763622">
        <w:rPr>
          <w:highlight w:val="lightGray"/>
        </w:rPr>
        <w:t>Policy</w:t>
      </w:r>
      <w:r>
        <w:t xml:space="preserve"> and Procedures</w:t>
      </w:r>
    </w:p>
    <w:p w14:paraId="718F7AF6" w14:textId="6E7E5BD1" w:rsidR="001D25D0" w:rsidRDefault="00DA122D" w:rsidP="000C0099">
      <w:pPr>
        <w:pStyle w:val="ListParagraph"/>
        <w:numPr>
          <w:ilvl w:val="0"/>
          <w:numId w:val="74"/>
        </w:numPr>
      </w:pPr>
      <w:r>
        <w:t>How to conduct investigations and hearings that protect the safety of Complainants and Respondents and promote accountability</w:t>
      </w:r>
    </w:p>
    <w:p w14:paraId="3A93966E" w14:textId="7CE74A4D" w:rsidR="001D25D0" w:rsidRDefault="00DA122D" w:rsidP="000C0099">
      <w:pPr>
        <w:pStyle w:val="ListParagraph"/>
        <w:numPr>
          <w:ilvl w:val="0"/>
          <w:numId w:val="74"/>
        </w:numPr>
      </w:pPr>
      <w:r>
        <w:t>Implicit bias</w:t>
      </w:r>
    </w:p>
    <w:p w14:paraId="75F7CB8B" w14:textId="21642FAC" w:rsidR="001D25D0" w:rsidRDefault="00DA122D" w:rsidP="000C0099">
      <w:pPr>
        <w:pStyle w:val="ListParagraph"/>
        <w:numPr>
          <w:ilvl w:val="0"/>
          <w:numId w:val="74"/>
        </w:numPr>
      </w:pPr>
      <w:r>
        <w:t xml:space="preserve">Disparate treatment </w:t>
      </w:r>
    </w:p>
    <w:p w14:paraId="5EC3B396" w14:textId="6FD65002" w:rsidR="001D25D0" w:rsidRDefault="00DA122D" w:rsidP="000C0099">
      <w:pPr>
        <w:pStyle w:val="ListParagraph"/>
        <w:numPr>
          <w:ilvl w:val="0"/>
          <w:numId w:val="74"/>
        </w:numPr>
      </w:pPr>
      <w:r>
        <w:t>Reporting, confidentiality, and privacy requirements</w:t>
      </w:r>
    </w:p>
    <w:p w14:paraId="71F2C432" w14:textId="1DF8A6EF" w:rsidR="001D25D0" w:rsidRDefault="00DA122D" w:rsidP="000C0099">
      <w:pPr>
        <w:pStyle w:val="ListParagraph"/>
        <w:numPr>
          <w:ilvl w:val="0"/>
          <w:numId w:val="74"/>
        </w:numPr>
      </w:pPr>
      <w:r>
        <w:t>Applicable laws, regulations, and federal regulatory guidance</w:t>
      </w:r>
    </w:p>
    <w:p w14:paraId="2B0F1D4B" w14:textId="77777777" w:rsidR="00F67A7B" w:rsidRDefault="00DA122D" w:rsidP="000C0099">
      <w:pPr>
        <w:pStyle w:val="ListParagraph"/>
        <w:numPr>
          <w:ilvl w:val="0"/>
          <w:numId w:val="74"/>
        </w:numPr>
      </w:pPr>
      <w:r>
        <w:t>How to implement appropriate and situation-specific remedies</w:t>
      </w:r>
    </w:p>
    <w:p w14:paraId="23532596" w14:textId="77777777" w:rsidR="00F67A7B" w:rsidRDefault="00DA122D" w:rsidP="000C0099">
      <w:pPr>
        <w:pStyle w:val="ListParagraph"/>
        <w:numPr>
          <w:ilvl w:val="0"/>
          <w:numId w:val="74"/>
        </w:numPr>
      </w:pPr>
      <w:r>
        <w:t xml:space="preserve">How to investigate in a thorough, reliable, timely, and impartial manner </w:t>
      </w:r>
    </w:p>
    <w:p w14:paraId="49A25714" w14:textId="0C869549" w:rsidR="00F67A7B" w:rsidRDefault="00DA122D" w:rsidP="000C0099">
      <w:pPr>
        <w:pStyle w:val="ListParagraph"/>
        <w:numPr>
          <w:ilvl w:val="0"/>
          <w:numId w:val="74"/>
        </w:numPr>
      </w:pPr>
      <w:r>
        <w:t xml:space="preserve">How to conduct </w:t>
      </w:r>
      <w:r w:rsidR="00763622">
        <w:t xml:space="preserve">a sexual harassment </w:t>
      </w:r>
      <w:r>
        <w:t>investigation</w:t>
      </w:r>
    </w:p>
    <w:p w14:paraId="2C8D295F" w14:textId="77777777" w:rsidR="00F67A7B" w:rsidRDefault="00DA122D" w:rsidP="000C0099">
      <w:pPr>
        <w:pStyle w:val="ListParagraph"/>
        <w:numPr>
          <w:ilvl w:val="0"/>
          <w:numId w:val="74"/>
        </w:numPr>
      </w:pPr>
      <w:r>
        <w:t>Trauma-informed practices pertaining to investigations and Resolution Processes</w:t>
      </w:r>
    </w:p>
    <w:p w14:paraId="62E2D474" w14:textId="77777777" w:rsidR="00F67A7B" w:rsidRDefault="00DA122D" w:rsidP="000C0099">
      <w:pPr>
        <w:pStyle w:val="ListParagraph"/>
        <w:numPr>
          <w:ilvl w:val="0"/>
          <w:numId w:val="74"/>
        </w:numPr>
      </w:pPr>
      <w:r>
        <w:t>How to uphold fairness, equity, and due process</w:t>
      </w:r>
    </w:p>
    <w:p w14:paraId="082301DE" w14:textId="77777777" w:rsidR="00F67A7B" w:rsidRDefault="00DA122D" w:rsidP="000C0099">
      <w:pPr>
        <w:pStyle w:val="ListParagraph"/>
        <w:numPr>
          <w:ilvl w:val="0"/>
          <w:numId w:val="74"/>
        </w:numPr>
      </w:pPr>
      <w:r>
        <w:t>How to weigh evidence</w:t>
      </w:r>
    </w:p>
    <w:p w14:paraId="784462CF" w14:textId="77777777" w:rsidR="00F67A7B" w:rsidRDefault="00DA122D" w:rsidP="000C0099">
      <w:pPr>
        <w:pStyle w:val="ListParagraph"/>
        <w:numPr>
          <w:ilvl w:val="0"/>
          <w:numId w:val="74"/>
        </w:numPr>
      </w:pPr>
      <w:r>
        <w:t>How to conduct questioning</w:t>
      </w:r>
    </w:p>
    <w:p w14:paraId="5E0D9F05" w14:textId="77777777" w:rsidR="00F67A7B" w:rsidRDefault="00DA122D" w:rsidP="000C0099">
      <w:pPr>
        <w:pStyle w:val="ListParagraph"/>
        <w:numPr>
          <w:ilvl w:val="0"/>
          <w:numId w:val="74"/>
        </w:numPr>
      </w:pPr>
      <w:r>
        <w:t>How to assess credibility</w:t>
      </w:r>
    </w:p>
    <w:p w14:paraId="0BBBCE28" w14:textId="77777777" w:rsidR="00F67A7B" w:rsidRDefault="00DA122D" w:rsidP="000C0099">
      <w:pPr>
        <w:pStyle w:val="ListParagraph"/>
        <w:numPr>
          <w:ilvl w:val="0"/>
          <w:numId w:val="74"/>
        </w:numPr>
      </w:pPr>
      <w:r>
        <w:t>Impartiality and objectivity</w:t>
      </w:r>
    </w:p>
    <w:p w14:paraId="44E20256" w14:textId="77777777" w:rsidR="00F67A7B" w:rsidRDefault="00DA122D" w:rsidP="000C0099">
      <w:pPr>
        <w:pStyle w:val="ListParagraph"/>
        <w:numPr>
          <w:ilvl w:val="0"/>
          <w:numId w:val="74"/>
        </w:numPr>
      </w:pPr>
      <w:r>
        <w:t>Types of evidence</w:t>
      </w:r>
    </w:p>
    <w:p w14:paraId="6C4D41D8" w14:textId="6AE3EC02" w:rsidR="00F67A7B" w:rsidRDefault="00DA122D" w:rsidP="000C0099">
      <w:pPr>
        <w:pStyle w:val="ListParagraph"/>
        <w:numPr>
          <w:ilvl w:val="0"/>
          <w:numId w:val="74"/>
        </w:numPr>
      </w:pPr>
      <w:r>
        <w:t>Deliberation</w:t>
      </w:r>
    </w:p>
    <w:p w14:paraId="73C3C2C4" w14:textId="77777777" w:rsidR="00F67A7B" w:rsidRDefault="00DA122D" w:rsidP="000C0099">
      <w:pPr>
        <w:pStyle w:val="ListParagraph"/>
        <w:numPr>
          <w:ilvl w:val="0"/>
          <w:numId w:val="74"/>
        </w:numPr>
      </w:pPr>
      <w:r>
        <w:t>How to render findings and generate clear, concise, evidence-based rationales</w:t>
      </w:r>
    </w:p>
    <w:p w14:paraId="1AF7050C" w14:textId="77777777" w:rsidR="00F67A7B" w:rsidRDefault="00DA122D" w:rsidP="000C0099">
      <w:pPr>
        <w:pStyle w:val="ListParagraph"/>
        <w:numPr>
          <w:ilvl w:val="0"/>
          <w:numId w:val="74"/>
        </w:numPr>
      </w:pPr>
      <w:r>
        <w:t>The definitions of all offenses</w:t>
      </w:r>
    </w:p>
    <w:p w14:paraId="07A293F1" w14:textId="5167FF27" w:rsidR="00F67A7B" w:rsidRDefault="00DA122D" w:rsidP="000C0099">
      <w:pPr>
        <w:pStyle w:val="ListParagraph"/>
        <w:numPr>
          <w:ilvl w:val="0"/>
          <w:numId w:val="74"/>
        </w:numPr>
      </w:pPr>
      <w:r>
        <w:t xml:space="preserve">How to apply definitions used by the institution with respect to consent (or the absence or negation of consent) consistently, impartially, and in accordance with </w:t>
      </w:r>
      <w:r w:rsidR="00763622">
        <w:t>P</w:t>
      </w:r>
      <w:r>
        <w:t>olicy</w:t>
      </w:r>
    </w:p>
    <w:p w14:paraId="118F9EB5" w14:textId="2C33681F" w:rsidR="00F67A7B" w:rsidRDefault="00DA122D" w:rsidP="000C0099">
      <w:pPr>
        <w:pStyle w:val="ListParagraph"/>
        <w:numPr>
          <w:ilvl w:val="0"/>
          <w:numId w:val="74"/>
        </w:numPr>
      </w:pPr>
      <w:r>
        <w:t xml:space="preserve">How to conduct an investigation and grievance process including hearings, appeals, and </w:t>
      </w:r>
      <w:r w:rsidR="00763622">
        <w:t>I</w:t>
      </w:r>
      <w:r>
        <w:t>nformal Resolution Processes</w:t>
      </w:r>
    </w:p>
    <w:p w14:paraId="48DCDCAE" w14:textId="77777777" w:rsidR="00F67A7B" w:rsidRDefault="00DA122D" w:rsidP="000C0099">
      <w:pPr>
        <w:pStyle w:val="ListParagraph"/>
        <w:numPr>
          <w:ilvl w:val="0"/>
          <w:numId w:val="74"/>
        </w:numPr>
      </w:pPr>
      <w:r>
        <w:t>How to serve impartially by avoiding prejudgment of the facts at issue, conflicts of interest, and bias against Respondents and/or for Complainants, and on the basis of sex, race, religion, and other protected characteristics</w:t>
      </w:r>
    </w:p>
    <w:p w14:paraId="33E4E2CE" w14:textId="77777777" w:rsidR="00F67A7B" w:rsidRDefault="00DA122D" w:rsidP="000C0099">
      <w:pPr>
        <w:pStyle w:val="ListParagraph"/>
        <w:numPr>
          <w:ilvl w:val="0"/>
          <w:numId w:val="74"/>
        </w:numPr>
      </w:pPr>
      <w:r>
        <w:t>Any technology to be used</w:t>
      </w:r>
    </w:p>
    <w:p w14:paraId="2A69323F" w14:textId="77777777" w:rsidR="00F67A7B" w:rsidRDefault="00DA122D" w:rsidP="000C0099">
      <w:pPr>
        <w:pStyle w:val="ListParagraph"/>
        <w:numPr>
          <w:ilvl w:val="0"/>
          <w:numId w:val="74"/>
        </w:numPr>
      </w:pPr>
      <w:r>
        <w:t>Issues of relevance of questions and evidence</w:t>
      </w:r>
    </w:p>
    <w:p w14:paraId="42D4CFE5" w14:textId="77777777" w:rsidR="00F67A7B" w:rsidRDefault="00DA122D" w:rsidP="000C0099">
      <w:pPr>
        <w:pStyle w:val="ListParagraph"/>
        <w:numPr>
          <w:ilvl w:val="0"/>
          <w:numId w:val="74"/>
        </w:numPr>
      </w:pPr>
      <w:r>
        <w:t>Issues of relevance to create an investigation report that fairly summarizes relevant evidence</w:t>
      </w:r>
    </w:p>
    <w:p w14:paraId="4D75AB90" w14:textId="5AECA077" w:rsidR="00DA122D" w:rsidRDefault="00DA122D" w:rsidP="000C0099">
      <w:pPr>
        <w:pStyle w:val="ListParagraph"/>
        <w:numPr>
          <w:ilvl w:val="0"/>
          <w:numId w:val="74"/>
        </w:numPr>
      </w:pPr>
      <w:r>
        <w:t>How to determine appropriate sanctions in reference to all forms of harassment and discrimination allegations</w:t>
      </w:r>
    </w:p>
    <w:p w14:paraId="3643A1F9" w14:textId="77777777" w:rsidR="00DA122D" w:rsidRDefault="00DA122D" w:rsidP="00DA122D"/>
    <w:p w14:paraId="5BA9A2E0" w14:textId="410D361E" w:rsidR="00DA122D" w:rsidRDefault="00DA122D" w:rsidP="00DA122D">
      <w:r>
        <w:t xml:space="preserve">The Resolution Process Pool includes </w:t>
      </w:r>
      <w:r w:rsidRPr="00F67A7B">
        <w:rPr>
          <w:highlight w:val="lightGray"/>
        </w:rPr>
        <w:t>[</w:t>
      </w:r>
      <w:r w:rsidR="00763622">
        <w:rPr>
          <w:highlight w:val="lightGray"/>
        </w:rPr>
        <w:t>Example</w:t>
      </w:r>
      <w:r w:rsidRPr="00F67A7B">
        <w:rPr>
          <w:highlight w:val="lightGray"/>
        </w:rPr>
        <w:t>]</w:t>
      </w:r>
      <w:r>
        <w:t>:</w:t>
      </w:r>
    </w:p>
    <w:p w14:paraId="15DA47EA" w14:textId="77777777" w:rsidR="00DA122D" w:rsidRDefault="00DA122D" w:rsidP="00DA122D"/>
    <w:p w14:paraId="72059BFE" w14:textId="20640A8D" w:rsidR="00DA122D" w:rsidRPr="00F67A7B" w:rsidRDefault="00DA122D" w:rsidP="000C0099">
      <w:pPr>
        <w:pStyle w:val="ListParagraph"/>
        <w:numPr>
          <w:ilvl w:val="0"/>
          <w:numId w:val="75"/>
        </w:numPr>
        <w:rPr>
          <w:highlight w:val="lightGray"/>
        </w:rPr>
      </w:pPr>
      <w:r w:rsidRPr="00F67A7B">
        <w:rPr>
          <w:highlight w:val="lightGray"/>
        </w:rPr>
        <w:t xml:space="preserve">2 or more chairs: one representative from </w:t>
      </w:r>
      <w:r w:rsidR="006F3F7D">
        <w:rPr>
          <w:highlight w:val="lightGray"/>
        </w:rPr>
        <w:t xml:space="preserve">Human Resources </w:t>
      </w:r>
      <w:r w:rsidRPr="00F67A7B">
        <w:rPr>
          <w:highlight w:val="lightGray"/>
        </w:rPr>
        <w:t xml:space="preserve">and one from Student Affairs, etc., who respectively chair Appeal Panel hearings for allegations involving student and employee Respondents </w:t>
      </w:r>
    </w:p>
    <w:p w14:paraId="5C3E641F" w14:textId="338ADB74" w:rsidR="00DA122D" w:rsidRPr="00F67A7B" w:rsidRDefault="00DA122D" w:rsidP="000C0099">
      <w:pPr>
        <w:pStyle w:val="ListParagraph"/>
        <w:numPr>
          <w:ilvl w:val="0"/>
          <w:numId w:val="75"/>
        </w:numPr>
        <w:rPr>
          <w:highlight w:val="lightGray"/>
        </w:rPr>
      </w:pPr>
      <w:r w:rsidRPr="00F67A7B">
        <w:rPr>
          <w:highlight w:val="lightGray"/>
        </w:rPr>
        <w:t>At least 3 members of the Academic Affairs administration</w:t>
      </w:r>
    </w:p>
    <w:p w14:paraId="6093D50C" w14:textId="52D15EDA" w:rsidR="00DA122D" w:rsidRPr="00F67A7B" w:rsidRDefault="00DA122D" w:rsidP="000C0099">
      <w:pPr>
        <w:pStyle w:val="ListParagraph"/>
        <w:numPr>
          <w:ilvl w:val="0"/>
          <w:numId w:val="75"/>
        </w:numPr>
        <w:rPr>
          <w:highlight w:val="lightGray"/>
        </w:rPr>
      </w:pPr>
      <w:r w:rsidRPr="00F67A7B">
        <w:rPr>
          <w:highlight w:val="lightGray"/>
        </w:rPr>
        <w:t>At least 5 members of the administration/staff</w:t>
      </w:r>
    </w:p>
    <w:p w14:paraId="22611AC2" w14:textId="761B9594" w:rsidR="00DA122D" w:rsidRPr="00F67A7B" w:rsidRDefault="00DA122D" w:rsidP="000C0099">
      <w:pPr>
        <w:pStyle w:val="ListParagraph"/>
        <w:numPr>
          <w:ilvl w:val="0"/>
          <w:numId w:val="75"/>
        </w:numPr>
        <w:rPr>
          <w:highlight w:val="lightGray"/>
        </w:rPr>
      </w:pPr>
      <w:r w:rsidRPr="00F67A7B">
        <w:rPr>
          <w:highlight w:val="lightGray"/>
        </w:rPr>
        <w:t>At least 1 representative from Campus Safety</w:t>
      </w:r>
    </w:p>
    <w:p w14:paraId="024C3F73" w14:textId="2C75CCCD" w:rsidR="00DA122D" w:rsidRPr="00F67A7B" w:rsidRDefault="00DA122D" w:rsidP="000C0099">
      <w:pPr>
        <w:pStyle w:val="ListParagraph"/>
        <w:numPr>
          <w:ilvl w:val="0"/>
          <w:numId w:val="75"/>
        </w:numPr>
        <w:rPr>
          <w:highlight w:val="lightGray"/>
        </w:rPr>
      </w:pPr>
      <w:r w:rsidRPr="00F67A7B">
        <w:rPr>
          <w:highlight w:val="lightGray"/>
        </w:rPr>
        <w:t>At least 2 representatives from Human Resources</w:t>
      </w:r>
    </w:p>
    <w:p w14:paraId="422AD061" w14:textId="71566899" w:rsidR="00DA122D" w:rsidRPr="00F67A7B" w:rsidRDefault="00DA122D" w:rsidP="000C0099">
      <w:pPr>
        <w:pStyle w:val="ListParagraph"/>
        <w:numPr>
          <w:ilvl w:val="0"/>
          <w:numId w:val="75"/>
        </w:numPr>
        <w:rPr>
          <w:highlight w:val="lightGray"/>
        </w:rPr>
      </w:pPr>
      <w:r w:rsidRPr="00F67A7B">
        <w:rPr>
          <w:highlight w:val="lightGray"/>
        </w:rPr>
        <w:t>At least 1 representative from Athletics</w:t>
      </w:r>
    </w:p>
    <w:p w14:paraId="7F88FC84" w14:textId="77777777" w:rsidR="00DA122D" w:rsidRDefault="00DA122D" w:rsidP="00DA122D"/>
    <w:p w14:paraId="454C5EA5" w14:textId="77777777" w:rsidR="00DA122D" w:rsidRDefault="00DA122D" w:rsidP="00DA122D">
      <w:r>
        <w:t xml:space="preserve">Pool members are usually appointed to </w:t>
      </w:r>
      <w:r w:rsidRPr="00F67A7B">
        <w:rPr>
          <w:highlight w:val="lightGray"/>
        </w:rPr>
        <w:t>three-year</w:t>
      </w:r>
      <w:r>
        <w:t xml:space="preserve"> terms. </w:t>
      </w:r>
      <w:r w:rsidRPr="00F67A7B">
        <w:rPr>
          <w:highlight w:val="lightGray"/>
        </w:rPr>
        <w:t>Individuals who are interested in serving in the Pool are encouraged to contact the Title IX Coordinator.</w:t>
      </w:r>
      <w:r>
        <w:t xml:space="preserve"> </w:t>
      </w:r>
    </w:p>
    <w:p w14:paraId="112EE367" w14:textId="77777777" w:rsidR="00DA122D" w:rsidRPr="00F67A7B" w:rsidRDefault="00DA122D" w:rsidP="00F67A7B"/>
    <w:p w14:paraId="227727ED" w14:textId="2E5003F8" w:rsidR="00587040" w:rsidRDefault="00587040" w:rsidP="000C0099">
      <w:pPr>
        <w:pStyle w:val="Heading2"/>
        <w:numPr>
          <w:ilvl w:val="0"/>
          <w:numId w:val="69"/>
        </w:numPr>
        <w:ind w:left="360"/>
        <w:rPr>
          <w:u w:val="single"/>
        </w:rPr>
      </w:pPr>
      <w:bookmarkStart w:id="319" w:name="_Toc82511723"/>
      <w:bookmarkStart w:id="320" w:name="_Toc102405122"/>
      <w:r w:rsidRPr="00236AD6">
        <w:rPr>
          <w:u w:val="single"/>
        </w:rPr>
        <w:t>Counterclaims</w:t>
      </w:r>
      <w:bookmarkEnd w:id="319"/>
      <w:bookmarkEnd w:id="320"/>
    </w:p>
    <w:p w14:paraId="7092D607" w14:textId="4C29CCEC" w:rsidR="00F67A7B" w:rsidRDefault="00F67A7B" w:rsidP="00F67A7B"/>
    <w:p w14:paraId="2E8BE995" w14:textId="77777777" w:rsidR="00F67A7B" w:rsidRDefault="00F67A7B" w:rsidP="00F67A7B">
      <w:r>
        <w:t xml:space="preserve">Counterclaims by the Respondent may be made in good faith or may instead be motivated by a retaliatory intent. The </w:t>
      </w:r>
      <w:r w:rsidRPr="00F67A7B">
        <w:rPr>
          <w:highlight w:val="lightGray"/>
        </w:rPr>
        <w:t>Recipient</w:t>
      </w:r>
      <w:r>
        <w:t xml:space="preserve"> is obligated to ensure that any process is not abused for retaliatory purposes.</w:t>
      </w:r>
    </w:p>
    <w:p w14:paraId="488CD72A" w14:textId="77777777" w:rsidR="00F67A7B" w:rsidRDefault="00F67A7B" w:rsidP="00F67A7B"/>
    <w:p w14:paraId="5E273E86" w14:textId="77777777" w:rsidR="00F67A7B" w:rsidRDefault="00F67A7B" w:rsidP="00F67A7B">
      <w:r>
        <w:t xml:space="preserve">The </w:t>
      </w:r>
      <w:r w:rsidRPr="00F67A7B">
        <w:rPr>
          <w:highlight w:val="lightGray"/>
        </w:rPr>
        <w:t>Recipient</w:t>
      </w:r>
      <w:r>
        <w:t xml:space="preserve"> permits the filing of counterclaims, but uses the initial assessment, described above, to assess whether the allegations are made in good faith. If they are, the allegations will be processed using the resolution procedures below, typically after resolution of the underlying allegation. Counterclaims made with retaliatory intent will not be permitted.</w:t>
      </w:r>
    </w:p>
    <w:p w14:paraId="22967379" w14:textId="77777777" w:rsidR="00F67A7B" w:rsidRDefault="00F67A7B" w:rsidP="00F67A7B"/>
    <w:p w14:paraId="7AA74662" w14:textId="00D8A5CE" w:rsidR="00F67A7B" w:rsidRDefault="00F67A7B" w:rsidP="00F67A7B">
      <w:r>
        <w:t xml:space="preserve">A delay in the processing of counterclaims is permitted, accordingly. Occasionally, allegations and counterclaims can be resolved through the same investigation, at the discretion of the </w:t>
      </w:r>
      <w:r w:rsidRPr="00F67A7B">
        <w:rPr>
          <w:highlight w:val="lightGray"/>
        </w:rPr>
        <w:t>Title IX Coordinator</w:t>
      </w:r>
      <w:r>
        <w:t>. When counterclaims are not made in good faith, they will be considered retaliatory, and may constitute a violation of this Policy.</w:t>
      </w:r>
    </w:p>
    <w:p w14:paraId="417DAC4E" w14:textId="512C55E3" w:rsidR="00587040" w:rsidRDefault="00587040" w:rsidP="000C0099">
      <w:pPr>
        <w:pStyle w:val="Heading2"/>
        <w:numPr>
          <w:ilvl w:val="0"/>
          <w:numId w:val="69"/>
        </w:numPr>
        <w:ind w:left="360"/>
        <w:rPr>
          <w:u w:val="single"/>
        </w:rPr>
      </w:pPr>
      <w:bookmarkStart w:id="321" w:name="_Toc82511724"/>
      <w:bookmarkStart w:id="322" w:name="_Toc102405123"/>
      <w:r w:rsidRPr="00236AD6">
        <w:rPr>
          <w:u w:val="single"/>
        </w:rPr>
        <w:t>Advisors</w:t>
      </w:r>
      <w:bookmarkEnd w:id="321"/>
      <w:bookmarkEnd w:id="322"/>
    </w:p>
    <w:p w14:paraId="2598075D" w14:textId="77777777" w:rsidR="00F67A7B" w:rsidRPr="00F67A7B" w:rsidRDefault="00F67A7B" w:rsidP="00F67A7B"/>
    <w:p w14:paraId="04D4F2C6" w14:textId="5BA8D441" w:rsidR="00587040" w:rsidRDefault="00587040" w:rsidP="00EF59ED">
      <w:pPr>
        <w:pStyle w:val="Heading3"/>
        <w:ind w:left="1080"/>
      </w:pPr>
      <w:bookmarkStart w:id="323" w:name="_Toc82511725"/>
      <w:r>
        <w:t>Advisor Expectations</w:t>
      </w:r>
      <w:bookmarkEnd w:id="323"/>
    </w:p>
    <w:p w14:paraId="63BF1397" w14:textId="345F7540" w:rsidR="00F67A7B" w:rsidRDefault="00F67A7B" w:rsidP="00F67A7B"/>
    <w:p w14:paraId="12A50476" w14:textId="77777777" w:rsidR="00F67A7B" w:rsidRDefault="00F67A7B" w:rsidP="00EF59ED">
      <w:pPr>
        <w:ind w:left="720"/>
      </w:pPr>
      <w:r>
        <w:t xml:space="preserve">The </w:t>
      </w:r>
      <w:r w:rsidRPr="00F67A7B">
        <w:rPr>
          <w:highlight w:val="lightGray"/>
        </w:rPr>
        <w:t>Recipient</w:t>
      </w:r>
      <w:r>
        <w:t xml:space="preserve"> generally expects an Advisor to adjust their schedule to allow them to attend </w:t>
      </w:r>
      <w:r w:rsidRPr="00F67A7B">
        <w:rPr>
          <w:highlight w:val="lightGray"/>
        </w:rPr>
        <w:t>Recipient</w:t>
      </w:r>
      <w:r>
        <w:t xml:space="preserve"> meetings when planned, but </w:t>
      </w:r>
      <w:r w:rsidRPr="00F67A7B">
        <w:rPr>
          <w:highlight w:val="lightGray"/>
        </w:rPr>
        <w:t>Recipient</w:t>
      </w:r>
      <w:r>
        <w:t xml:space="preserve"> may change scheduled meetings to accommodate an Advisor’s inability to attend, if doing so does not cause an unreasonable delay. </w:t>
      </w:r>
    </w:p>
    <w:p w14:paraId="5FA8E8D9" w14:textId="77777777" w:rsidR="00F67A7B" w:rsidRDefault="00F67A7B" w:rsidP="00EF59ED">
      <w:pPr>
        <w:ind w:left="720"/>
      </w:pPr>
    </w:p>
    <w:p w14:paraId="6DF9BFB2" w14:textId="77777777" w:rsidR="00F67A7B" w:rsidRDefault="00F67A7B" w:rsidP="00EF59ED">
      <w:pPr>
        <w:ind w:left="720"/>
      </w:pPr>
      <w:r>
        <w:t xml:space="preserve">The </w:t>
      </w:r>
      <w:r w:rsidRPr="00F67A7B">
        <w:rPr>
          <w:highlight w:val="lightGray"/>
        </w:rPr>
        <w:t>Recipient</w:t>
      </w:r>
      <w:r>
        <w:t xml:space="preserve"> may also make reasonable provisions to allow an Advisor who cannot attend in person to attend a meeting by telephone, video conferencing, or other similar technologies as may be convenient and available. </w:t>
      </w:r>
    </w:p>
    <w:p w14:paraId="213BFAF7" w14:textId="77777777" w:rsidR="00F67A7B" w:rsidRDefault="00F67A7B" w:rsidP="00EF59ED">
      <w:pPr>
        <w:ind w:left="720"/>
      </w:pPr>
    </w:p>
    <w:p w14:paraId="15178D68" w14:textId="77777777" w:rsidR="00F67A7B" w:rsidRDefault="00F67A7B" w:rsidP="00EF59ED">
      <w:pPr>
        <w:ind w:left="720"/>
      </w:pPr>
      <w:r>
        <w:t xml:space="preserve">Parties whose Advisors are disruptive or who do not abide by </w:t>
      </w:r>
      <w:r w:rsidRPr="00F67A7B">
        <w:rPr>
          <w:highlight w:val="lightGray"/>
        </w:rPr>
        <w:t>Recipient</w:t>
      </w:r>
      <w:r>
        <w:t xml:space="preserve"> policies and procedures may face the loss of that Advisor and/or possible Policy violations. </w:t>
      </w:r>
    </w:p>
    <w:p w14:paraId="439880AF" w14:textId="77777777" w:rsidR="00F67A7B" w:rsidRDefault="00F67A7B" w:rsidP="00EF59ED">
      <w:pPr>
        <w:ind w:left="720"/>
      </w:pPr>
    </w:p>
    <w:p w14:paraId="4D21F995" w14:textId="4C8D925D" w:rsidR="00F67A7B" w:rsidRDefault="00F67A7B" w:rsidP="00EF59ED">
      <w:pPr>
        <w:ind w:left="720"/>
      </w:pPr>
      <w:r>
        <w:t xml:space="preserve">Advisors are expected to consult with their advisees without disrupting </w:t>
      </w:r>
      <w:r w:rsidRPr="00F67A7B">
        <w:rPr>
          <w:highlight w:val="lightGray"/>
        </w:rPr>
        <w:t>Recipient</w:t>
      </w:r>
      <w:r>
        <w:t xml:space="preserve"> meetings or interviews. Advisors do not represent parties in the process; their role is only to advise.</w:t>
      </w:r>
    </w:p>
    <w:p w14:paraId="1AE0F900" w14:textId="77777777" w:rsidR="00F67A7B" w:rsidRPr="00F67A7B" w:rsidRDefault="00F67A7B" w:rsidP="00F67A7B"/>
    <w:p w14:paraId="5BADB33F" w14:textId="63435431" w:rsidR="00587040" w:rsidRDefault="00587040" w:rsidP="00EF59ED">
      <w:pPr>
        <w:pStyle w:val="Heading4"/>
        <w:ind w:left="1080"/>
      </w:pPr>
      <w:r>
        <w:t>Expectations of the Parties with Respect to Advisors</w:t>
      </w:r>
    </w:p>
    <w:p w14:paraId="7D0EC2A1" w14:textId="3A4D89E8" w:rsidR="00F67A7B" w:rsidRDefault="00F67A7B" w:rsidP="00F67A7B"/>
    <w:p w14:paraId="58087B21" w14:textId="0F9C1427" w:rsidR="00F67A7B" w:rsidRDefault="00F67A7B" w:rsidP="00EF59ED">
      <w:pPr>
        <w:ind w:left="720"/>
      </w:pPr>
      <w:r>
        <w:t>Each party may choose an Advisor</w:t>
      </w:r>
      <w:r w:rsidR="003F409D">
        <w:rPr>
          <w:rStyle w:val="FootnoteReference"/>
        </w:rPr>
        <w:footnoteReference w:id="95"/>
      </w:r>
      <w:r>
        <w:t xml:space="preserve"> who is eligible and available</w:t>
      </w:r>
      <w:r w:rsidR="003F409D">
        <w:rPr>
          <w:rStyle w:val="FootnoteReference"/>
        </w:rPr>
        <w:footnoteReference w:id="96"/>
      </w:r>
      <w:r>
        <w:t xml:space="preserve"> to accompany them throughout the process. The Advisor can be anyone, including an attorney, but should not be someone who is also a witness in the process. A party may elect to change Advisors during the process and is not obligated to use the same Advisor throughout. </w:t>
      </w:r>
    </w:p>
    <w:p w14:paraId="58687787" w14:textId="77777777" w:rsidR="00F67A7B" w:rsidRDefault="00F67A7B" w:rsidP="00F67A7B">
      <w:pPr>
        <w:ind w:left="360"/>
      </w:pPr>
    </w:p>
    <w:p w14:paraId="3ABE6E61" w14:textId="406CE8FB" w:rsidR="00F67A7B" w:rsidRDefault="00F67A7B" w:rsidP="00EF59ED">
      <w:pPr>
        <w:ind w:left="720"/>
      </w:pPr>
      <w:r>
        <w:t xml:space="preserve">The parties are expected to inform the Investigators of the identity of their Advisor at least </w:t>
      </w:r>
      <w:r w:rsidRPr="00F67A7B">
        <w:rPr>
          <w:highlight w:val="lightGray"/>
        </w:rPr>
        <w:t>two (2) business</w:t>
      </w:r>
      <w:r>
        <w:t xml:space="preserve"> days before the date of their first meeting with the Investigator(s) (or as soon as possible if a more expeditious meeting is necessary or desired). </w:t>
      </w:r>
    </w:p>
    <w:p w14:paraId="369D4E24" w14:textId="77777777" w:rsidR="00F67A7B" w:rsidRDefault="00F67A7B" w:rsidP="00EF59ED">
      <w:pPr>
        <w:ind w:left="720"/>
      </w:pPr>
    </w:p>
    <w:p w14:paraId="4BCB78D2" w14:textId="77777777" w:rsidR="00F67A7B" w:rsidRDefault="00F67A7B" w:rsidP="00EF59ED">
      <w:pPr>
        <w:ind w:left="720"/>
      </w:pPr>
      <w:r>
        <w:t xml:space="preserve">The parties are expected to provide timely notice to the Investigator(s) and/or the </w:t>
      </w:r>
      <w:r w:rsidRPr="006F3F7D">
        <w:rPr>
          <w:highlight w:val="lightGray"/>
        </w:rPr>
        <w:t>Title IX Coordinator</w:t>
      </w:r>
      <w:r>
        <w:t xml:space="preserve"> if they change Advisors at any time. </w:t>
      </w:r>
    </w:p>
    <w:p w14:paraId="57E6DD8A" w14:textId="77777777" w:rsidR="00F67A7B" w:rsidRDefault="00F67A7B" w:rsidP="00EF59ED">
      <w:pPr>
        <w:ind w:left="720"/>
      </w:pPr>
    </w:p>
    <w:p w14:paraId="4ECDDB63" w14:textId="77777777" w:rsidR="00F67A7B" w:rsidRPr="00F67A7B" w:rsidRDefault="00F67A7B" w:rsidP="00EF59ED">
      <w:pPr>
        <w:ind w:left="720"/>
        <w:rPr>
          <w:highlight w:val="lightGray"/>
        </w:rPr>
      </w:pPr>
      <w:r w:rsidRPr="00F67A7B">
        <w:rPr>
          <w:highlight w:val="lightGray"/>
        </w:rPr>
        <w:t xml:space="preserve">Upon written request of a party, the Recipient will copy the Advisor on all communications between the Recipient and the party. The Advisor may be asked to sign a non-disclosure agreement (NDA) regarding private, sensitive records. </w:t>
      </w:r>
    </w:p>
    <w:p w14:paraId="4A664027" w14:textId="77777777" w:rsidR="00F67A7B" w:rsidRPr="00F67A7B" w:rsidRDefault="00F67A7B" w:rsidP="00EF59ED">
      <w:pPr>
        <w:ind w:left="720"/>
        <w:rPr>
          <w:highlight w:val="lightGray"/>
        </w:rPr>
      </w:pPr>
    </w:p>
    <w:p w14:paraId="4FB7F42E" w14:textId="77777777" w:rsidR="00F67A7B" w:rsidRPr="00F67A7B" w:rsidRDefault="00F67A7B" w:rsidP="00EF59ED">
      <w:pPr>
        <w:ind w:left="720"/>
        <w:rPr>
          <w:highlight w:val="lightGray"/>
        </w:rPr>
      </w:pPr>
      <w:r w:rsidRPr="00F67A7B">
        <w:rPr>
          <w:highlight w:val="lightGray"/>
        </w:rPr>
        <w:t xml:space="preserve">[For parties who are entitled to union representation, the Recipient will allow the unionized employee to have their union representative (if requested by the party) as well as an Advisor of their choice present for all resolution-related meetings and interviews. To uphold the principles of equity, the other party (regardless of union membership) will also be permitted to have two Advisors. Witnesses are/are not permitted to have union representation or Advisors in grievance process interviews or meetings]. </w:t>
      </w:r>
    </w:p>
    <w:p w14:paraId="5F1F64A5" w14:textId="77777777" w:rsidR="00F67A7B" w:rsidRPr="00F67A7B" w:rsidRDefault="00F67A7B" w:rsidP="00EF59ED">
      <w:pPr>
        <w:ind w:left="720"/>
        <w:rPr>
          <w:highlight w:val="lightGray"/>
        </w:rPr>
      </w:pPr>
    </w:p>
    <w:p w14:paraId="52650946" w14:textId="77777777" w:rsidR="00F67A7B" w:rsidRDefault="00F67A7B" w:rsidP="00EF59ED">
      <w:pPr>
        <w:ind w:left="720"/>
      </w:pPr>
      <w:r w:rsidRPr="00F67A7B">
        <w:rPr>
          <w:highlight w:val="lightGray"/>
        </w:rPr>
        <w:t>[At the discretion of the Title IX Coordinator, more than one Advisor may be permitted to the parties, upon request.  For equity purposes, if one party is allowed another Advisor, the other party must be allowed one to as well.]</w:t>
      </w:r>
    </w:p>
    <w:p w14:paraId="4BB06704" w14:textId="496CE735" w:rsidR="00F67A7B" w:rsidRDefault="00F67A7B" w:rsidP="00F67A7B">
      <w:pPr>
        <w:ind w:left="360"/>
      </w:pPr>
    </w:p>
    <w:p w14:paraId="2CDADC76" w14:textId="768B7F96" w:rsidR="00587040" w:rsidRPr="00B86331" w:rsidRDefault="00587040" w:rsidP="00EF59ED">
      <w:pPr>
        <w:pStyle w:val="Heading4"/>
        <w:ind w:left="1080"/>
        <w:rPr>
          <w:highlight w:val="lightGray"/>
        </w:rPr>
      </w:pPr>
      <w:r w:rsidRPr="00B86331">
        <w:rPr>
          <w:highlight w:val="lightGray"/>
        </w:rPr>
        <w:t>Assistance in Securing an Advisor</w:t>
      </w:r>
      <w:r w:rsidR="003F409D" w:rsidRPr="00D74B9E">
        <w:rPr>
          <w:rStyle w:val="FootnoteReference"/>
          <w:b w:val="0"/>
          <w:bCs w:val="0"/>
        </w:rPr>
        <w:footnoteReference w:id="97"/>
      </w:r>
    </w:p>
    <w:p w14:paraId="10D6C3D6" w14:textId="1A239720" w:rsidR="00F67A7B" w:rsidRPr="00B86331" w:rsidRDefault="00F67A7B" w:rsidP="00F67A7B">
      <w:pPr>
        <w:rPr>
          <w:highlight w:val="lightGray"/>
        </w:rPr>
      </w:pPr>
    </w:p>
    <w:p w14:paraId="55DD0DEF" w14:textId="11292FB0" w:rsidR="00F67A7B" w:rsidRPr="00B86331" w:rsidRDefault="00F67A7B" w:rsidP="00EF59ED">
      <w:pPr>
        <w:ind w:left="720"/>
        <w:rPr>
          <w:highlight w:val="lightGray"/>
        </w:rPr>
      </w:pPr>
      <w:r w:rsidRPr="00B86331">
        <w:rPr>
          <w:highlight w:val="lightGray"/>
        </w:rPr>
        <w:t>[If Recipient provides Advisors in the Resolution Process, please note here.</w:t>
      </w:r>
    </w:p>
    <w:p w14:paraId="1C6C7ECA" w14:textId="77777777" w:rsidR="00F67A7B" w:rsidRPr="00B86331" w:rsidRDefault="00F67A7B" w:rsidP="00F67A7B">
      <w:pPr>
        <w:ind w:left="360"/>
        <w:rPr>
          <w:highlight w:val="lightGray"/>
        </w:rPr>
      </w:pPr>
    </w:p>
    <w:p w14:paraId="0948D39E" w14:textId="77777777" w:rsidR="00F67A7B" w:rsidRPr="00B86331" w:rsidRDefault="00F67A7B" w:rsidP="00EF59ED">
      <w:pPr>
        <w:ind w:left="720"/>
        <w:rPr>
          <w:highlight w:val="lightGray"/>
        </w:rPr>
      </w:pPr>
      <w:r w:rsidRPr="00B86331">
        <w:rPr>
          <w:highlight w:val="lightGray"/>
        </w:rPr>
        <w:t>The Recipient maintains a listing of local attorneys who may offer discounted or pro bono services here (link).</w:t>
      </w:r>
    </w:p>
    <w:p w14:paraId="49EB0BC5" w14:textId="77777777" w:rsidR="00F67A7B" w:rsidRPr="00B86331" w:rsidRDefault="00F67A7B" w:rsidP="00EF59ED">
      <w:pPr>
        <w:ind w:left="720"/>
        <w:rPr>
          <w:highlight w:val="lightGray"/>
        </w:rPr>
      </w:pPr>
    </w:p>
    <w:p w14:paraId="592F6752" w14:textId="77777777" w:rsidR="00F67A7B" w:rsidRPr="00B86331" w:rsidRDefault="00F67A7B" w:rsidP="00EF59ED">
      <w:pPr>
        <w:ind w:left="720"/>
        <w:rPr>
          <w:highlight w:val="lightGray"/>
        </w:rPr>
      </w:pPr>
      <w:r w:rsidRPr="00B86331">
        <w:rPr>
          <w:highlight w:val="lightGray"/>
        </w:rPr>
        <w:t>For representation, Respondents may wish to contact organizations such as:</w:t>
      </w:r>
    </w:p>
    <w:p w14:paraId="30AD450A" w14:textId="6D4AD177" w:rsidR="005A1B51" w:rsidRPr="00B86331" w:rsidRDefault="00054FF6" w:rsidP="00EF59ED">
      <w:pPr>
        <w:pStyle w:val="ListParagraph"/>
        <w:numPr>
          <w:ilvl w:val="0"/>
          <w:numId w:val="76"/>
        </w:numPr>
        <w:ind w:left="1440"/>
        <w:rPr>
          <w:highlight w:val="lightGray"/>
        </w:rPr>
      </w:pPr>
      <w:r w:rsidRPr="00B86331">
        <w:rPr>
          <w:highlight w:val="lightGray"/>
        </w:rPr>
        <w:t xml:space="preserve">Families Advocating for Campus Equality </w:t>
      </w:r>
      <w:r w:rsidR="00F67A7B" w:rsidRPr="00B86331">
        <w:rPr>
          <w:highlight w:val="lightGray"/>
        </w:rPr>
        <w:t>(</w:t>
      </w:r>
      <w:hyperlink r:id="rId25" w:history="1">
        <w:r w:rsidR="00F67A7B" w:rsidRPr="00B86331">
          <w:rPr>
            <w:rStyle w:val="Hyperlink"/>
            <w:highlight w:val="lightGray"/>
          </w:rPr>
          <w:t>http://www.facecampusequality.org</w:t>
        </w:r>
      </w:hyperlink>
      <w:r w:rsidR="00F67A7B" w:rsidRPr="00B86331">
        <w:rPr>
          <w:highlight w:val="lightGray"/>
        </w:rPr>
        <w:t xml:space="preserve">) </w:t>
      </w:r>
    </w:p>
    <w:p w14:paraId="0F0BAD86" w14:textId="76759B96" w:rsidR="00F67A7B" w:rsidRPr="00B86331" w:rsidRDefault="00054FF6" w:rsidP="00EF59ED">
      <w:pPr>
        <w:pStyle w:val="ListParagraph"/>
        <w:numPr>
          <w:ilvl w:val="0"/>
          <w:numId w:val="76"/>
        </w:numPr>
        <w:ind w:left="1440"/>
        <w:rPr>
          <w:highlight w:val="lightGray"/>
        </w:rPr>
      </w:pPr>
      <w:r w:rsidRPr="00B86331">
        <w:rPr>
          <w:highlight w:val="lightGray"/>
        </w:rPr>
        <w:t>Stop Abusive and Violent Environments</w:t>
      </w:r>
      <w:r w:rsidR="00F67A7B" w:rsidRPr="00B86331">
        <w:rPr>
          <w:highlight w:val="lightGray"/>
        </w:rPr>
        <w:t xml:space="preserve"> (</w:t>
      </w:r>
      <w:hyperlink r:id="rId26" w:history="1">
        <w:r w:rsidR="00F67A7B" w:rsidRPr="00B86331">
          <w:rPr>
            <w:rStyle w:val="Hyperlink"/>
            <w:highlight w:val="lightGray"/>
          </w:rPr>
          <w:t>http://www.saveservices.org</w:t>
        </w:r>
      </w:hyperlink>
      <w:r w:rsidR="00F67A7B" w:rsidRPr="00B86331">
        <w:rPr>
          <w:highlight w:val="lightGray"/>
        </w:rPr>
        <w:t xml:space="preserve">) </w:t>
      </w:r>
    </w:p>
    <w:p w14:paraId="4E0C9BC3" w14:textId="77777777" w:rsidR="00F67A7B" w:rsidRPr="00B86331" w:rsidRDefault="00F67A7B" w:rsidP="00EF59ED">
      <w:pPr>
        <w:ind w:left="720"/>
        <w:rPr>
          <w:highlight w:val="lightGray"/>
        </w:rPr>
      </w:pPr>
    </w:p>
    <w:p w14:paraId="54C05683" w14:textId="77777777" w:rsidR="00F67A7B" w:rsidRPr="00B86331" w:rsidRDefault="00F67A7B" w:rsidP="00EF59ED">
      <w:pPr>
        <w:ind w:left="720"/>
        <w:rPr>
          <w:highlight w:val="lightGray"/>
        </w:rPr>
      </w:pPr>
      <w:r w:rsidRPr="00B86331">
        <w:rPr>
          <w:highlight w:val="lightGray"/>
        </w:rPr>
        <w:t>Complainants may wish to contact organizations such as:</w:t>
      </w:r>
    </w:p>
    <w:p w14:paraId="71C3D526" w14:textId="168F7466" w:rsidR="00F67A7B" w:rsidRPr="00B86331" w:rsidRDefault="00F67A7B" w:rsidP="00EF59ED">
      <w:pPr>
        <w:pStyle w:val="ListParagraph"/>
        <w:numPr>
          <w:ilvl w:val="0"/>
          <w:numId w:val="77"/>
        </w:numPr>
        <w:ind w:left="1440"/>
        <w:rPr>
          <w:highlight w:val="lightGray"/>
        </w:rPr>
      </w:pPr>
      <w:r w:rsidRPr="00B86331">
        <w:rPr>
          <w:highlight w:val="lightGray"/>
        </w:rPr>
        <w:t>The Victim Rights Law Center (</w:t>
      </w:r>
      <w:hyperlink r:id="rId27" w:history="1">
        <w:r w:rsidRPr="00B86331">
          <w:rPr>
            <w:rStyle w:val="Hyperlink"/>
            <w:highlight w:val="lightGray"/>
          </w:rPr>
          <w:t>http://www.victimrights.org</w:t>
        </w:r>
      </w:hyperlink>
      <w:r w:rsidRPr="00B86331">
        <w:rPr>
          <w:highlight w:val="lightGray"/>
        </w:rPr>
        <w:t xml:space="preserve">) </w:t>
      </w:r>
    </w:p>
    <w:p w14:paraId="00D512C9" w14:textId="4253E9F6" w:rsidR="00F67A7B" w:rsidRPr="00B86331" w:rsidRDefault="00F67A7B" w:rsidP="00EF59ED">
      <w:pPr>
        <w:pStyle w:val="ListParagraph"/>
        <w:numPr>
          <w:ilvl w:val="0"/>
          <w:numId w:val="77"/>
        </w:numPr>
        <w:ind w:left="1440"/>
        <w:rPr>
          <w:highlight w:val="lightGray"/>
        </w:rPr>
      </w:pPr>
      <w:r w:rsidRPr="00B86331">
        <w:rPr>
          <w:highlight w:val="lightGray"/>
        </w:rPr>
        <w:t>The National Center for Victims of Crime (</w:t>
      </w:r>
      <w:hyperlink r:id="rId28" w:history="1">
        <w:r w:rsidRPr="00B86331">
          <w:rPr>
            <w:rStyle w:val="Hyperlink"/>
            <w:highlight w:val="lightGray"/>
          </w:rPr>
          <w:t>http://www.victimsofcrime.org</w:t>
        </w:r>
      </w:hyperlink>
      <w:r w:rsidRPr="00B86331">
        <w:rPr>
          <w:highlight w:val="lightGray"/>
        </w:rPr>
        <w:t xml:space="preserve">), which maintains the Crime Victim’s Bar Association  </w:t>
      </w:r>
    </w:p>
    <w:p w14:paraId="093E65CA" w14:textId="5172A118" w:rsidR="00F67A7B" w:rsidRDefault="00F67A7B" w:rsidP="00EF59ED">
      <w:pPr>
        <w:pStyle w:val="ListParagraph"/>
        <w:numPr>
          <w:ilvl w:val="0"/>
          <w:numId w:val="77"/>
        </w:numPr>
        <w:ind w:left="1440"/>
        <w:rPr>
          <w:highlight w:val="lightGray"/>
        </w:rPr>
      </w:pPr>
      <w:r w:rsidRPr="00B86331">
        <w:rPr>
          <w:highlight w:val="lightGray"/>
        </w:rPr>
        <w:t>The Time’s Up Legal Defense Fund</w:t>
      </w:r>
      <w:r w:rsidR="00054FF6" w:rsidRPr="00B86331">
        <w:rPr>
          <w:highlight w:val="lightGray"/>
        </w:rPr>
        <w:t xml:space="preserve"> (</w:t>
      </w:r>
      <w:hyperlink r:id="rId29" w:history="1">
        <w:r w:rsidR="00054FF6" w:rsidRPr="00B86331">
          <w:rPr>
            <w:rStyle w:val="Hyperlink"/>
            <w:highlight w:val="lightGray"/>
          </w:rPr>
          <w:t>https://nwlc.org/times-up-legal-defense-fund/</w:t>
        </w:r>
      </w:hyperlink>
      <w:r w:rsidR="00054FF6" w:rsidRPr="00B86331">
        <w:rPr>
          <w:highlight w:val="lightGray"/>
        </w:rPr>
        <w:t>)</w:t>
      </w:r>
      <w:r w:rsidRPr="00B86331">
        <w:rPr>
          <w:highlight w:val="lightGray"/>
        </w:rPr>
        <w:t>]</w:t>
      </w:r>
    </w:p>
    <w:p w14:paraId="359B0750" w14:textId="77777777" w:rsidR="00B3382B" w:rsidRPr="00B86331" w:rsidRDefault="00B3382B" w:rsidP="00B3382B">
      <w:pPr>
        <w:pStyle w:val="ListParagraph"/>
        <w:ind w:left="1440"/>
        <w:rPr>
          <w:highlight w:val="lightGray"/>
        </w:rPr>
      </w:pPr>
    </w:p>
    <w:p w14:paraId="6508D681" w14:textId="0A89E125" w:rsidR="00587040" w:rsidRDefault="00587040" w:rsidP="000C0099">
      <w:pPr>
        <w:pStyle w:val="Heading2"/>
        <w:numPr>
          <w:ilvl w:val="0"/>
          <w:numId w:val="69"/>
        </w:numPr>
        <w:ind w:left="360"/>
        <w:rPr>
          <w:u w:val="single"/>
        </w:rPr>
      </w:pPr>
      <w:bookmarkStart w:id="324" w:name="_Toc82511726"/>
      <w:bookmarkStart w:id="325" w:name="_Toc102405124"/>
      <w:r w:rsidRPr="00236AD6">
        <w:rPr>
          <w:u w:val="single"/>
        </w:rPr>
        <w:t>Resolution Options</w:t>
      </w:r>
      <w:bookmarkEnd w:id="324"/>
      <w:bookmarkEnd w:id="325"/>
    </w:p>
    <w:p w14:paraId="7687CDF7" w14:textId="3A18BE48" w:rsidR="00054FF6" w:rsidRDefault="00054FF6" w:rsidP="00054FF6"/>
    <w:p w14:paraId="05BF0E69" w14:textId="77777777" w:rsidR="00054FF6" w:rsidRDefault="00054FF6" w:rsidP="00054FF6">
      <w:r>
        <w:t xml:space="preserve">Proceedings are private. All persons present at any time during the Resolution Process are expected to maintain the privacy of the proceedings in accord with </w:t>
      </w:r>
      <w:r w:rsidRPr="00054FF6">
        <w:rPr>
          <w:highlight w:val="lightGray"/>
        </w:rPr>
        <w:t>Recipient</w:t>
      </w:r>
      <w:r>
        <w:t xml:space="preserve"> Policy. </w:t>
      </w:r>
    </w:p>
    <w:p w14:paraId="0D988A45" w14:textId="77777777" w:rsidR="00054FF6" w:rsidRDefault="00054FF6" w:rsidP="00054FF6"/>
    <w:p w14:paraId="6248995C" w14:textId="2FFD2E6B" w:rsidR="00054FF6" w:rsidRDefault="00054FF6" w:rsidP="00054FF6">
      <w:r>
        <w:t>While there is an expectation of privacy around what is discussed during interviews, the parties have discretion to share their own experiences with others if they so choose but are encouraged to discuss with their Advisors first before doing so.</w:t>
      </w:r>
    </w:p>
    <w:p w14:paraId="2C204D18" w14:textId="77777777" w:rsidR="00054FF6" w:rsidRPr="00054FF6" w:rsidRDefault="00054FF6" w:rsidP="00054FF6"/>
    <w:p w14:paraId="6B23BB19" w14:textId="77777777" w:rsidR="00EC6C44" w:rsidRDefault="00EC6C44">
      <w:pPr>
        <w:spacing w:after="160" w:line="259" w:lineRule="auto"/>
        <w:rPr>
          <w:rFonts w:cs="Calibri"/>
          <w:b/>
          <w:bCs/>
        </w:rPr>
      </w:pPr>
      <w:bookmarkStart w:id="326" w:name="_Toc82511727"/>
      <w:r>
        <w:br w:type="page"/>
      </w:r>
    </w:p>
    <w:p w14:paraId="5F1EF178" w14:textId="4B5731F1" w:rsidR="00587040" w:rsidRDefault="00587040" w:rsidP="00AD0EFC">
      <w:pPr>
        <w:pStyle w:val="Heading2"/>
        <w:numPr>
          <w:ilvl w:val="1"/>
          <w:numId w:val="69"/>
        </w:numPr>
        <w:ind w:left="1080"/>
      </w:pPr>
      <w:bookmarkStart w:id="327" w:name="_Toc102405125"/>
      <w:r>
        <w:t>Informal Resolution</w:t>
      </w:r>
      <w:bookmarkEnd w:id="326"/>
      <w:bookmarkEnd w:id="327"/>
    </w:p>
    <w:p w14:paraId="0361FB1B" w14:textId="0E91D217" w:rsidR="00054FF6" w:rsidRDefault="00054FF6" w:rsidP="00054FF6"/>
    <w:p w14:paraId="223FB1B8" w14:textId="77777777" w:rsidR="00054FF6" w:rsidRDefault="00054FF6" w:rsidP="00AD0EFC">
      <w:pPr>
        <w:ind w:left="720"/>
      </w:pPr>
      <w:r>
        <w:t xml:space="preserve">Informal Resolution is applicable when the parties voluntarily agree to resolve the matter through Alternative Resolution </w:t>
      </w:r>
      <w:r w:rsidRPr="00551E61">
        <w:rPr>
          <w:highlight w:val="lightGray"/>
        </w:rPr>
        <w:t>[mediation, restorative practices, facilitated dialogue, etc.]</w:t>
      </w:r>
      <w:r>
        <w:t xml:space="preserve">, when the Respondent accepts responsibility for violating Policy, or when the </w:t>
      </w:r>
      <w:r w:rsidRPr="00551E61">
        <w:rPr>
          <w:highlight w:val="lightGray"/>
        </w:rPr>
        <w:t>Title IX Coordinator</w:t>
      </w:r>
      <w:r>
        <w:t xml:space="preserve"> can resolve the matter informally by providing remedies to resolve the situation. The Title IX Coordinator has discretion to determine if an investigation will be paused during Informal Resolution, or if it will be limited, or will continue during the Informal Resolution process. </w:t>
      </w:r>
    </w:p>
    <w:p w14:paraId="00919DBD" w14:textId="77777777" w:rsidR="00054FF6" w:rsidRDefault="00054FF6" w:rsidP="00AD0EFC">
      <w:pPr>
        <w:ind w:left="720"/>
      </w:pPr>
    </w:p>
    <w:p w14:paraId="0B358484" w14:textId="6D5D107B" w:rsidR="00054FF6" w:rsidRDefault="00054FF6" w:rsidP="00AD0EFC">
      <w:pPr>
        <w:ind w:left="720"/>
      </w:pPr>
      <w:r>
        <w:t>It is not necessary to pursue Informal Resolution first in order to pursue Administrative Resolution, and any party participating in Informal Resolution can stop the process at any time and request the Administrative Resolution process. Further, if an Informal Resolution fails after the resolution is finalized, Administrative Resolution may be pursued.</w:t>
      </w:r>
    </w:p>
    <w:p w14:paraId="36F02EAD" w14:textId="77777777" w:rsidR="00054FF6" w:rsidRPr="00054FF6" w:rsidRDefault="00054FF6" w:rsidP="00054FF6"/>
    <w:p w14:paraId="642301EB" w14:textId="63F2ADB1" w:rsidR="00587040" w:rsidRDefault="00587040" w:rsidP="00AD0EFC">
      <w:pPr>
        <w:pStyle w:val="Heading5"/>
        <w:ind w:left="1800"/>
      </w:pPr>
      <w:r>
        <w:t>Alternative Resolution</w:t>
      </w:r>
    </w:p>
    <w:p w14:paraId="2409CAD0" w14:textId="782A1619" w:rsidR="00551E61" w:rsidRDefault="00551E61" w:rsidP="00551E61"/>
    <w:p w14:paraId="4BCE3890" w14:textId="77777777" w:rsidR="00551E61" w:rsidRDefault="00551E61" w:rsidP="00AD0EFC">
      <w:pPr>
        <w:ind w:left="1440"/>
      </w:pPr>
      <w:r>
        <w:t xml:space="preserve">Alternative Resolution is an informal process, such as mediation or restorative practices, by which the parties mutually agree to resolve an allegation. It may be used for less serious, yet inappropriate, behaviors and is encouraged as an alternative to the Administrative Resolution process (described below) to resolve conflicts, as appropriate. The parties must consent to the use of Alternative Resolution. </w:t>
      </w:r>
    </w:p>
    <w:p w14:paraId="415CBF2F" w14:textId="77777777" w:rsidR="00551E61" w:rsidRDefault="00551E61" w:rsidP="00AD0EFC">
      <w:pPr>
        <w:ind w:left="1260"/>
      </w:pPr>
    </w:p>
    <w:p w14:paraId="1E1F43DF" w14:textId="77777777" w:rsidR="00551E61" w:rsidRDefault="00551E61" w:rsidP="00AD0EFC">
      <w:pPr>
        <w:ind w:left="1440"/>
      </w:pPr>
      <w:r>
        <w:t xml:space="preserve">The </w:t>
      </w:r>
      <w:r w:rsidRPr="00551E61">
        <w:rPr>
          <w:highlight w:val="lightGray"/>
        </w:rPr>
        <w:t>Title IX Coordinator</w:t>
      </w:r>
      <w:r>
        <w:t xml:space="preserve"> determines if Alternative Resolution is appropriate, based on the willingness of the parties, the nature of the conduct at issue, and the susceptibility of the conduct to Alternative Resolution. </w:t>
      </w:r>
    </w:p>
    <w:p w14:paraId="307B74AA" w14:textId="77777777" w:rsidR="00551E61" w:rsidRDefault="00551E61" w:rsidP="00AD0EFC">
      <w:pPr>
        <w:ind w:left="720"/>
      </w:pPr>
    </w:p>
    <w:p w14:paraId="0B376F82" w14:textId="77777777" w:rsidR="00551E61" w:rsidRDefault="00551E61" w:rsidP="00AD0EFC">
      <w:pPr>
        <w:ind w:left="1440"/>
      </w:pPr>
      <w:r>
        <w:t>In an Alternative Resolution, a trained administrator or third party facilitates communication among with the parties to an effective resolution, if possible. Institutionally imposed sanctions are not possible as the result of an Alternative Resolution process, though the parties may agree to accept sanctions and/or appropriate remedies.</w:t>
      </w:r>
    </w:p>
    <w:p w14:paraId="68BD8838" w14:textId="77777777" w:rsidR="00551E61" w:rsidRDefault="00551E61" w:rsidP="00AD0EFC">
      <w:pPr>
        <w:ind w:left="1440"/>
      </w:pPr>
    </w:p>
    <w:p w14:paraId="4A1FBCD0" w14:textId="77777777" w:rsidR="00551E61" w:rsidRDefault="00551E61" w:rsidP="00AD0EFC">
      <w:pPr>
        <w:ind w:left="1440"/>
      </w:pPr>
      <w:r>
        <w:t xml:space="preserve">The </w:t>
      </w:r>
      <w:r w:rsidRPr="00551E61">
        <w:rPr>
          <w:highlight w:val="lightGray"/>
        </w:rPr>
        <w:t>Title IX Coordinator</w:t>
      </w:r>
      <w:r>
        <w:t xml:space="preserve"> maintains records of any resolution that is reached, and failure to abide by the resolution can result in appropriate enforcement actions. </w:t>
      </w:r>
    </w:p>
    <w:p w14:paraId="3E9B43B1" w14:textId="77777777" w:rsidR="00551E61" w:rsidRDefault="00551E61" w:rsidP="00AD0EFC">
      <w:pPr>
        <w:ind w:left="1440"/>
      </w:pPr>
    </w:p>
    <w:p w14:paraId="019EC23C" w14:textId="6580A5C1" w:rsidR="00551E61" w:rsidRDefault="00551E61" w:rsidP="00AD0EFC">
      <w:pPr>
        <w:ind w:left="1440"/>
      </w:pPr>
      <w:r>
        <w:t xml:space="preserve">Alternative Resolution is not typically the primary resolution mechanism used to address reports of violent behavior of any kind or in other cases of serious violations of policy, though similarly structured conversations may be made available after the Administrative Resolution process is completed should the parties and the </w:t>
      </w:r>
      <w:r w:rsidRPr="00551E61">
        <w:rPr>
          <w:highlight w:val="lightGray"/>
        </w:rPr>
        <w:t>Title IX Coordinator</w:t>
      </w:r>
      <w:r>
        <w:t xml:space="preserve"> believe it could be beneficial. The results of Alternative Resolution are not appealable.</w:t>
      </w:r>
    </w:p>
    <w:p w14:paraId="4A08613B" w14:textId="4952720B" w:rsidR="00587040" w:rsidRDefault="00587040" w:rsidP="00AD0EFC">
      <w:pPr>
        <w:pStyle w:val="Heading5"/>
        <w:ind w:left="1800"/>
      </w:pPr>
      <w:r>
        <w:t>Respondent Accepts Responsibility for Alleged Violations</w:t>
      </w:r>
    </w:p>
    <w:p w14:paraId="67A3A16A" w14:textId="0CDFB705" w:rsidR="00551E61" w:rsidRDefault="00551E61" w:rsidP="00551E61"/>
    <w:p w14:paraId="375E0773" w14:textId="357C7710" w:rsidR="00551E61" w:rsidRDefault="00551E61" w:rsidP="00AD0EFC">
      <w:pPr>
        <w:ind w:left="1440"/>
      </w:pPr>
      <w:r>
        <w:t xml:space="preserve">The Respondent may accept responsibility for all or part of the alleged </w:t>
      </w:r>
      <w:r w:rsidR="006F3F7D">
        <w:t>p</w:t>
      </w:r>
      <w:r>
        <w:t xml:space="preserve">olicy violations at any point during the Resolution Process. If the Respondent accepts responsibility, the </w:t>
      </w:r>
      <w:r w:rsidRPr="00551E61">
        <w:rPr>
          <w:highlight w:val="lightGray"/>
        </w:rPr>
        <w:t>Title IX Coordinator</w:t>
      </w:r>
      <w:r>
        <w:t xml:space="preserve"> </w:t>
      </w:r>
      <w:r w:rsidR="00B86331">
        <w:t xml:space="preserve">determines </w:t>
      </w:r>
      <w:r>
        <w:t xml:space="preserve">that the individual is in violation of </w:t>
      </w:r>
      <w:r w:rsidRPr="00551E61">
        <w:rPr>
          <w:highlight w:val="lightGray"/>
        </w:rPr>
        <w:t>Recipient</w:t>
      </w:r>
      <w:r>
        <w:t xml:space="preserve"> policy. </w:t>
      </w:r>
    </w:p>
    <w:p w14:paraId="2D509082" w14:textId="77777777" w:rsidR="00551E61" w:rsidRDefault="00551E61" w:rsidP="00551E61">
      <w:pPr>
        <w:ind w:left="720"/>
      </w:pPr>
    </w:p>
    <w:p w14:paraId="06C49AE1" w14:textId="77777777" w:rsidR="00551E61" w:rsidRDefault="00551E61" w:rsidP="002104A4">
      <w:pPr>
        <w:ind w:left="1440"/>
      </w:pPr>
      <w:r>
        <w:t xml:space="preserve">The </w:t>
      </w:r>
      <w:r w:rsidRPr="00551E61">
        <w:rPr>
          <w:highlight w:val="lightGray"/>
        </w:rPr>
        <w:t>Title IX Coordinator</w:t>
      </w:r>
      <w:r>
        <w:t xml:space="preserve"> then determines appropriate sanction(s) or responsive actions, which are promptly implemented in order to effectively stop the harassment, discrimination, and/or retaliation; prevent its recurrence; and remedy the effects of the conduct, both on the Complainant and the community. </w:t>
      </w:r>
    </w:p>
    <w:p w14:paraId="3F766070" w14:textId="77777777" w:rsidR="00551E61" w:rsidRDefault="00551E61" w:rsidP="00551E61">
      <w:pPr>
        <w:ind w:left="720"/>
      </w:pPr>
    </w:p>
    <w:p w14:paraId="3B5E7318" w14:textId="77777777" w:rsidR="00551E61" w:rsidRDefault="00551E61" w:rsidP="002104A4">
      <w:pPr>
        <w:ind w:left="1440"/>
      </w:pPr>
      <w:r>
        <w:t xml:space="preserve">If the Respondent accepts responsibility for all of the alleged policy violations and the </w:t>
      </w:r>
      <w:r w:rsidRPr="00551E61">
        <w:rPr>
          <w:highlight w:val="lightGray"/>
        </w:rPr>
        <w:t>Title IX Coordinator</w:t>
      </w:r>
      <w:r>
        <w:t xml:space="preserve"> or designee has determined appropriate sanction(s) or responsive actions, to which the Respondent agrees, and which are promptly implemented, the process is over. The Complainant </w:t>
      </w:r>
      <w:r w:rsidRPr="00551E61">
        <w:rPr>
          <w:highlight w:val="lightGray"/>
        </w:rPr>
        <w:t>[may be consulted on and]</w:t>
      </w:r>
      <w:r>
        <w:t xml:space="preserve"> will be informed of this outcome.</w:t>
      </w:r>
    </w:p>
    <w:p w14:paraId="3172215B" w14:textId="77777777" w:rsidR="00551E61" w:rsidRDefault="00551E61" w:rsidP="002104A4">
      <w:pPr>
        <w:ind w:left="1440"/>
      </w:pPr>
    </w:p>
    <w:p w14:paraId="7D7CFF4C" w14:textId="02767E66" w:rsidR="00551E61" w:rsidRDefault="00551E61" w:rsidP="002104A4">
      <w:pPr>
        <w:ind w:left="1440"/>
      </w:pPr>
      <w:r>
        <w:t xml:space="preserve">If the Respondent accepts responsibility for </w:t>
      </w:r>
      <w:r w:rsidRPr="00551E61">
        <w:rPr>
          <w:u w:val="single"/>
        </w:rPr>
        <w:t>some</w:t>
      </w:r>
      <w:r>
        <w:t xml:space="preserve"> of the alleged policy violations and the </w:t>
      </w:r>
      <w:r w:rsidRPr="00551E61">
        <w:rPr>
          <w:highlight w:val="lightGray"/>
        </w:rPr>
        <w:t>Title IX Coordinator</w:t>
      </w:r>
      <w:r>
        <w:t xml:space="preserve"> has determined appropriate sanction(s) or responsive actions, to which the Respondent agrees, and which are promptly implemented for those violations, then the remaining allegations will continue to be investigated and resolved through Administrative Resolution. The parties will be informed of this outcome. The parties are still able to seek Alternative Resolution on the remaining allegations, subject to the stipulations above.</w:t>
      </w:r>
    </w:p>
    <w:p w14:paraId="29A17801" w14:textId="77777777" w:rsidR="00551E61" w:rsidRPr="00551E61" w:rsidRDefault="00551E61" w:rsidP="002104A4">
      <w:pPr>
        <w:ind w:left="1440"/>
      </w:pPr>
    </w:p>
    <w:p w14:paraId="49799499" w14:textId="2892363F" w:rsidR="00587040" w:rsidRDefault="00587040" w:rsidP="002104A4">
      <w:pPr>
        <w:pStyle w:val="Heading4"/>
        <w:ind w:left="1080"/>
      </w:pPr>
      <w:r>
        <w:t>Administrative Resolution via an Investigation and Hearing</w:t>
      </w:r>
    </w:p>
    <w:p w14:paraId="33F7595B" w14:textId="33194D29" w:rsidR="00551E61" w:rsidRDefault="00551E61" w:rsidP="00551E61"/>
    <w:p w14:paraId="6929B2EF" w14:textId="77777777" w:rsidR="00551E61" w:rsidRDefault="00551E61" w:rsidP="002104A4">
      <w:pPr>
        <w:ind w:left="720"/>
      </w:pPr>
      <w:r>
        <w:t xml:space="preserve">Administrative Resolution can be pursued at any time during the process for any behavior for which the Respondent has not accepted responsibility that would constitute conduct covered by the Equal Opportunity, Harassment, and Nondiscrimination Policy if proven. Administrative Resolution starts with a thorough, reliable, and impartial investigation. </w:t>
      </w:r>
    </w:p>
    <w:p w14:paraId="7FC275B4" w14:textId="77777777" w:rsidR="00551E61" w:rsidRDefault="00551E61" w:rsidP="00644947">
      <w:pPr>
        <w:ind w:left="720"/>
      </w:pPr>
    </w:p>
    <w:p w14:paraId="622A7665" w14:textId="77777777" w:rsidR="00551E61" w:rsidRDefault="00551E61" w:rsidP="00644947">
      <w:pPr>
        <w:ind w:left="720"/>
      </w:pPr>
      <w:r>
        <w:t xml:space="preserve">If Administrative Resolution is initiated, the </w:t>
      </w:r>
      <w:r w:rsidRPr="00960547">
        <w:rPr>
          <w:highlight w:val="lightGray"/>
        </w:rPr>
        <w:t>Title IX Coordinator</w:t>
      </w:r>
      <w:r>
        <w:t xml:space="preserve"> will provide written notification of the investigation to the parties at an appropriate time during the investigation. Typically, notice is given </w:t>
      </w:r>
      <w:r w:rsidRPr="00960547">
        <w:rPr>
          <w:highlight w:val="lightGray"/>
        </w:rPr>
        <w:t>[at least 48 hours]</w:t>
      </w:r>
      <w:r>
        <w:t xml:space="preserve"> in advance of an interview. Advanced notice facilitates the parties’ ability to identify and choose an Advisor, if any, to accompany them to the interview. </w:t>
      </w:r>
    </w:p>
    <w:p w14:paraId="120CF236" w14:textId="77777777" w:rsidR="00551E61" w:rsidRDefault="00551E61" w:rsidP="00644947">
      <w:pPr>
        <w:ind w:left="720"/>
      </w:pPr>
    </w:p>
    <w:p w14:paraId="15B4BC37" w14:textId="77777777" w:rsidR="00551E61" w:rsidRDefault="00551E61" w:rsidP="00644947">
      <w:pPr>
        <w:ind w:left="720"/>
      </w:pPr>
      <w:r>
        <w:t xml:space="preserve">Notification will include a meaningful summary of the allegations, will be made in writing, and may be delivered by one or more of the following methods: in person, mailed to the local or permanent address of the parties as indicated in official </w:t>
      </w:r>
      <w:r w:rsidRPr="00960547">
        <w:rPr>
          <w:highlight w:val="lightGray"/>
        </w:rPr>
        <w:t>Recipient</w:t>
      </w:r>
      <w:r>
        <w:t xml:space="preserve"> records, or emailed to the parties’ </w:t>
      </w:r>
      <w:r w:rsidRPr="00960547">
        <w:rPr>
          <w:highlight w:val="lightGray"/>
        </w:rPr>
        <w:t>Recipient</w:t>
      </w:r>
      <w:r>
        <w:t xml:space="preserve">-issued or designated email account. </w:t>
      </w:r>
    </w:p>
    <w:p w14:paraId="4B72C055" w14:textId="77777777" w:rsidR="00551E61" w:rsidRDefault="00551E61" w:rsidP="00644947">
      <w:pPr>
        <w:ind w:left="720"/>
      </w:pPr>
      <w:r>
        <w:t xml:space="preserve">Once mailed, emailed, and/or received in-person, notice will be presumptively delivered. The notification will include the policies allegedly violated, if known at the time. Alternatively, the policies allegedly violated can be provided at a later date, in writing, as the investigation progresses, and details become clearer. </w:t>
      </w:r>
    </w:p>
    <w:p w14:paraId="0C494856" w14:textId="77777777" w:rsidR="00551E61" w:rsidRDefault="00551E61" w:rsidP="00644947">
      <w:pPr>
        <w:ind w:left="720"/>
      </w:pPr>
    </w:p>
    <w:p w14:paraId="7268BB58" w14:textId="77777777" w:rsidR="00551E61" w:rsidRDefault="00551E61" w:rsidP="00644947">
      <w:pPr>
        <w:ind w:left="720"/>
      </w:pPr>
      <w:r>
        <w:t xml:space="preserve">The </w:t>
      </w:r>
      <w:r w:rsidRPr="00960547">
        <w:rPr>
          <w:highlight w:val="lightGray"/>
        </w:rPr>
        <w:t>Recipient</w:t>
      </w:r>
      <w:r>
        <w:t xml:space="preserve"> aims to complete all investigations within a </w:t>
      </w:r>
      <w:r w:rsidRPr="00B86331">
        <w:rPr>
          <w:highlight w:val="lightGray"/>
        </w:rPr>
        <w:t>sixty (60)</w:t>
      </w:r>
      <w:r>
        <w:t xml:space="preserve"> </w:t>
      </w:r>
      <w:r w:rsidRPr="00960547">
        <w:rPr>
          <w:highlight w:val="lightGray"/>
        </w:rPr>
        <w:t>business-</w:t>
      </w:r>
      <w:r>
        <w:t xml:space="preserve">day time period, which can be extended as necessary for appropriate cause by the </w:t>
      </w:r>
      <w:r w:rsidRPr="00960547">
        <w:rPr>
          <w:highlight w:val="lightGray"/>
        </w:rPr>
        <w:t>Title IX Coordinator</w:t>
      </w:r>
      <w:r>
        <w:t xml:space="preserve">, with notice to the parties as appropriate. Investigations can take weeks or even months, depending on the nature, extent, and complexity of the allegations, availability of witnesses, police involvement, etc. </w:t>
      </w:r>
    </w:p>
    <w:p w14:paraId="36E81056" w14:textId="77777777" w:rsidR="00551E61" w:rsidRDefault="00551E61" w:rsidP="00644947">
      <w:pPr>
        <w:ind w:left="720"/>
      </w:pPr>
    </w:p>
    <w:p w14:paraId="7FC78656" w14:textId="77777777" w:rsidR="00551E61" w:rsidRDefault="00551E61" w:rsidP="00644947">
      <w:pPr>
        <w:ind w:left="720"/>
      </w:pPr>
      <w:r>
        <w:t xml:space="preserve">Once the decision is made to commence an investigation, the </w:t>
      </w:r>
      <w:r w:rsidRPr="00960547">
        <w:rPr>
          <w:highlight w:val="lightGray"/>
        </w:rPr>
        <w:t>Title IX Coordinator</w:t>
      </w:r>
      <w:r>
        <w:t xml:space="preserve"> appoints Pool members to conduct the investigation (typically using a team of two Investigators), usually within </w:t>
      </w:r>
      <w:r w:rsidRPr="00B86331">
        <w:rPr>
          <w:highlight w:val="lightGray"/>
        </w:rPr>
        <w:t>two (2)</w:t>
      </w:r>
      <w:r>
        <w:t xml:space="preserve"> </w:t>
      </w:r>
      <w:r w:rsidRPr="00960547">
        <w:rPr>
          <w:highlight w:val="lightGray"/>
        </w:rPr>
        <w:t>business</w:t>
      </w:r>
      <w:r>
        <w:t xml:space="preserve"> days of determining that an investigation should proceed. </w:t>
      </w:r>
    </w:p>
    <w:p w14:paraId="24797BF1" w14:textId="77777777" w:rsidR="00551E61" w:rsidRDefault="00551E61" w:rsidP="00644947">
      <w:pPr>
        <w:ind w:left="720"/>
      </w:pPr>
    </w:p>
    <w:p w14:paraId="63949933" w14:textId="77777777" w:rsidR="00551E61" w:rsidRDefault="00551E61" w:rsidP="00644947">
      <w:pPr>
        <w:ind w:left="720"/>
      </w:pPr>
      <w:r>
        <w:t xml:space="preserve">The </w:t>
      </w:r>
      <w:r w:rsidRPr="00960547">
        <w:rPr>
          <w:highlight w:val="lightGray"/>
        </w:rPr>
        <w:t>Title IX Coordinator</w:t>
      </w:r>
      <w:r>
        <w:t xml:space="preserve"> will vet the assigned Investigator(s) to ensure impartiality by ensuring there are no conflicts of interest or disqualifying bias. </w:t>
      </w:r>
    </w:p>
    <w:p w14:paraId="56C632C3" w14:textId="77777777" w:rsidR="00551E61" w:rsidRDefault="00551E61" w:rsidP="00644947">
      <w:pPr>
        <w:ind w:left="720"/>
      </w:pPr>
    </w:p>
    <w:p w14:paraId="0C9638A3" w14:textId="77777777" w:rsidR="00551E61" w:rsidRDefault="00551E61" w:rsidP="00644947">
      <w:pPr>
        <w:ind w:left="720"/>
      </w:pPr>
      <w:r>
        <w:t xml:space="preserve">The parties may, at any time during the Resolution Process, raise a concern regarding bias or conflict of interest, and the </w:t>
      </w:r>
      <w:r w:rsidRPr="00960547">
        <w:rPr>
          <w:highlight w:val="lightGray"/>
        </w:rPr>
        <w:t>Title IX Coordinator</w:t>
      </w:r>
      <w:r>
        <w:t xml:space="preserve"> will determine whether the concern is reasonable and supportable. If so, another Investigator will be assigned and the impact of the bias or conflict, if any, will be remedied. If the bias or conflict relates to the </w:t>
      </w:r>
      <w:r w:rsidRPr="00DE79DD">
        <w:rPr>
          <w:highlight w:val="lightGray"/>
        </w:rPr>
        <w:t>Title IX Coordinator</w:t>
      </w:r>
      <w:r>
        <w:t xml:space="preserve">, concerns should be raised with </w:t>
      </w:r>
      <w:r w:rsidRPr="00960547">
        <w:rPr>
          <w:highlight w:val="lightGray"/>
        </w:rPr>
        <w:t>[insert]</w:t>
      </w:r>
      <w:r>
        <w:t>.</w:t>
      </w:r>
    </w:p>
    <w:p w14:paraId="7A0777DD" w14:textId="77777777" w:rsidR="00551E61" w:rsidRDefault="00551E61" w:rsidP="00551E61">
      <w:pPr>
        <w:ind w:left="360"/>
      </w:pPr>
    </w:p>
    <w:p w14:paraId="0B8E5166" w14:textId="77777777" w:rsidR="00551E61" w:rsidRDefault="00551E61" w:rsidP="002104A4">
      <w:pPr>
        <w:ind w:left="720"/>
      </w:pPr>
      <w:r>
        <w:t xml:space="preserve">The </w:t>
      </w:r>
      <w:r w:rsidRPr="00960547">
        <w:rPr>
          <w:highlight w:val="lightGray"/>
        </w:rPr>
        <w:t>Recipient</w:t>
      </w:r>
      <w:r>
        <w:t xml:space="preserve"> will make a good faith effort to complete the investigation as promptly as circumstances permit and will communicate regularly with the parties to update them on the progress and timing of the investigation. </w:t>
      </w:r>
    </w:p>
    <w:p w14:paraId="6DD5701F" w14:textId="77777777" w:rsidR="00551E61" w:rsidRDefault="00551E61" w:rsidP="002104A4">
      <w:pPr>
        <w:ind w:left="720"/>
      </w:pPr>
    </w:p>
    <w:p w14:paraId="303B4CB3" w14:textId="77777777" w:rsidR="00551E61" w:rsidRDefault="00551E61" w:rsidP="002104A4">
      <w:pPr>
        <w:ind w:left="720"/>
      </w:pPr>
      <w:r>
        <w:t xml:space="preserve">The </w:t>
      </w:r>
      <w:r w:rsidRPr="00960547">
        <w:rPr>
          <w:highlight w:val="lightGray"/>
        </w:rPr>
        <w:t>Recipient</w:t>
      </w:r>
      <w:r>
        <w:t xml:space="preserve"> may undertake a short delay in its investigation (several days to weeks, to allow evidence collection) when criminal charges based on the same behaviors that invoke the </w:t>
      </w:r>
      <w:r w:rsidRPr="00281566">
        <w:rPr>
          <w:highlight w:val="lightGray"/>
        </w:rPr>
        <w:t>Recipient</w:t>
      </w:r>
      <w:r>
        <w:t xml:space="preserve">’s Resolution Process are being investigated by law enforcement. The </w:t>
      </w:r>
      <w:r w:rsidRPr="00960547">
        <w:rPr>
          <w:highlight w:val="lightGray"/>
        </w:rPr>
        <w:t>Recipient</w:t>
      </w:r>
      <w:r>
        <w:t xml:space="preserve"> will promptly resume its investigation and Resolution Process once notified by law enforcement that the initial evidence collection process is complete. </w:t>
      </w:r>
    </w:p>
    <w:p w14:paraId="6DFA372E" w14:textId="77777777" w:rsidR="00551E61" w:rsidRDefault="00551E61" w:rsidP="002104A4">
      <w:pPr>
        <w:ind w:left="720"/>
      </w:pPr>
    </w:p>
    <w:p w14:paraId="3323DCD8" w14:textId="77777777" w:rsidR="00551E61" w:rsidRDefault="00551E61" w:rsidP="002104A4">
      <w:pPr>
        <w:ind w:left="720"/>
      </w:pPr>
      <w:r w:rsidRPr="00960547">
        <w:rPr>
          <w:highlight w:val="lightGray"/>
        </w:rPr>
        <w:t>Recipient</w:t>
      </w:r>
      <w:r>
        <w:t xml:space="preserve"> action(s) are not typically altered or precluded on the grounds that civil or criminal charges involving the underlying incident(s) have been filed or that criminal charges have been dismissed or reduced. </w:t>
      </w:r>
    </w:p>
    <w:p w14:paraId="01DC0B23" w14:textId="77777777" w:rsidR="00551E61" w:rsidRDefault="00551E61" w:rsidP="002104A4">
      <w:pPr>
        <w:ind w:left="720"/>
      </w:pPr>
    </w:p>
    <w:p w14:paraId="71A3E7D2" w14:textId="77777777" w:rsidR="00551E61" w:rsidRDefault="00551E61" w:rsidP="002104A4">
      <w:pPr>
        <w:ind w:left="720"/>
      </w:pPr>
      <w:r>
        <w:t xml:space="preserve">Investigations involve interviews with all relevant parties and witnesses, obtaining available, relevant evidence, and identifying sources of expert information, as necessary. </w:t>
      </w:r>
    </w:p>
    <w:p w14:paraId="380166A4" w14:textId="77777777" w:rsidR="00551E61" w:rsidRDefault="00551E61" w:rsidP="002104A4">
      <w:pPr>
        <w:ind w:left="720"/>
      </w:pPr>
    </w:p>
    <w:p w14:paraId="42873231" w14:textId="36E8FBED" w:rsidR="00551E61" w:rsidRDefault="00551E61" w:rsidP="002104A4">
      <w:pPr>
        <w:ind w:left="720"/>
      </w:pPr>
      <w:r>
        <w:t>All parties have a full and fair opportunity, through the investigation process, to suggest witnesses and questions, to provide evidence, and to fully review and respond to all evidence on the record.</w:t>
      </w:r>
    </w:p>
    <w:p w14:paraId="23158AD7" w14:textId="77777777" w:rsidR="008C1554" w:rsidRPr="00551E61" w:rsidRDefault="008C1554" w:rsidP="008C1554">
      <w:pPr>
        <w:ind w:left="360"/>
      </w:pPr>
    </w:p>
    <w:p w14:paraId="2A551887" w14:textId="078B10D0" w:rsidR="00587040" w:rsidRDefault="00587040" w:rsidP="000C0099">
      <w:pPr>
        <w:pStyle w:val="Heading2"/>
        <w:numPr>
          <w:ilvl w:val="0"/>
          <w:numId w:val="69"/>
        </w:numPr>
        <w:ind w:left="360"/>
        <w:rPr>
          <w:u w:val="single"/>
        </w:rPr>
      </w:pPr>
      <w:bookmarkStart w:id="328" w:name="_Toc82511728"/>
      <w:bookmarkStart w:id="329" w:name="_Toc102405126"/>
      <w:r w:rsidRPr="00236AD6">
        <w:rPr>
          <w:u w:val="single"/>
        </w:rPr>
        <w:t>Investigation</w:t>
      </w:r>
      <w:bookmarkEnd w:id="328"/>
      <w:bookmarkEnd w:id="329"/>
    </w:p>
    <w:p w14:paraId="4F05A445" w14:textId="175201D1" w:rsidR="00960547" w:rsidRDefault="00960547" w:rsidP="00960547"/>
    <w:p w14:paraId="1C1C5B4C" w14:textId="77777777" w:rsidR="00960547" w:rsidRDefault="00960547" w:rsidP="00960547">
      <w:r>
        <w:t>The Investigators typically take the following steps, if not already completed (not necessarily in this order):</w:t>
      </w:r>
    </w:p>
    <w:p w14:paraId="06E7353A" w14:textId="77777777" w:rsidR="00960547" w:rsidRDefault="00960547" w:rsidP="00960547"/>
    <w:p w14:paraId="6EF19D0A" w14:textId="31CFDCE6" w:rsidR="00960547" w:rsidRDefault="00960547" w:rsidP="000C0099">
      <w:pPr>
        <w:pStyle w:val="ListParagraph"/>
        <w:numPr>
          <w:ilvl w:val="0"/>
          <w:numId w:val="78"/>
        </w:numPr>
      </w:pPr>
      <w:r>
        <w:t>Determine the identity and contact information of the Complainant</w:t>
      </w:r>
    </w:p>
    <w:p w14:paraId="46227C36" w14:textId="0B9FEE49" w:rsidR="00960547" w:rsidRDefault="00960547" w:rsidP="000C0099">
      <w:pPr>
        <w:pStyle w:val="ListParagraph"/>
        <w:numPr>
          <w:ilvl w:val="0"/>
          <w:numId w:val="78"/>
        </w:numPr>
      </w:pPr>
      <w:r>
        <w:t xml:space="preserve">In coordination with institutional partners (e.g., the </w:t>
      </w:r>
      <w:r w:rsidRPr="00960547">
        <w:rPr>
          <w:highlight w:val="lightGray"/>
        </w:rPr>
        <w:t>Title IX Coordinator</w:t>
      </w:r>
      <w:r>
        <w:t>), initiate or assist with any necessary supportive measures</w:t>
      </w:r>
    </w:p>
    <w:p w14:paraId="3403F152" w14:textId="29E41D98" w:rsidR="00960547" w:rsidRDefault="00960547" w:rsidP="000C0099">
      <w:pPr>
        <w:pStyle w:val="ListParagraph"/>
        <w:numPr>
          <w:ilvl w:val="0"/>
          <w:numId w:val="78"/>
        </w:numPr>
      </w:pPr>
      <w:r>
        <w:t>Identify all policies implicated by the alleged misconduct</w:t>
      </w:r>
    </w:p>
    <w:p w14:paraId="164D9821" w14:textId="5A69B6B4" w:rsidR="00960547" w:rsidRDefault="00960547" w:rsidP="000C0099">
      <w:pPr>
        <w:pStyle w:val="ListParagraph"/>
        <w:numPr>
          <w:ilvl w:val="0"/>
          <w:numId w:val="78"/>
        </w:numPr>
      </w:pPr>
      <w:r>
        <w:t xml:space="preserve">Assist the </w:t>
      </w:r>
      <w:r w:rsidRPr="00960547">
        <w:rPr>
          <w:highlight w:val="lightGray"/>
        </w:rPr>
        <w:t>Title IX Coordinator</w:t>
      </w:r>
      <w:r>
        <w:t xml:space="preserve"> with conducting an initial assessment to determine if there is reasonable cause to believe the Respondent has violated policy</w:t>
      </w:r>
    </w:p>
    <w:p w14:paraId="39D1EC73" w14:textId="6EE4F97C" w:rsidR="00960547" w:rsidRDefault="00960547" w:rsidP="000C0099">
      <w:pPr>
        <w:pStyle w:val="ListParagraph"/>
        <w:numPr>
          <w:ilvl w:val="0"/>
          <w:numId w:val="78"/>
        </w:numPr>
      </w:pPr>
      <w:r>
        <w:t>If there is insufficient evidence to support reasonable cause, the process is closed with no further action</w:t>
      </w:r>
    </w:p>
    <w:p w14:paraId="4568D60A" w14:textId="269AD896" w:rsidR="00960547" w:rsidRDefault="00960547" w:rsidP="000C0099">
      <w:pPr>
        <w:pStyle w:val="ListParagraph"/>
        <w:numPr>
          <w:ilvl w:val="0"/>
          <w:numId w:val="78"/>
        </w:numPr>
      </w:pPr>
      <w:r>
        <w:t>Commence a thorough, reliable, and impartial investigation by developing a strategic investigation plan, including a witness list, evidence list, intended investigation timeframe, and order of interviews for all parties and witnesses</w:t>
      </w:r>
    </w:p>
    <w:p w14:paraId="61E80470" w14:textId="4E7F964B" w:rsidR="00960547" w:rsidRDefault="00960547" w:rsidP="000C0099">
      <w:pPr>
        <w:pStyle w:val="ListParagraph"/>
        <w:numPr>
          <w:ilvl w:val="0"/>
          <w:numId w:val="78"/>
        </w:numPr>
      </w:pPr>
      <w:r>
        <w:t xml:space="preserve">Meet with the Complainant to finalize their statement, if necessary </w:t>
      </w:r>
    </w:p>
    <w:p w14:paraId="1CFF2F7B" w14:textId="2BF782EF" w:rsidR="00960547" w:rsidRDefault="00960547" w:rsidP="000C0099">
      <w:pPr>
        <w:pStyle w:val="ListParagraph"/>
        <w:numPr>
          <w:ilvl w:val="0"/>
          <w:numId w:val="78"/>
        </w:numPr>
      </w:pPr>
      <w:r>
        <w:t>Prepare the initial Notice of Investigation and Allegation</w:t>
      </w:r>
      <w:r w:rsidR="00281566">
        <w:t>s</w:t>
      </w:r>
      <w:r>
        <w:t xml:space="preserve"> (NOIA) on the basis of the initial assessment. Notice may be one step or multiple steps, depending on how the investigation unfolds, and potential policy violations may be added or dropped as more is learned. Investigators will update the NOIA accordingly and provide it to the parties.</w:t>
      </w:r>
    </w:p>
    <w:p w14:paraId="04CD3FA7" w14:textId="6032FC66" w:rsidR="00960547" w:rsidRDefault="00960547" w:rsidP="000C0099">
      <w:pPr>
        <w:pStyle w:val="ListParagraph"/>
        <w:numPr>
          <w:ilvl w:val="0"/>
          <w:numId w:val="78"/>
        </w:numPr>
      </w:pPr>
      <w:r>
        <w:t xml:space="preserve">Notice should inform the parties of their right to have the assistance of </w:t>
      </w:r>
      <w:r w:rsidRPr="00960547">
        <w:rPr>
          <w:highlight w:val="lightGray"/>
        </w:rPr>
        <w:t>a Pool member as a process Advisor appointed by the Recipient or</w:t>
      </w:r>
      <w:r>
        <w:t xml:space="preserve"> an Advisor of their choosing present for all meetings attended by the advisee</w:t>
      </w:r>
    </w:p>
    <w:p w14:paraId="510FA576" w14:textId="5166E75C" w:rsidR="00960547" w:rsidRDefault="00960547" w:rsidP="000C0099">
      <w:pPr>
        <w:pStyle w:val="ListParagraph"/>
        <w:numPr>
          <w:ilvl w:val="0"/>
          <w:numId w:val="78"/>
        </w:numPr>
      </w:pPr>
      <w:r>
        <w:t>When formal notice is given, it should provide the parties with a written description of the alleged violation(s), a list of all policies allegedly violated, a description of the applicable procedures, and a statement of the potential sanctions/responsive actions that could result</w:t>
      </w:r>
    </w:p>
    <w:p w14:paraId="604B77C2" w14:textId="15B0813F" w:rsidR="00960547" w:rsidRDefault="00960547" w:rsidP="000C0099">
      <w:pPr>
        <w:pStyle w:val="ListParagraph"/>
        <w:numPr>
          <w:ilvl w:val="0"/>
          <w:numId w:val="78"/>
        </w:numPr>
      </w:pPr>
      <w:r>
        <w:t>Give an instruction to the parties to preserve any evidence that is directly related to the allegations</w:t>
      </w:r>
    </w:p>
    <w:p w14:paraId="4A3E29CA" w14:textId="145F6F25" w:rsidR="00960547" w:rsidRDefault="00960547" w:rsidP="000C0099">
      <w:pPr>
        <w:pStyle w:val="ListParagraph"/>
        <w:numPr>
          <w:ilvl w:val="0"/>
          <w:numId w:val="78"/>
        </w:numPr>
      </w:pPr>
      <w:r>
        <w:t>Provide the parties and witnesses with an opportunity to review and verify the Investigator’s summary notes from interviews and meetings with that specific party or witness</w:t>
      </w:r>
    </w:p>
    <w:p w14:paraId="4DD5FBD4" w14:textId="66BD382C" w:rsidR="00960547" w:rsidRDefault="00960547" w:rsidP="000C0099">
      <w:pPr>
        <w:pStyle w:val="ListParagraph"/>
        <w:numPr>
          <w:ilvl w:val="0"/>
          <w:numId w:val="78"/>
        </w:numPr>
      </w:pPr>
      <w:r>
        <w:t>Make good faith efforts to notify each party of any meeting or interview involving another party, in advance when possible</w:t>
      </w:r>
    </w:p>
    <w:p w14:paraId="252ADEDE" w14:textId="045A86D8" w:rsidR="00960547" w:rsidRDefault="00960547" w:rsidP="000C0099">
      <w:pPr>
        <w:pStyle w:val="ListParagraph"/>
        <w:numPr>
          <w:ilvl w:val="0"/>
          <w:numId w:val="78"/>
        </w:numPr>
      </w:pPr>
      <w:r>
        <w:t>Interview all relevant individuals and conduct follow-up interviews as necessary</w:t>
      </w:r>
    </w:p>
    <w:p w14:paraId="78B49EDF" w14:textId="608C8D49" w:rsidR="00960547" w:rsidRDefault="00960547" w:rsidP="000C0099">
      <w:pPr>
        <w:pStyle w:val="ListParagraph"/>
        <w:numPr>
          <w:ilvl w:val="0"/>
          <w:numId w:val="78"/>
        </w:numPr>
      </w:pPr>
      <w:r>
        <w:t>Allow each party the opportunity to suggest questions they wish for the Investigator(s) to ask the other party and witnesses</w:t>
      </w:r>
    </w:p>
    <w:p w14:paraId="443FC201" w14:textId="6D2C4135" w:rsidR="00960547" w:rsidRDefault="00960547" w:rsidP="000C0099">
      <w:pPr>
        <w:pStyle w:val="ListParagraph"/>
        <w:numPr>
          <w:ilvl w:val="0"/>
          <w:numId w:val="78"/>
        </w:numPr>
      </w:pPr>
      <w:r>
        <w:t>Complete the investigation promptly and without unreasonable deviation from the intended timeline</w:t>
      </w:r>
    </w:p>
    <w:p w14:paraId="5D0276E7" w14:textId="7205F4EB" w:rsidR="00960547" w:rsidRDefault="00960547" w:rsidP="000C0099">
      <w:pPr>
        <w:pStyle w:val="ListParagraph"/>
        <w:numPr>
          <w:ilvl w:val="0"/>
          <w:numId w:val="78"/>
        </w:numPr>
      </w:pPr>
      <w:r>
        <w:t>Provide regular status updates to the parties throughout the investigation</w:t>
      </w:r>
    </w:p>
    <w:p w14:paraId="42987441" w14:textId="38351EA0" w:rsidR="00960547" w:rsidRDefault="00960547" w:rsidP="000C0099">
      <w:pPr>
        <w:pStyle w:val="ListParagraph"/>
        <w:numPr>
          <w:ilvl w:val="0"/>
          <w:numId w:val="78"/>
        </w:numPr>
      </w:pPr>
      <w:r>
        <w:t>Prior to the conclusion of the investigation, summarize for the parties the list of witnesses whose information will be used to render a finding</w:t>
      </w:r>
    </w:p>
    <w:p w14:paraId="6DB0B083" w14:textId="3AF4BA74" w:rsidR="00960547" w:rsidRDefault="00960547" w:rsidP="000C0099">
      <w:pPr>
        <w:pStyle w:val="ListParagraph"/>
        <w:numPr>
          <w:ilvl w:val="0"/>
          <w:numId w:val="78"/>
        </w:numPr>
      </w:pPr>
      <w:r>
        <w:t>Write a comprehensive investigation report fully summarizing the investigation and all evidence</w:t>
      </w:r>
    </w:p>
    <w:p w14:paraId="2E7075B2" w14:textId="5821C53D" w:rsidR="00960547" w:rsidRDefault="00960547" w:rsidP="000C0099">
      <w:pPr>
        <w:pStyle w:val="ListParagraph"/>
        <w:numPr>
          <w:ilvl w:val="0"/>
          <w:numId w:val="78"/>
        </w:numPr>
      </w:pPr>
      <w:r>
        <w:t>Provide the parties with a copy of the draft investigation report when it is completed, including all relevant evidence, analysis, credibility assessments, and recommended finding(s)</w:t>
      </w:r>
    </w:p>
    <w:p w14:paraId="2B5FFAEB" w14:textId="64DF2F0F" w:rsidR="00960547" w:rsidRDefault="00960547" w:rsidP="000C0099">
      <w:pPr>
        <w:pStyle w:val="ListParagraph"/>
        <w:numPr>
          <w:ilvl w:val="0"/>
          <w:numId w:val="78"/>
        </w:numPr>
      </w:pPr>
      <w:r>
        <w:t xml:space="preserve">Provide each party with a full and fair opportunity to respond to the report in writing within </w:t>
      </w:r>
      <w:r w:rsidRPr="00960547">
        <w:rPr>
          <w:highlight w:val="lightGray"/>
        </w:rPr>
        <w:t>[3/5/7/? business days]</w:t>
      </w:r>
      <w:r>
        <w:t xml:space="preserve"> and incorporate that response, if any, into the report</w:t>
      </w:r>
    </w:p>
    <w:p w14:paraId="410849C4" w14:textId="5E5140BC" w:rsidR="002104A4" w:rsidRDefault="00960547" w:rsidP="00D7035F">
      <w:pPr>
        <w:pStyle w:val="ListParagraph"/>
        <w:numPr>
          <w:ilvl w:val="0"/>
          <w:numId w:val="78"/>
        </w:numPr>
      </w:pPr>
      <w:r>
        <w:t xml:space="preserve">Investigators may choose to respond in writing in the report to the responses of the parties, and/or to share the responses between the parties for their responses, while also ensuring that they do not create a never-ending feedback loop </w:t>
      </w:r>
    </w:p>
    <w:p w14:paraId="071A8CE8" w14:textId="77777777" w:rsidR="00672CEE" w:rsidRDefault="00960547" w:rsidP="00644947">
      <w:pPr>
        <w:pStyle w:val="ListParagraph"/>
        <w:numPr>
          <w:ilvl w:val="0"/>
          <w:numId w:val="78"/>
        </w:numPr>
      </w:pPr>
      <w:r w:rsidRPr="002104A4">
        <w:rPr>
          <w:highlight w:val="lightGray"/>
        </w:rPr>
        <w:t>[Share the report with the Title IX Coordinator or legal counsel for review and feedback]</w:t>
      </w:r>
    </w:p>
    <w:p w14:paraId="4628870E" w14:textId="4F04D2DF" w:rsidR="00960547" w:rsidRDefault="00960547" w:rsidP="00644947">
      <w:pPr>
        <w:pStyle w:val="ListParagraph"/>
        <w:numPr>
          <w:ilvl w:val="0"/>
          <w:numId w:val="78"/>
        </w:numPr>
      </w:pPr>
      <w:r>
        <w:t xml:space="preserve">Provide the final report to the </w:t>
      </w:r>
      <w:r w:rsidRPr="002104A4">
        <w:rPr>
          <w:highlight w:val="lightGray"/>
        </w:rPr>
        <w:t>Title IX Coordinator</w:t>
      </w:r>
      <w:r>
        <w:t xml:space="preserve"> with one of two options: </w:t>
      </w:r>
    </w:p>
    <w:p w14:paraId="1BD20007" w14:textId="4B56AC77" w:rsidR="00960547" w:rsidRPr="00960547" w:rsidRDefault="00960547" w:rsidP="000C0099">
      <w:pPr>
        <w:pStyle w:val="ListParagraph"/>
        <w:numPr>
          <w:ilvl w:val="1"/>
          <w:numId w:val="78"/>
        </w:numPr>
        <w:rPr>
          <w:highlight w:val="lightGray"/>
        </w:rPr>
      </w:pPr>
      <w:r w:rsidRPr="00960547">
        <w:rPr>
          <w:highlight w:val="lightGray"/>
        </w:rPr>
        <w:t xml:space="preserve">[In the report, include a recommended determination, based on a preponderance of the evidence, whether a policy violation is more likely than not to have </w:t>
      </w:r>
      <w:r w:rsidR="00B86331" w:rsidRPr="00960547">
        <w:rPr>
          <w:highlight w:val="lightGray"/>
        </w:rPr>
        <w:t>occurred,</w:t>
      </w:r>
      <w:r w:rsidRPr="00960547">
        <w:rPr>
          <w:highlight w:val="lightGray"/>
        </w:rPr>
        <w:t xml:space="preserve"> OR</w:t>
      </w:r>
    </w:p>
    <w:p w14:paraId="6257BB26" w14:textId="5723223A" w:rsidR="00960547" w:rsidRPr="00960547" w:rsidRDefault="00960547" w:rsidP="000C0099">
      <w:pPr>
        <w:pStyle w:val="ListParagraph"/>
        <w:numPr>
          <w:ilvl w:val="1"/>
          <w:numId w:val="78"/>
        </w:numPr>
        <w:rPr>
          <w:highlight w:val="lightGray"/>
        </w:rPr>
      </w:pPr>
      <w:r w:rsidRPr="00960547">
        <w:rPr>
          <w:highlight w:val="lightGray"/>
        </w:rPr>
        <w:t>Gather, assess, and synthesize evidence without making a finding, conclusion, determination</w:t>
      </w:r>
      <w:r w:rsidR="00B86331">
        <w:rPr>
          <w:highlight w:val="lightGray"/>
        </w:rPr>
        <w:t>,</w:t>
      </w:r>
      <w:r w:rsidRPr="00960547">
        <w:rPr>
          <w:highlight w:val="lightGray"/>
        </w:rPr>
        <w:t xml:space="preserve"> or recommendation].</w:t>
      </w:r>
    </w:p>
    <w:p w14:paraId="786E6B03" w14:textId="45EEE38A" w:rsidR="00960547" w:rsidRDefault="00960547" w:rsidP="00960547"/>
    <w:p w14:paraId="2C67620D" w14:textId="53A6FE4E" w:rsidR="00587040" w:rsidRDefault="00587040" w:rsidP="000C0099">
      <w:pPr>
        <w:pStyle w:val="Heading2"/>
        <w:numPr>
          <w:ilvl w:val="0"/>
          <w:numId w:val="69"/>
        </w:numPr>
        <w:ind w:left="360"/>
        <w:rPr>
          <w:u w:val="single"/>
        </w:rPr>
      </w:pPr>
      <w:bookmarkStart w:id="330" w:name="_Toc82511729"/>
      <w:bookmarkStart w:id="331" w:name="_Toc102405127"/>
      <w:r w:rsidRPr="00236AD6">
        <w:rPr>
          <w:u w:val="single"/>
        </w:rPr>
        <w:t>Determination</w:t>
      </w:r>
      <w:bookmarkEnd w:id="330"/>
      <w:bookmarkEnd w:id="331"/>
    </w:p>
    <w:p w14:paraId="4876E77A" w14:textId="149B17CD" w:rsidR="00281566" w:rsidRDefault="00281566" w:rsidP="00281566"/>
    <w:p w14:paraId="1CD3FF72" w14:textId="1CFB0550" w:rsidR="00AE5CDE" w:rsidRDefault="00AE5CDE" w:rsidP="00AE5CDE">
      <w:r>
        <w:t xml:space="preserve">Within </w:t>
      </w:r>
      <w:r w:rsidRPr="00AE5CDE">
        <w:rPr>
          <w:highlight w:val="lightGray"/>
        </w:rPr>
        <w:t>two to three (2-3) business</w:t>
      </w:r>
      <w:r>
        <w:t xml:space="preserve"> days of receiving the Investigator’s recommendation, </w:t>
      </w:r>
      <w:r w:rsidRPr="00AE5CDE">
        <w:rPr>
          <w:highlight w:val="lightGray"/>
        </w:rPr>
        <w:t>the Title IX Coordinator or a trained, designated Decision-maker from the Pool</w:t>
      </w:r>
      <w:r w:rsidR="003F409D" w:rsidRPr="003F409D">
        <w:rPr>
          <w:rStyle w:val="FootnoteReference"/>
        </w:rPr>
        <w:footnoteReference w:id="98"/>
      </w:r>
      <w:r>
        <w:t xml:space="preserve"> reviews the report and all responses, and then makes the final determination on the basis of the preponderance of the evidence. </w:t>
      </w:r>
    </w:p>
    <w:p w14:paraId="0BFB73E9" w14:textId="77777777" w:rsidR="00AE5CDE" w:rsidRDefault="00AE5CDE" w:rsidP="00AE5CDE"/>
    <w:p w14:paraId="489A6DA9" w14:textId="77777777" w:rsidR="00AE5CDE" w:rsidRDefault="00AE5CDE" w:rsidP="00AE5CDE">
      <w:r>
        <w:t xml:space="preserve">If the record is incomplete, the </w:t>
      </w:r>
      <w:r w:rsidRPr="00AE5CDE">
        <w:rPr>
          <w:highlight w:val="lightGray"/>
        </w:rPr>
        <w:t>Title IX Coordinator/Decision-maker</w:t>
      </w:r>
      <w:r>
        <w:t xml:space="preserve"> may direct a re-opening of the investigation, or may direct or conduct any additional inquiry necessary, including informally meeting with the parties or any witnesses, if needed. </w:t>
      </w:r>
    </w:p>
    <w:p w14:paraId="676DD930" w14:textId="77777777" w:rsidR="00AE5CDE" w:rsidRDefault="00AE5CDE" w:rsidP="00AE5CDE"/>
    <w:p w14:paraId="54F24E7C" w14:textId="7868D7CF" w:rsidR="00AE5CDE" w:rsidRDefault="00AE5CDE" w:rsidP="00AE5CDE">
      <w:r>
        <w:t xml:space="preserve">The investigation recommendation, if any, should be strongly considered but is not binding on the </w:t>
      </w:r>
      <w:r w:rsidRPr="00A551B0">
        <w:rPr>
          <w:highlight w:val="lightGray"/>
        </w:rPr>
        <w:t>Title IX Coordinator/Decision-Maker</w:t>
      </w:r>
      <w:r>
        <w:t xml:space="preserve">. The </w:t>
      </w:r>
      <w:r w:rsidRPr="00A551B0">
        <w:rPr>
          <w:highlight w:val="lightGray"/>
        </w:rPr>
        <w:t>Title IX Coordinator or Decision-maker</w:t>
      </w:r>
      <w:r>
        <w:t xml:space="preserve"> may invite and consider impact and/or mitigation statements from the parties if and when determining appropriate sanction(s), if any.</w:t>
      </w:r>
    </w:p>
    <w:p w14:paraId="692C13E3" w14:textId="77777777" w:rsidR="00AE5CDE" w:rsidRPr="00AE5CDE" w:rsidRDefault="00AE5CDE" w:rsidP="00AE5CDE"/>
    <w:p w14:paraId="5BC5A8EB" w14:textId="77777777" w:rsidR="00EC6C44" w:rsidRDefault="00EC6C44">
      <w:pPr>
        <w:spacing w:after="160" w:line="259" w:lineRule="auto"/>
        <w:rPr>
          <w:rFonts w:cs="Calibri"/>
          <w:b/>
          <w:bCs/>
          <w:u w:val="single"/>
        </w:rPr>
      </w:pPr>
      <w:bookmarkStart w:id="332" w:name="_Toc82511730"/>
      <w:r>
        <w:rPr>
          <w:u w:val="single"/>
        </w:rPr>
        <w:br w:type="page"/>
      </w:r>
    </w:p>
    <w:p w14:paraId="7195E2A3" w14:textId="6E2D5292" w:rsidR="00587040" w:rsidRDefault="00587040" w:rsidP="000C0099">
      <w:pPr>
        <w:pStyle w:val="Heading2"/>
        <w:numPr>
          <w:ilvl w:val="0"/>
          <w:numId w:val="69"/>
        </w:numPr>
        <w:ind w:left="360"/>
        <w:rPr>
          <w:u w:val="single"/>
        </w:rPr>
      </w:pPr>
      <w:bookmarkStart w:id="333" w:name="_Toc102405128"/>
      <w:r w:rsidRPr="00236AD6">
        <w:rPr>
          <w:u w:val="single"/>
        </w:rPr>
        <w:t>Additional Details of the Investigation Process</w:t>
      </w:r>
      <w:bookmarkEnd w:id="332"/>
      <w:bookmarkEnd w:id="333"/>
    </w:p>
    <w:p w14:paraId="6ABFD0B5" w14:textId="77777777" w:rsidR="00AE5CDE" w:rsidRPr="00AE5CDE" w:rsidRDefault="00AE5CDE" w:rsidP="00AE5CDE"/>
    <w:p w14:paraId="6E9AE626" w14:textId="78F194D6" w:rsidR="00587040" w:rsidRDefault="00587040" w:rsidP="002104A4">
      <w:pPr>
        <w:pStyle w:val="Heading4"/>
        <w:ind w:left="1080"/>
      </w:pPr>
      <w:r>
        <w:t>Witness Responsibilities</w:t>
      </w:r>
    </w:p>
    <w:p w14:paraId="66E7DAD0" w14:textId="574854E5" w:rsidR="00AE5CDE" w:rsidRDefault="00AE5CDE" w:rsidP="00AE5CDE"/>
    <w:p w14:paraId="0CEDA691" w14:textId="777E50B8" w:rsidR="00AE5CDE" w:rsidRDefault="00AE5CDE" w:rsidP="002104A4">
      <w:pPr>
        <w:ind w:left="720"/>
      </w:pPr>
      <w:r w:rsidRPr="00AE5CDE">
        <w:t xml:space="preserve">Witnesses (as distinguished from the parties) who are </w:t>
      </w:r>
      <w:r w:rsidRPr="00AE5CDE">
        <w:rPr>
          <w:highlight w:val="lightGray"/>
        </w:rPr>
        <w:t>Recipient</w:t>
      </w:r>
      <w:r>
        <w:t xml:space="preserve"> </w:t>
      </w:r>
      <w:r w:rsidRPr="00AE5CDE">
        <w:t xml:space="preserve">faculty or staff are </w:t>
      </w:r>
      <w:r w:rsidRPr="00AE5CDE">
        <w:rPr>
          <w:highlight w:val="lightGray"/>
        </w:rPr>
        <w:t>[expected OR required]</w:t>
      </w:r>
      <w:r w:rsidRPr="00AE5CDE">
        <w:t xml:space="preserve"> to cooperate with and participate in the </w:t>
      </w:r>
      <w:r w:rsidRPr="00AE5CDE">
        <w:rPr>
          <w:highlight w:val="lightGray"/>
        </w:rPr>
        <w:t>Recipient</w:t>
      </w:r>
      <w:r w:rsidRPr="00AE5CDE">
        <w:t>’s investigation and Resolution Process. Failure of a witness to cooperate with and/or participate in the investigation or Resolution Process constitutes a violation of Policy and may be subject to discipline.</w:t>
      </w:r>
    </w:p>
    <w:p w14:paraId="35BF89A5" w14:textId="77777777" w:rsidR="00AE5CDE" w:rsidRPr="00AE5CDE" w:rsidRDefault="00AE5CDE" w:rsidP="00AE5CDE"/>
    <w:p w14:paraId="2A0758DC" w14:textId="06F63095" w:rsidR="00587040" w:rsidRDefault="00587040" w:rsidP="002104A4">
      <w:pPr>
        <w:pStyle w:val="Heading4"/>
        <w:ind w:left="1080"/>
      </w:pPr>
      <w:r>
        <w:t>Remote Processes</w:t>
      </w:r>
    </w:p>
    <w:p w14:paraId="2DB26ACB" w14:textId="5C5E2E10" w:rsidR="00AE5CDE" w:rsidRDefault="00AE5CDE" w:rsidP="00AE5CDE"/>
    <w:p w14:paraId="3E42F8A8" w14:textId="53909B90" w:rsidR="00281566" w:rsidRDefault="00AE5CDE" w:rsidP="00B15F4E">
      <w:pPr>
        <w:ind w:left="720"/>
      </w:pPr>
      <w:r w:rsidRPr="00AE5CDE">
        <w:t xml:space="preserve">Parties and witnesses may be interviewed remotely by phone, video conferencing, or similar technologies if the Investigator(s) and/or Decision-maker determine that timeliness, efficiency, or other causes dictate a need for remote interviewing. Witnesses may also provide written statements in lieu of interviews, or respond to questions in writing, if deemed appropriate by the Investigator(s), though this approach is not ideal. When remote technologies are used, the </w:t>
      </w:r>
      <w:r w:rsidRPr="00017859">
        <w:rPr>
          <w:highlight w:val="lightGray"/>
        </w:rPr>
        <w:t>Recipient</w:t>
      </w:r>
      <w:r w:rsidRPr="00AE5CDE">
        <w:t xml:space="preserve"> makes reasonable efforts to ensure privacy and ensures that any technology does not work to the detriment of any party or subject them to unfairness.</w:t>
      </w:r>
    </w:p>
    <w:p w14:paraId="69584B29" w14:textId="77777777" w:rsidR="00AE5CDE" w:rsidRPr="00AE5CDE" w:rsidRDefault="00AE5CDE" w:rsidP="00AE5CDE"/>
    <w:p w14:paraId="7F838902" w14:textId="2C3E30C8" w:rsidR="00587040" w:rsidRDefault="00587040" w:rsidP="002104A4">
      <w:pPr>
        <w:pStyle w:val="Heading4"/>
        <w:ind w:left="1080"/>
      </w:pPr>
      <w:r>
        <w:t>Recording</w:t>
      </w:r>
    </w:p>
    <w:p w14:paraId="68E23C50" w14:textId="6678CCC9" w:rsidR="00AE5CDE" w:rsidRDefault="00AE5CDE" w:rsidP="00AE5CDE"/>
    <w:p w14:paraId="43551C6D" w14:textId="3089185B" w:rsidR="00AE5CDE" w:rsidRDefault="00AE5CDE" w:rsidP="002104A4">
      <w:pPr>
        <w:ind w:left="720"/>
      </w:pPr>
      <w:r w:rsidRPr="00AE5CDE">
        <w:t xml:space="preserve">No unauthorized audio or video recording of any kind is permitted during the Resolution Process including investigation interviews. If Investigator(s) elect to audio and/or video record interviews, all involved parties must be made aware of </w:t>
      </w:r>
      <w:r w:rsidRPr="00AE5CDE">
        <w:rPr>
          <w:highlight w:val="lightGray"/>
        </w:rPr>
        <w:t>[and consent to]</w:t>
      </w:r>
      <w:r w:rsidR="003F409D" w:rsidRPr="003F409D">
        <w:rPr>
          <w:rStyle w:val="FootnoteReference"/>
        </w:rPr>
        <w:footnoteReference w:id="99"/>
      </w:r>
      <w:r w:rsidRPr="00AE5CDE">
        <w:t xml:space="preserve"> audio and/or video recording.</w:t>
      </w:r>
    </w:p>
    <w:p w14:paraId="1BC4A65C" w14:textId="2D3A4FA1" w:rsidR="00AE5CDE" w:rsidRPr="00AE5CDE" w:rsidRDefault="00AE5CDE" w:rsidP="00AE5CDE">
      <w:pPr>
        <w:ind w:left="360"/>
      </w:pPr>
    </w:p>
    <w:p w14:paraId="4172353E" w14:textId="39C3ED62" w:rsidR="00587040" w:rsidRDefault="00587040" w:rsidP="002104A4">
      <w:pPr>
        <w:pStyle w:val="Heading4"/>
        <w:ind w:left="1080"/>
      </w:pPr>
      <w:r>
        <w:t>Evidence</w:t>
      </w:r>
    </w:p>
    <w:p w14:paraId="2C769EEC" w14:textId="06C64DC9" w:rsidR="00AE5CDE" w:rsidRDefault="00AE5CDE" w:rsidP="00AE5CDE"/>
    <w:p w14:paraId="00A2D9F6" w14:textId="43EB9F99" w:rsidR="00AE5CDE" w:rsidRDefault="00AE5CDE" w:rsidP="002104A4">
      <w:pPr>
        <w:ind w:left="720"/>
      </w:pPr>
      <w:r w:rsidRPr="00AE5CDE">
        <w:t>Any evidence that is relevant and credible may be considered, including an individual’s prior misconduct history as well as evidence indicating a pattern of misconduct, subject to the limitation in (</w:t>
      </w:r>
      <w:r>
        <w:t>E</w:t>
      </w:r>
      <w:r w:rsidRPr="00AE5CDE">
        <w:t>) below. The process should exclude irrelevant or immaterial evidence and may disregard evidence lacking in credibility or that is improperly prejudicial.</w:t>
      </w:r>
    </w:p>
    <w:p w14:paraId="12CB5D40" w14:textId="77777777" w:rsidR="00AE5CDE" w:rsidRPr="00AE5CDE" w:rsidRDefault="00AE5CDE" w:rsidP="00AE5CDE"/>
    <w:p w14:paraId="1BBCF6A0" w14:textId="44183AC5" w:rsidR="00587040" w:rsidRDefault="00587040" w:rsidP="002104A4">
      <w:pPr>
        <w:pStyle w:val="Heading4"/>
        <w:ind w:left="1080"/>
      </w:pPr>
      <w:r>
        <w:t>Prior Sexual History/Patterns</w:t>
      </w:r>
    </w:p>
    <w:p w14:paraId="70938269" w14:textId="6145B75D" w:rsidR="00AE5CDE" w:rsidRDefault="00AE5CDE" w:rsidP="00AE5CDE"/>
    <w:p w14:paraId="4A984513" w14:textId="00041F51" w:rsidR="00AE5CDE" w:rsidRDefault="00AE5CDE" w:rsidP="002104A4">
      <w:pPr>
        <w:ind w:left="720"/>
      </w:pPr>
      <w:r>
        <w:t xml:space="preserve">Unless the </w:t>
      </w:r>
      <w:r w:rsidRPr="00AE5CDE">
        <w:rPr>
          <w:highlight w:val="lightGray"/>
        </w:rPr>
        <w:t>Title IX Coordinator/Decision-maker</w:t>
      </w:r>
      <w:r>
        <w:t xml:space="preserve"> determines it is appropriate, the investigation and the finding do not consider: (1) incidents not directly related to the possible violation(s), unless they evidence a pattern; (2) the irrelevant sexual history of the parties (though there may be a limited exception made with regard to the sexual history between the parties); (3) irrelevant character evidence.</w:t>
      </w:r>
    </w:p>
    <w:p w14:paraId="086F6681" w14:textId="77777777" w:rsidR="00AE5CDE" w:rsidRPr="00AE5CDE" w:rsidRDefault="00AE5CDE" w:rsidP="00AE5CDE"/>
    <w:p w14:paraId="7E56984D" w14:textId="112FE8F2" w:rsidR="00587040" w:rsidRDefault="00587040" w:rsidP="002104A4">
      <w:pPr>
        <w:pStyle w:val="Heading4"/>
        <w:ind w:left="1080"/>
      </w:pPr>
      <w:r>
        <w:t>Previous Allegations/Violations</w:t>
      </w:r>
    </w:p>
    <w:p w14:paraId="760837AB" w14:textId="2C819646" w:rsidR="00AE5CDE" w:rsidRDefault="00AE5CDE" w:rsidP="00AE5CDE"/>
    <w:p w14:paraId="0233EC08" w14:textId="77777777" w:rsidR="00AE5CDE" w:rsidRDefault="00AE5CDE" w:rsidP="002104A4">
      <w:pPr>
        <w:ind w:left="720"/>
      </w:pPr>
      <w:r>
        <w:t xml:space="preserve">While previous conduct violations by the Respondent are not generally admissible as information supporting the current allegation, the Investigator(s) may supply the </w:t>
      </w:r>
      <w:r w:rsidRPr="00AE5CDE">
        <w:rPr>
          <w:highlight w:val="lightGray"/>
        </w:rPr>
        <w:t>Title IX Coordinator/Decision-maker</w:t>
      </w:r>
      <w:r>
        <w:t xml:space="preserve"> with information about previous good faith allegations and/or findings, when that information suggests potential pattern and/or predatory conduct. </w:t>
      </w:r>
    </w:p>
    <w:p w14:paraId="1CF2A3E2" w14:textId="77777777" w:rsidR="00AE5CDE" w:rsidRDefault="00AE5CDE" w:rsidP="00AE5CDE">
      <w:pPr>
        <w:ind w:left="360"/>
      </w:pPr>
    </w:p>
    <w:p w14:paraId="2385D8B1" w14:textId="77777777" w:rsidR="00AE5CDE" w:rsidRDefault="00AE5CDE" w:rsidP="002104A4">
      <w:pPr>
        <w:ind w:left="720"/>
      </w:pPr>
      <w:r>
        <w:t>If the Recipient uses a progressive discipline system, previous disciplinary action of any kind involving the Respondent may be considered in determining the appropriate sanction(s).</w:t>
      </w:r>
    </w:p>
    <w:p w14:paraId="60D6C2A2" w14:textId="77777777" w:rsidR="00AE5CDE" w:rsidRDefault="00AE5CDE" w:rsidP="002104A4">
      <w:pPr>
        <w:ind w:left="720"/>
      </w:pPr>
    </w:p>
    <w:p w14:paraId="026ECD7B" w14:textId="29F5B3DE" w:rsidR="00AE5CDE" w:rsidRDefault="00AE5CDE" w:rsidP="002104A4">
      <w:pPr>
        <w:ind w:left="720"/>
      </w:pPr>
      <w:r>
        <w:t>Character witnesses or evidence may be offered. The investigation and hearing will determine if the character evidence is relevant. If so, it may be considered. If not, it will be excluded.</w:t>
      </w:r>
    </w:p>
    <w:p w14:paraId="1B7179E5" w14:textId="77777777" w:rsidR="00AE5CDE" w:rsidRPr="00AE5CDE" w:rsidRDefault="00AE5CDE" w:rsidP="00AE5CDE"/>
    <w:p w14:paraId="343DA7E1" w14:textId="601BE806" w:rsidR="00587040" w:rsidRDefault="00587040" w:rsidP="00644947">
      <w:pPr>
        <w:pStyle w:val="Heading4"/>
        <w:ind w:left="1080"/>
      </w:pPr>
      <w:r>
        <w:t>Notification of Outcome</w:t>
      </w:r>
    </w:p>
    <w:p w14:paraId="29A10DF1" w14:textId="52C35B7D" w:rsidR="009B1DC2" w:rsidRDefault="009B1DC2" w:rsidP="009B1DC2"/>
    <w:p w14:paraId="1D4CD11F" w14:textId="77777777" w:rsidR="009B1DC2" w:rsidRDefault="009B1DC2" w:rsidP="00644947">
      <w:pPr>
        <w:ind w:left="720"/>
      </w:pPr>
      <w:r>
        <w:t xml:space="preserve">If the Respondent admits to the violation(s), or is found in violation, the </w:t>
      </w:r>
      <w:r w:rsidRPr="009B1DC2">
        <w:rPr>
          <w:highlight w:val="lightGray"/>
        </w:rPr>
        <w:t>Title IX Coordinator</w:t>
      </w:r>
      <w:r>
        <w:t xml:space="preserve"> </w:t>
      </w:r>
      <w:r w:rsidRPr="009B1DC2">
        <w:rPr>
          <w:highlight w:val="lightGray"/>
        </w:rPr>
        <w:t>[in consultation with other administrators as appropriate]</w:t>
      </w:r>
      <w:r>
        <w:t xml:space="preserve"> determines sanction(s) and/or responsive actions, which are promptly implemented in order to effectively to stop the harassment, discrimination, and/or retaliation; prevent its recurrence; and remedy the effects of the discriminatory conduct, both on the Complainant and the community.</w:t>
      </w:r>
    </w:p>
    <w:p w14:paraId="26FF4C42" w14:textId="77777777" w:rsidR="009B1DC2" w:rsidRDefault="009B1DC2" w:rsidP="00644947">
      <w:pPr>
        <w:ind w:left="720"/>
      </w:pPr>
    </w:p>
    <w:p w14:paraId="2B1D4A15" w14:textId="17E83989" w:rsidR="009B1DC2" w:rsidRDefault="009B1DC2" w:rsidP="00644947">
      <w:pPr>
        <w:ind w:left="720"/>
      </w:pPr>
      <w:r>
        <w:t xml:space="preserve">The </w:t>
      </w:r>
      <w:r w:rsidRPr="009B1DC2">
        <w:rPr>
          <w:highlight w:val="lightGray"/>
        </w:rPr>
        <w:t>Title IX Coordinator</w:t>
      </w:r>
      <w:r>
        <w:t xml:space="preserve"> informs the parties of the determination within </w:t>
      </w:r>
      <w:r w:rsidRPr="009B1DC2">
        <w:rPr>
          <w:highlight w:val="lightGray"/>
        </w:rPr>
        <w:t xml:space="preserve">two to three </w:t>
      </w:r>
      <w:r>
        <w:rPr>
          <w:highlight w:val="lightGray"/>
        </w:rPr>
        <w:t xml:space="preserve">(2-3) </w:t>
      </w:r>
      <w:r w:rsidRPr="009B1DC2">
        <w:rPr>
          <w:highlight w:val="lightGray"/>
        </w:rPr>
        <w:t>business</w:t>
      </w:r>
      <w:r>
        <w:t xml:space="preserve"> days of the resolution, ideally simultaneously, but without significant time delay between notifications. Notifications are made in writing and may be delivered by one or more of the following methods: in person, mailed to the local or permanent address of the parties as indicated in official </w:t>
      </w:r>
      <w:r w:rsidRPr="009B1DC2">
        <w:rPr>
          <w:highlight w:val="lightGray"/>
        </w:rPr>
        <w:t>Recipient</w:t>
      </w:r>
      <w:r>
        <w:t xml:space="preserve"> records, or emailed to the parties’ </w:t>
      </w:r>
      <w:r w:rsidRPr="009B1DC2">
        <w:rPr>
          <w:highlight w:val="lightGray"/>
        </w:rPr>
        <w:t>Recipient</w:t>
      </w:r>
      <w:r>
        <w:t xml:space="preserve">-issued or designated email account. Once mailed, emailed, and/or received in-person, notice is presumptively delivered. </w:t>
      </w:r>
    </w:p>
    <w:p w14:paraId="1DAFD3C2" w14:textId="77777777" w:rsidR="009B1DC2" w:rsidRDefault="009B1DC2" w:rsidP="00644947">
      <w:pPr>
        <w:ind w:left="720"/>
      </w:pPr>
    </w:p>
    <w:p w14:paraId="7D5B81EE" w14:textId="77777777" w:rsidR="009B1DC2" w:rsidRDefault="009B1DC2" w:rsidP="00644947">
      <w:pPr>
        <w:ind w:left="720"/>
      </w:pPr>
      <w:r>
        <w:t xml:space="preserve">The Notification of Outcome specifies the finding for each alleged policy violation, any sanction(s) that may result which the </w:t>
      </w:r>
      <w:r w:rsidRPr="009B1DC2">
        <w:rPr>
          <w:highlight w:val="lightGray"/>
        </w:rPr>
        <w:t>Recipient</w:t>
      </w:r>
      <w:r>
        <w:t xml:space="preserve"> is permitted to share pursuant to state or federal law, and the rationale supporting the findings to the extent the </w:t>
      </w:r>
      <w:r w:rsidRPr="009B1DC2">
        <w:rPr>
          <w:highlight w:val="lightGray"/>
        </w:rPr>
        <w:t>Recipient</w:t>
      </w:r>
      <w:r>
        <w:t xml:space="preserve"> is permitted to share under state or federal law. </w:t>
      </w:r>
    </w:p>
    <w:p w14:paraId="3A947A1A" w14:textId="77777777" w:rsidR="009B1DC2" w:rsidRDefault="009B1DC2" w:rsidP="00644947">
      <w:pPr>
        <w:ind w:left="720"/>
      </w:pPr>
    </w:p>
    <w:p w14:paraId="6D1D0DFC" w14:textId="0AE0496A" w:rsidR="009B1DC2" w:rsidRDefault="009B1DC2" w:rsidP="00644947">
      <w:pPr>
        <w:ind w:left="720"/>
      </w:pPr>
      <w:r>
        <w:t xml:space="preserve">The notice will detail when the determination is considered </w:t>
      </w:r>
      <w:r w:rsidRPr="00487C36">
        <w:t>final (</w:t>
      </w:r>
      <w:r w:rsidR="00487C36" w:rsidRPr="00487C36">
        <w:t>S</w:t>
      </w:r>
      <w:r w:rsidRPr="00487C36">
        <w:t xml:space="preserve">ee </w:t>
      </w:r>
      <w:hyperlink w:anchor="_Appeals" w:history="1">
        <w:r w:rsidRPr="00487C36">
          <w:rPr>
            <w:rStyle w:val="Hyperlink"/>
          </w:rPr>
          <w:t>Section 11</w:t>
        </w:r>
      </w:hyperlink>
      <w:r w:rsidRPr="00487C36">
        <w:t>)</w:t>
      </w:r>
      <w:r>
        <w:t xml:space="preserve"> and will detail any changes that are made prior to finalization.</w:t>
      </w:r>
    </w:p>
    <w:p w14:paraId="0EAE74E3" w14:textId="77777777" w:rsidR="009B1DC2" w:rsidRDefault="009B1DC2" w:rsidP="00644947">
      <w:pPr>
        <w:ind w:left="720"/>
      </w:pPr>
    </w:p>
    <w:p w14:paraId="55C6D126" w14:textId="52AF10FB" w:rsidR="009B1DC2" w:rsidRDefault="009B1DC2" w:rsidP="00644947">
      <w:pPr>
        <w:ind w:left="720"/>
      </w:pPr>
      <w:r>
        <w:t xml:space="preserve">Unless based on an acceptance of violation by the Respondent, the determination may be appealed by either party. The Notification of Outcome also includes the grounds on which the parties may appeal and the steps the parties may take to request an appeal of the findings. More information about the appeal procedures can be found </w:t>
      </w:r>
      <w:r w:rsidR="00017859">
        <w:t xml:space="preserve">in </w:t>
      </w:r>
      <w:hyperlink w:anchor="_Appeals" w:history="1">
        <w:r w:rsidR="00017859" w:rsidRPr="00487C36">
          <w:rPr>
            <w:rStyle w:val="Hyperlink"/>
          </w:rPr>
          <w:t>Section 11</w:t>
        </w:r>
      </w:hyperlink>
      <w:r w:rsidRPr="00487C36">
        <w:t>.</w:t>
      </w:r>
    </w:p>
    <w:p w14:paraId="475290D8" w14:textId="77777777" w:rsidR="009B1DC2" w:rsidRDefault="009B1DC2" w:rsidP="009B1DC2">
      <w:pPr>
        <w:ind w:left="360"/>
      </w:pPr>
      <w:r>
        <w:t xml:space="preserve"> </w:t>
      </w:r>
    </w:p>
    <w:p w14:paraId="1EF9B85A" w14:textId="6D9794B2" w:rsidR="00587040" w:rsidRDefault="00587040" w:rsidP="000C0099">
      <w:pPr>
        <w:pStyle w:val="Heading2"/>
        <w:numPr>
          <w:ilvl w:val="0"/>
          <w:numId w:val="69"/>
        </w:numPr>
        <w:ind w:left="360"/>
        <w:rPr>
          <w:u w:val="single"/>
        </w:rPr>
      </w:pPr>
      <w:bookmarkStart w:id="334" w:name="_Toc82511731"/>
      <w:bookmarkStart w:id="335" w:name="_Toc102405129"/>
      <w:r w:rsidRPr="00236AD6">
        <w:rPr>
          <w:u w:val="single"/>
        </w:rPr>
        <w:t xml:space="preserve">Sanctions </w:t>
      </w:r>
      <w:r w:rsidRPr="00B86331">
        <w:rPr>
          <w:highlight w:val="lightGray"/>
          <w:u w:val="single"/>
        </w:rPr>
        <w:t>[Example]</w:t>
      </w:r>
      <w:bookmarkEnd w:id="334"/>
      <w:bookmarkEnd w:id="335"/>
    </w:p>
    <w:p w14:paraId="73A4FC56" w14:textId="1659798A" w:rsidR="009B1DC2" w:rsidRDefault="009B1DC2" w:rsidP="009B1DC2"/>
    <w:p w14:paraId="18F41D0D" w14:textId="77777777" w:rsidR="009B1DC2" w:rsidRDefault="009B1DC2" w:rsidP="009B1DC2">
      <w:r>
        <w:t xml:space="preserve">Factors considered when determining any sanction(s)/responsive action(s) may include, but are not limited to: </w:t>
      </w:r>
    </w:p>
    <w:p w14:paraId="680B47FF" w14:textId="0C3E3CEA" w:rsidR="009B1DC2" w:rsidRDefault="009B1DC2" w:rsidP="000C0099">
      <w:pPr>
        <w:pStyle w:val="ListParagraph"/>
        <w:numPr>
          <w:ilvl w:val="0"/>
          <w:numId w:val="79"/>
        </w:numPr>
      </w:pPr>
      <w:r>
        <w:t>The nature, severity of, and circumstances surrounding the violation</w:t>
      </w:r>
      <w:r w:rsidR="00017859">
        <w:t>(s)</w:t>
      </w:r>
      <w:r>
        <w:t xml:space="preserve"> </w:t>
      </w:r>
    </w:p>
    <w:p w14:paraId="13D5FE65" w14:textId="39AECAE4" w:rsidR="009B1DC2" w:rsidRDefault="009B1DC2" w:rsidP="000C0099">
      <w:pPr>
        <w:pStyle w:val="ListParagraph"/>
        <w:numPr>
          <w:ilvl w:val="0"/>
          <w:numId w:val="79"/>
        </w:numPr>
      </w:pPr>
      <w:r>
        <w:t xml:space="preserve">An individual’s disciplinary history </w:t>
      </w:r>
    </w:p>
    <w:p w14:paraId="138D2CBB" w14:textId="3B0AABF6" w:rsidR="009B1DC2" w:rsidRDefault="009B1DC2" w:rsidP="000C0099">
      <w:pPr>
        <w:pStyle w:val="ListParagraph"/>
        <w:numPr>
          <w:ilvl w:val="0"/>
          <w:numId w:val="79"/>
        </w:numPr>
      </w:pPr>
      <w:r>
        <w:t xml:space="preserve">Previous allegations or allegations involving similar conduct </w:t>
      </w:r>
    </w:p>
    <w:p w14:paraId="29F9B2B7" w14:textId="1B7346C4" w:rsidR="009B1DC2" w:rsidRDefault="009B1DC2" w:rsidP="000C0099">
      <w:pPr>
        <w:pStyle w:val="ListParagraph"/>
        <w:numPr>
          <w:ilvl w:val="0"/>
          <w:numId w:val="79"/>
        </w:numPr>
      </w:pPr>
      <w:r>
        <w:t>The need for sanctions/responsive actions to bring an end to the discrimination, harassment, and/or retaliation</w:t>
      </w:r>
    </w:p>
    <w:p w14:paraId="6B49D378" w14:textId="742EFBD4" w:rsidR="009B1DC2" w:rsidRDefault="009B1DC2" w:rsidP="000C0099">
      <w:pPr>
        <w:pStyle w:val="ListParagraph"/>
        <w:numPr>
          <w:ilvl w:val="0"/>
          <w:numId w:val="79"/>
        </w:numPr>
      </w:pPr>
      <w:r>
        <w:t>The need for sanctions/responsive actions to prevent the future recurrence of discrimination, harassment, and/or retaliation</w:t>
      </w:r>
    </w:p>
    <w:p w14:paraId="0A429D41" w14:textId="10647F24" w:rsidR="009B1DC2" w:rsidRDefault="009B1DC2" w:rsidP="000C0099">
      <w:pPr>
        <w:pStyle w:val="ListParagraph"/>
        <w:numPr>
          <w:ilvl w:val="0"/>
          <w:numId w:val="79"/>
        </w:numPr>
      </w:pPr>
      <w:r>
        <w:t>The need to remedy the effects of the discrimination, harassment, and/or retaliation on the Complainant and the community</w:t>
      </w:r>
    </w:p>
    <w:p w14:paraId="3897876D" w14:textId="0947E62C" w:rsidR="009B1DC2" w:rsidRDefault="009B1DC2" w:rsidP="000C0099">
      <w:pPr>
        <w:pStyle w:val="ListParagraph"/>
        <w:numPr>
          <w:ilvl w:val="0"/>
          <w:numId w:val="79"/>
        </w:numPr>
      </w:pPr>
      <w:r>
        <w:t>The impact on the parties</w:t>
      </w:r>
    </w:p>
    <w:p w14:paraId="28333F02" w14:textId="4229BDB2" w:rsidR="009B1DC2" w:rsidRDefault="009B1DC2" w:rsidP="000C0099">
      <w:pPr>
        <w:pStyle w:val="ListParagraph"/>
        <w:numPr>
          <w:ilvl w:val="0"/>
          <w:numId w:val="79"/>
        </w:numPr>
      </w:pPr>
      <w:r>
        <w:t xml:space="preserve">Any other information deemed relevant by the </w:t>
      </w:r>
      <w:r w:rsidRPr="009B1DC2">
        <w:rPr>
          <w:highlight w:val="lightGray"/>
        </w:rPr>
        <w:t>Title IX Coordinator/Decision-maker</w:t>
      </w:r>
    </w:p>
    <w:p w14:paraId="4C920F12" w14:textId="77777777" w:rsidR="00D61E5F" w:rsidRDefault="00D61E5F" w:rsidP="009B1DC2"/>
    <w:p w14:paraId="01985BB5" w14:textId="3F30C212" w:rsidR="009B1DC2" w:rsidRDefault="009B1DC2" w:rsidP="009B1DC2">
      <w:r>
        <w:t>The sanction(s) will be implemented as soon as is feasible. The sanctions described in this Policy are not exclusive of, and may be in addition to, other actions taken, or sanctions imposed by outside authorities.</w:t>
      </w:r>
    </w:p>
    <w:p w14:paraId="362CA175" w14:textId="77777777" w:rsidR="009B1DC2" w:rsidRPr="009B1DC2" w:rsidRDefault="009B1DC2" w:rsidP="009B1DC2"/>
    <w:p w14:paraId="3819430D" w14:textId="207E2BE7" w:rsidR="00587040" w:rsidRDefault="00587040" w:rsidP="00644947">
      <w:pPr>
        <w:pStyle w:val="Heading4"/>
        <w:ind w:left="1080"/>
      </w:pPr>
      <w:r>
        <w:t>Student Sanctions</w:t>
      </w:r>
      <w:r w:rsidR="00FF5804" w:rsidRPr="00534D12">
        <w:rPr>
          <w:rStyle w:val="FootnoteReference"/>
          <w:b w:val="0"/>
          <w:bCs w:val="0"/>
        </w:rPr>
        <w:footnoteReference w:id="100"/>
      </w:r>
    </w:p>
    <w:p w14:paraId="2E68DDCB" w14:textId="3D6460C9" w:rsidR="009B1DC2" w:rsidRDefault="009B1DC2" w:rsidP="009B1DC2"/>
    <w:p w14:paraId="5DD0B6A6" w14:textId="039A1B94" w:rsidR="009B1DC2" w:rsidRDefault="009B1DC2" w:rsidP="00644947">
      <w:pPr>
        <w:ind w:left="720"/>
      </w:pPr>
      <w:r>
        <w:t>The following are the common sanctions</w:t>
      </w:r>
      <w:r w:rsidR="003F409D">
        <w:rPr>
          <w:rStyle w:val="FootnoteReference"/>
        </w:rPr>
        <w:footnoteReference w:id="101"/>
      </w:r>
      <w:r>
        <w:t xml:space="preserve"> that may be imposed upon students singly or in combination: </w:t>
      </w:r>
    </w:p>
    <w:p w14:paraId="2AFBDD3E" w14:textId="77777777" w:rsidR="009B1DC2" w:rsidRDefault="009B1DC2" w:rsidP="00644947">
      <w:pPr>
        <w:ind w:left="720"/>
      </w:pPr>
    </w:p>
    <w:p w14:paraId="1B634C52" w14:textId="35C60893" w:rsidR="009B1DC2" w:rsidRDefault="009B1DC2" w:rsidP="00644947">
      <w:pPr>
        <w:pStyle w:val="ListParagraph"/>
        <w:numPr>
          <w:ilvl w:val="0"/>
          <w:numId w:val="80"/>
        </w:numPr>
        <w:ind w:left="1440"/>
      </w:pPr>
      <w:r w:rsidRPr="009B1DC2">
        <w:rPr>
          <w:i/>
          <w:iCs/>
        </w:rPr>
        <w:t>Warning</w:t>
      </w:r>
      <w:r>
        <w:t xml:space="preserve">: A formal statement that the conduct was unacceptable and a warning that further violation of any </w:t>
      </w:r>
      <w:r w:rsidRPr="009B1DC2">
        <w:rPr>
          <w:highlight w:val="lightGray"/>
        </w:rPr>
        <w:t>Recipient</w:t>
      </w:r>
      <w:r>
        <w:t xml:space="preserve"> policy, procedure, or directive will result in more severe sanctions/responsive actions. </w:t>
      </w:r>
    </w:p>
    <w:p w14:paraId="4B73B37D" w14:textId="676EB295" w:rsidR="009014F5" w:rsidRDefault="009B1DC2" w:rsidP="00644947">
      <w:pPr>
        <w:pStyle w:val="ListParagraph"/>
        <w:numPr>
          <w:ilvl w:val="0"/>
          <w:numId w:val="80"/>
        </w:numPr>
        <w:ind w:left="1440"/>
      </w:pPr>
      <w:r w:rsidRPr="009B1DC2">
        <w:rPr>
          <w:i/>
          <w:iCs/>
        </w:rPr>
        <w:t>Required Counseling</w:t>
      </w:r>
      <w:r>
        <w:t xml:space="preserve">: A mandate to meet with and engage in either </w:t>
      </w:r>
      <w:r w:rsidRPr="009B1DC2">
        <w:rPr>
          <w:highlight w:val="lightGray"/>
        </w:rPr>
        <w:t>Recipient</w:t>
      </w:r>
      <w:r>
        <w:t xml:space="preserve">-sponsored or external counseling to better comprehend the misconduct and its effects.   </w:t>
      </w:r>
    </w:p>
    <w:p w14:paraId="65AE3686" w14:textId="1CA34606" w:rsidR="009B1DC2" w:rsidRDefault="009014F5" w:rsidP="003B4B78">
      <w:pPr>
        <w:spacing w:after="160" w:line="259" w:lineRule="auto"/>
      </w:pPr>
      <w:r>
        <w:br w:type="page"/>
      </w:r>
    </w:p>
    <w:p w14:paraId="30B9AA1D" w14:textId="7B43E1ED" w:rsidR="009B1DC2" w:rsidRDefault="009B1DC2" w:rsidP="00644947">
      <w:pPr>
        <w:pStyle w:val="ListParagraph"/>
        <w:numPr>
          <w:ilvl w:val="0"/>
          <w:numId w:val="80"/>
        </w:numPr>
        <w:ind w:left="1440"/>
      </w:pPr>
      <w:r w:rsidRPr="009B1DC2">
        <w:rPr>
          <w:i/>
          <w:iCs/>
        </w:rPr>
        <w:t>Probation</w:t>
      </w:r>
      <w:r>
        <w:t xml:space="preserve">: A written reprimand for violation of institutional policy, providing for more severe disciplinary sanctions in the event that the student or organization is found in violation of any institutional policy, procedure, or directive within a specified period of time. Terms of the probation will be articulated and may include denial of specified social privileges, exclusion from co-curricular activities, exclusion from designated areas of campus, no-contact orders, and/or other measures deemed appropriate. </w:t>
      </w:r>
    </w:p>
    <w:p w14:paraId="36541D43" w14:textId="748B3D80" w:rsidR="00FF5804" w:rsidRDefault="009B1DC2" w:rsidP="007413F3">
      <w:pPr>
        <w:pStyle w:val="ListParagraph"/>
        <w:numPr>
          <w:ilvl w:val="0"/>
          <w:numId w:val="52"/>
        </w:numPr>
      </w:pPr>
      <w:r w:rsidRPr="00FF5804">
        <w:rPr>
          <w:i/>
          <w:iCs/>
        </w:rPr>
        <w:t>Suspension</w:t>
      </w:r>
      <w:r>
        <w:t xml:space="preserve">: Termination of student status for a definite period of time not to exceed two years and/or until specific criteria are met. Students who return from suspension are automatically placed on probation through the remainder of their tenure as a student at </w:t>
      </w:r>
      <w:r w:rsidRPr="00FF5804">
        <w:rPr>
          <w:highlight w:val="lightGray"/>
        </w:rPr>
        <w:t>Recipient</w:t>
      </w:r>
      <w:r>
        <w:t xml:space="preserve">. </w:t>
      </w:r>
      <w:r w:rsidR="00FF5804" w:rsidRPr="003B4CD8">
        <w:t xml:space="preserve">Suspended students will have a notation placed on their transcript that </w:t>
      </w:r>
      <w:r w:rsidR="00FF5804">
        <w:t>states</w:t>
      </w:r>
      <w:r w:rsidR="00FF5804" w:rsidRPr="00F93FBD">
        <w:t>, “</w:t>
      </w:r>
      <w:r w:rsidR="00FF5804">
        <w:t>S</w:t>
      </w:r>
      <w:r w:rsidR="00FF5804" w:rsidRPr="00A53E7B">
        <w:t>uspended after a finding of responsibility for a code of conduct violation.”</w:t>
      </w:r>
      <w:r w:rsidR="00FF5804" w:rsidRPr="009B1DC2" w:rsidDel="00FF5804">
        <w:rPr>
          <w:highlight w:val="lightGray"/>
        </w:rPr>
        <w:t xml:space="preserve"> </w:t>
      </w:r>
    </w:p>
    <w:p w14:paraId="0595E0D3" w14:textId="77777777" w:rsidR="00FF5804" w:rsidRDefault="009B1DC2" w:rsidP="007413F3">
      <w:pPr>
        <w:pStyle w:val="ListParagraph"/>
        <w:numPr>
          <w:ilvl w:val="0"/>
          <w:numId w:val="52"/>
        </w:numPr>
      </w:pPr>
      <w:r w:rsidRPr="00FF5804">
        <w:rPr>
          <w:i/>
          <w:iCs/>
        </w:rPr>
        <w:t>Expulsion</w:t>
      </w:r>
      <w:r>
        <w:t xml:space="preserve">: Permanent termination of student status and revocation of rights to be on campus for any reason or to attend </w:t>
      </w:r>
      <w:r w:rsidRPr="00FF5804">
        <w:rPr>
          <w:highlight w:val="lightGray"/>
        </w:rPr>
        <w:t>Recipient</w:t>
      </w:r>
      <w:r>
        <w:t xml:space="preserve">-sponsored events. </w:t>
      </w:r>
      <w:r w:rsidR="00FF5804">
        <w:t>Expelled students will have a notation placed on their transcript that states, “Expelled after a finding of responsibility for a code of conduct violation.”</w:t>
      </w:r>
    </w:p>
    <w:p w14:paraId="76C53E5C" w14:textId="063BA40F" w:rsidR="009B1DC2" w:rsidRDefault="009B1DC2" w:rsidP="00D832EF">
      <w:pPr>
        <w:pStyle w:val="ListParagraph"/>
        <w:numPr>
          <w:ilvl w:val="0"/>
          <w:numId w:val="80"/>
        </w:numPr>
        <w:ind w:left="1440"/>
      </w:pPr>
      <w:r w:rsidRPr="00FF5804">
        <w:rPr>
          <w:i/>
          <w:iCs/>
        </w:rPr>
        <w:t>Withholding Diploma</w:t>
      </w:r>
      <w:r>
        <w:t xml:space="preserve">: The </w:t>
      </w:r>
      <w:r w:rsidRPr="00FF5804">
        <w:rPr>
          <w:highlight w:val="lightGray"/>
        </w:rPr>
        <w:t>Recipient</w:t>
      </w:r>
      <w:r>
        <w:t xml:space="preserve"> may withhold a student’s diploma for a specified period of time and/or deny a student participation in commencement activities as a sanction if the student is found responsible for an alleged violation. </w:t>
      </w:r>
    </w:p>
    <w:p w14:paraId="07F64237" w14:textId="3EAB6021" w:rsidR="009B1DC2" w:rsidRDefault="009B1DC2" w:rsidP="00644947">
      <w:pPr>
        <w:pStyle w:val="ListParagraph"/>
        <w:numPr>
          <w:ilvl w:val="0"/>
          <w:numId w:val="80"/>
        </w:numPr>
        <w:ind w:left="1440"/>
      </w:pPr>
      <w:r w:rsidRPr="009B1DC2">
        <w:rPr>
          <w:i/>
          <w:iCs/>
        </w:rPr>
        <w:t>Revocation of Degree</w:t>
      </w:r>
      <w:r>
        <w:t xml:space="preserve">: The </w:t>
      </w:r>
      <w:r w:rsidRPr="009B1DC2">
        <w:rPr>
          <w:highlight w:val="lightGray"/>
        </w:rPr>
        <w:t>Recipient</w:t>
      </w:r>
      <w:r>
        <w:t xml:space="preserve"> reserves the right to revoke a degree previously awarded from the </w:t>
      </w:r>
      <w:r w:rsidRPr="00017859">
        <w:rPr>
          <w:highlight w:val="lightGray"/>
        </w:rPr>
        <w:t>Recipient</w:t>
      </w:r>
      <w:r>
        <w:t xml:space="preserve"> for fraud, misrepresentation, and/or other violation of </w:t>
      </w:r>
      <w:r w:rsidRPr="009B1DC2">
        <w:rPr>
          <w:highlight w:val="lightGray"/>
        </w:rPr>
        <w:t>Recipient</w:t>
      </w:r>
      <w:r>
        <w:t xml:space="preserve"> policies, procedures, or directives in obtaining the degree, or for other serious violations committed by a student prior to graduation. </w:t>
      </w:r>
    </w:p>
    <w:p w14:paraId="4EE1C779" w14:textId="6AC8348D" w:rsidR="009B1DC2" w:rsidRDefault="009B1DC2" w:rsidP="00644947">
      <w:pPr>
        <w:pStyle w:val="ListParagraph"/>
        <w:numPr>
          <w:ilvl w:val="0"/>
          <w:numId w:val="80"/>
        </w:numPr>
        <w:ind w:left="1440"/>
      </w:pPr>
      <w:r w:rsidRPr="009B1DC2">
        <w:rPr>
          <w:i/>
          <w:iCs/>
        </w:rPr>
        <w:t>Other Actions</w:t>
      </w:r>
      <w:r>
        <w:t xml:space="preserve">: In addition to or in place of the above sanctions, the </w:t>
      </w:r>
      <w:r w:rsidRPr="009B1DC2">
        <w:rPr>
          <w:highlight w:val="lightGray"/>
        </w:rPr>
        <w:t>Recipient</w:t>
      </w:r>
      <w:r>
        <w:t xml:space="preserve"> may assign any other sanctions as deemed appropriate.</w:t>
      </w:r>
    </w:p>
    <w:p w14:paraId="183567A6" w14:textId="77777777" w:rsidR="009B1DC2" w:rsidRPr="009B1DC2" w:rsidRDefault="009B1DC2" w:rsidP="009B1DC2"/>
    <w:p w14:paraId="0A4B6586" w14:textId="5C2BCC9B" w:rsidR="00587040" w:rsidRDefault="00587040" w:rsidP="00644947">
      <w:pPr>
        <w:pStyle w:val="Heading4"/>
        <w:ind w:left="1080"/>
      </w:pPr>
      <w:r>
        <w:t>Student Organization Sanctions</w:t>
      </w:r>
    </w:p>
    <w:p w14:paraId="32E5042B" w14:textId="32CA1A14" w:rsidR="009B1DC2" w:rsidRDefault="009B1DC2" w:rsidP="00644947">
      <w:pPr>
        <w:ind w:left="1080"/>
      </w:pPr>
    </w:p>
    <w:p w14:paraId="6860632F" w14:textId="04FC8145" w:rsidR="009B1DC2" w:rsidRDefault="009B1DC2" w:rsidP="00644947">
      <w:pPr>
        <w:ind w:left="720"/>
      </w:pPr>
      <w:r>
        <w:t>The following are the common sanctions that may be imposed upon student organizations singly or in combination:</w:t>
      </w:r>
      <w:r w:rsidR="003F409D">
        <w:rPr>
          <w:rStyle w:val="FootnoteReference"/>
        </w:rPr>
        <w:footnoteReference w:id="102"/>
      </w:r>
      <w:r>
        <w:t xml:space="preserve"> </w:t>
      </w:r>
    </w:p>
    <w:p w14:paraId="54CA007A" w14:textId="77777777" w:rsidR="009B1DC2" w:rsidRDefault="009B1DC2" w:rsidP="009B1DC2">
      <w:pPr>
        <w:ind w:left="360"/>
      </w:pPr>
    </w:p>
    <w:p w14:paraId="64813291" w14:textId="72E3B4F3" w:rsidR="009B1DC2" w:rsidRDefault="009B1DC2" w:rsidP="00644947">
      <w:pPr>
        <w:pStyle w:val="ListParagraph"/>
        <w:numPr>
          <w:ilvl w:val="0"/>
          <w:numId w:val="81"/>
        </w:numPr>
        <w:ind w:left="1440"/>
      </w:pPr>
      <w:r w:rsidRPr="009B1DC2">
        <w:rPr>
          <w:i/>
          <w:iCs/>
        </w:rPr>
        <w:t>Warning</w:t>
      </w:r>
      <w:r>
        <w:t xml:space="preserve">: A formal statement that the conduct was unacceptable and a warning that further violation of any </w:t>
      </w:r>
      <w:r w:rsidRPr="009B1DC2">
        <w:rPr>
          <w:highlight w:val="lightGray"/>
        </w:rPr>
        <w:t>Recipient</w:t>
      </w:r>
      <w:r>
        <w:t xml:space="preserve"> policy, procedure, or directive will result in more severe sanctions/responsive actions. </w:t>
      </w:r>
    </w:p>
    <w:p w14:paraId="4B7DD43E" w14:textId="09A28F8C" w:rsidR="009B1DC2" w:rsidRDefault="009B1DC2" w:rsidP="00644947">
      <w:pPr>
        <w:pStyle w:val="ListParagraph"/>
        <w:numPr>
          <w:ilvl w:val="0"/>
          <w:numId w:val="81"/>
        </w:numPr>
        <w:ind w:left="1440"/>
      </w:pPr>
      <w:r w:rsidRPr="009B1DC2">
        <w:rPr>
          <w:i/>
          <w:iCs/>
        </w:rPr>
        <w:t>Probation</w:t>
      </w:r>
      <w:r>
        <w:t xml:space="preserve">: A written reprimand for violation of institutional policy, providing for more severe disciplinary sanctions in the event that the organization is found in violation of any institutional policy, procedure, or directive within a specified period of time. Terms of the probation will be articulated and may include denial of specified social and event privileges, denial of </w:t>
      </w:r>
      <w:r w:rsidRPr="009B1DC2">
        <w:rPr>
          <w:highlight w:val="lightGray"/>
        </w:rPr>
        <w:t>Recipient</w:t>
      </w:r>
      <w:r>
        <w:t xml:space="preserve"> funds, ineligibility for honors and awards, restrictions on new member recruitment, no-contact orders, and/or other measures deemed appropriate. </w:t>
      </w:r>
    </w:p>
    <w:p w14:paraId="35443A1F" w14:textId="36F56AEA" w:rsidR="009B1DC2" w:rsidRDefault="009B1DC2" w:rsidP="00644947">
      <w:pPr>
        <w:pStyle w:val="ListParagraph"/>
        <w:numPr>
          <w:ilvl w:val="0"/>
          <w:numId w:val="81"/>
        </w:numPr>
        <w:ind w:left="1440"/>
      </w:pPr>
      <w:r w:rsidRPr="009B1DC2">
        <w:rPr>
          <w:i/>
          <w:iCs/>
        </w:rPr>
        <w:t>Suspension</w:t>
      </w:r>
      <w:r>
        <w:t xml:space="preserve">: Termination of student organization recognition for a definite period of time not to exceed two years and/or until specific criteria are met. During the suspension period, a student organization may not conduct any formal or informal business or participate in </w:t>
      </w:r>
      <w:r w:rsidRPr="009B1DC2">
        <w:rPr>
          <w:highlight w:val="lightGray"/>
        </w:rPr>
        <w:t>Recipient</w:t>
      </w:r>
      <w:r>
        <w:t xml:space="preserve">-related activities, whether they occur on or off-campus. Re-recognition is possible but not guaranteed and will only be considered after the end of the suspension period and based on meeting all re-recognition criteria and obtaining clearance from the </w:t>
      </w:r>
      <w:r w:rsidRPr="009B1DC2">
        <w:rPr>
          <w:highlight w:val="lightGray"/>
        </w:rPr>
        <w:t>Recipient</w:t>
      </w:r>
      <w:r>
        <w:t>.</w:t>
      </w:r>
    </w:p>
    <w:p w14:paraId="15768ACF" w14:textId="7383420E" w:rsidR="009B1DC2" w:rsidRDefault="009B1DC2" w:rsidP="00644947">
      <w:pPr>
        <w:pStyle w:val="ListParagraph"/>
        <w:numPr>
          <w:ilvl w:val="0"/>
          <w:numId w:val="81"/>
        </w:numPr>
        <w:ind w:left="1440"/>
      </w:pPr>
      <w:r w:rsidRPr="009B1DC2">
        <w:rPr>
          <w:i/>
          <w:iCs/>
        </w:rPr>
        <w:t>Expulsion</w:t>
      </w:r>
      <w:r>
        <w:t>: Permanent termination of student organization recognition and revocation of the privilege to congregate and conduct business on campus as an organization for any reason.</w:t>
      </w:r>
    </w:p>
    <w:p w14:paraId="7FB7EEFA" w14:textId="2A15B5E8" w:rsidR="009B1DC2" w:rsidRDefault="009B1DC2" w:rsidP="00644947">
      <w:pPr>
        <w:pStyle w:val="ListParagraph"/>
        <w:numPr>
          <w:ilvl w:val="0"/>
          <w:numId w:val="81"/>
        </w:numPr>
        <w:ind w:left="1440"/>
      </w:pPr>
      <w:r w:rsidRPr="009B1DC2">
        <w:rPr>
          <w:i/>
          <w:iCs/>
        </w:rPr>
        <w:t>Loss of Privileges</w:t>
      </w:r>
      <w:r>
        <w:t xml:space="preserve">: Restricted from accessing specific </w:t>
      </w:r>
      <w:r w:rsidRPr="009B1DC2">
        <w:rPr>
          <w:highlight w:val="lightGray"/>
        </w:rPr>
        <w:t>Recipient</w:t>
      </w:r>
      <w:r>
        <w:t xml:space="preserve"> privileges for a specified period of time.</w:t>
      </w:r>
    </w:p>
    <w:p w14:paraId="0E573887" w14:textId="48EE1F34" w:rsidR="009B1DC2" w:rsidRDefault="009B1DC2" w:rsidP="00644947">
      <w:pPr>
        <w:pStyle w:val="ListParagraph"/>
        <w:numPr>
          <w:ilvl w:val="0"/>
          <w:numId w:val="81"/>
        </w:numPr>
        <w:ind w:left="1440"/>
      </w:pPr>
      <w:r w:rsidRPr="009B1DC2">
        <w:rPr>
          <w:i/>
          <w:iCs/>
        </w:rPr>
        <w:t>Other Actions</w:t>
      </w:r>
      <w:r>
        <w:t xml:space="preserve">: In addition to or in place of the above sanctions, the </w:t>
      </w:r>
      <w:r w:rsidRPr="009B1DC2">
        <w:rPr>
          <w:highlight w:val="lightGray"/>
        </w:rPr>
        <w:t>Recipient</w:t>
      </w:r>
      <w:r>
        <w:t xml:space="preserve"> may assign any other sanctions as deemed appropriate.</w:t>
      </w:r>
    </w:p>
    <w:p w14:paraId="722FF3F1" w14:textId="77777777" w:rsidR="00EC6C44" w:rsidRDefault="00EC6C44" w:rsidP="00D74B9E">
      <w:pPr>
        <w:pStyle w:val="ListParagraph"/>
        <w:ind w:left="1440"/>
      </w:pPr>
    </w:p>
    <w:p w14:paraId="4D63A8E2" w14:textId="2F9D517E" w:rsidR="00587040" w:rsidRDefault="00587040" w:rsidP="00644947">
      <w:pPr>
        <w:pStyle w:val="Heading4"/>
        <w:ind w:left="1080"/>
      </w:pPr>
      <w:r>
        <w:t>Employee Sanctions/Responsive/Corrective Actions</w:t>
      </w:r>
    </w:p>
    <w:p w14:paraId="77CD2DB2" w14:textId="2F41FD8C" w:rsidR="009B1DC2" w:rsidRDefault="009B1DC2" w:rsidP="009B1DC2"/>
    <w:p w14:paraId="545AC9A0" w14:textId="77777777" w:rsidR="009B1DC2" w:rsidRDefault="009B1DC2" w:rsidP="00644947">
      <w:pPr>
        <w:ind w:left="720"/>
      </w:pPr>
      <w:r>
        <w:t xml:space="preserve">Responsive actions for an employee who has engaged in harassment, discrimination, and/or retaliation include: </w:t>
      </w:r>
    </w:p>
    <w:p w14:paraId="39F5E1E2" w14:textId="248E0B15" w:rsidR="009B1DC2" w:rsidRPr="009B1DC2" w:rsidRDefault="009B1DC2" w:rsidP="00644947">
      <w:pPr>
        <w:pStyle w:val="ListParagraph"/>
        <w:numPr>
          <w:ilvl w:val="0"/>
          <w:numId w:val="82"/>
        </w:numPr>
        <w:ind w:left="1440"/>
        <w:rPr>
          <w:i/>
          <w:iCs/>
        </w:rPr>
      </w:pPr>
      <w:r w:rsidRPr="009B1DC2">
        <w:rPr>
          <w:i/>
          <w:iCs/>
        </w:rPr>
        <w:t>Verbal or Written Warning</w:t>
      </w:r>
    </w:p>
    <w:p w14:paraId="28E75E04" w14:textId="14BA3213" w:rsidR="009B1DC2" w:rsidRPr="009B1DC2" w:rsidRDefault="009B1DC2" w:rsidP="00644947">
      <w:pPr>
        <w:pStyle w:val="ListParagraph"/>
        <w:numPr>
          <w:ilvl w:val="0"/>
          <w:numId w:val="82"/>
        </w:numPr>
        <w:ind w:left="1440"/>
        <w:rPr>
          <w:i/>
          <w:iCs/>
        </w:rPr>
      </w:pPr>
      <w:r w:rsidRPr="009B1DC2">
        <w:rPr>
          <w:i/>
          <w:iCs/>
        </w:rPr>
        <w:t>Performance Improvement Plan/Management Process</w:t>
      </w:r>
    </w:p>
    <w:p w14:paraId="4F0E7ACC" w14:textId="3094792C" w:rsidR="009B1DC2" w:rsidRPr="009B1DC2" w:rsidRDefault="009B1DC2" w:rsidP="00644947">
      <w:pPr>
        <w:pStyle w:val="ListParagraph"/>
        <w:numPr>
          <w:ilvl w:val="0"/>
          <w:numId w:val="82"/>
        </w:numPr>
        <w:ind w:left="1440"/>
        <w:rPr>
          <w:i/>
          <w:iCs/>
        </w:rPr>
      </w:pPr>
      <w:r w:rsidRPr="009B1DC2">
        <w:rPr>
          <w:i/>
          <w:iCs/>
        </w:rPr>
        <w:t>Enhanced Supervision, Observation, or Review</w:t>
      </w:r>
    </w:p>
    <w:p w14:paraId="7989B88D" w14:textId="1314F38F" w:rsidR="009B1DC2" w:rsidRPr="009B1DC2" w:rsidRDefault="009B1DC2" w:rsidP="00644947">
      <w:pPr>
        <w:pStyle w:val="ListParagraph"/>
        <w:numPr>
          <w:ilvl w:val="0"/>
          <w:numId w:val="82"/>
        </w:numPr>
        <w:ind w:left="1440"/>
        <w:rPr>
          <w:i/>
          <w:iCs/>
        </w:rPr>
      </w:pPr>
      <w:r w:rsidRPr="009B1DC2">
        <w:rPr>
          <w:i/>
          <w:iCs/>
        </w:rPr>
        <w:t xml:space="preserve">Required Counseling </w:t>
      </w:r>
    </w:p>
    <w:p w14:paraId="3379EE43" w14:textId="2E893E6F" w:rsidR="009B1DC2" w:rsidRPr="009B1DC2" w:rsidRDefault="009B1DC2" w:rsidP="00644947">
      <w:pPr>
        <w:pStyle w:val="ListParagraph"/>
        <w:numPr>
          <w:ilvl w:val="0"/>
          <w:numId w:val="82"/>
        </w:numPr>
        <w:ind w:left="1440"/>
        <w:rPr>
          <w:i/>
          <w:iCs/>
        </w:rPr>
      </w:pPr>
      <w:r w:rsidRPr="009B1DC2">
        <w:rPr>
          <w:i/>
          <w:iCs/>
        </w:rPr>
        <w:t>Required Training or Education</w:t>
      </w:r>
    </w:p>
    <w:p w14:paraId="67B64FB0" w14:textId="4F84783F" w:rsidR="009B1DC2" w:rsidRPr="009B1DC2" w:rsidRDefault="009B1DC2" w:rsidP="00644947">
      <w:pPr>
        <w:pStyle w:val="ListParagraph"/>
        <w:numPr>
          <w:ilvl w:val="0"/>
          <w:numId w:val="82"/>
        </w:numPr>
        <w:ind w:left="1440"/>
        <w:rPr>
          <w:i/>
          <w:iCs/>
        </w:rPr>
      </w:pPr>
      <w:r w:rsidRPr="009B1DC2">
        <w:rPr>
          <w:i/>
          <w:iCs/>
        </w:rPr>
        <w:t>Probation</w:t>
      </w:r>
    </w:p>
    <w:p w14:paraId="581BFA7D" w14:textId="7BA7C789" w:rsidR="009B1DC2" w:rsidRPr="009B1DC2" w:rsidRDefault="009B1DC2" w:rsidP="00644947">
      <w:pPr>
        <w:pStyle w:val="ListParagraph"/>
        <w:numPr>
          <w:ilvl w:val="0"/>
          <w:numId w:val="82"/>
        </w:numPr>
        <w:ind w:left="1440"/>
        <w:rPr>
          <w:i/>
          <w:iCs/>
        </w:rPr>
      </w:pPr>
      <w:r w:rsidRPr="009B1DC2">
        <w:rPr>
          <w:i/>
          <w:iCs/>
        </w:rPr>
        <w:t>Denial of Pay Increase/Pay Grade</w:t>
      </w:r>
    </w:p>
    <w:p w14:paraId="4465684C" w14:textId="754468C1" w:rsidR="009B1DC2" w:rsidRPr="009B1DC2" w:rsidRDefault="009B1DC2" w:rsidP="00644947">
      <w:pPr>
        <w:pStyle w:val="ListParagraph"/>
        <w:numPr>
          <w:ilvl w:val="0"/>
          <w:numId w:val="82"/>
        </w:numPr>
        <w:ind w:left="1440"/>
        <w:rPr>
          <w:i/>
          <w:iCs/>
        </w:rPr>
      </w:pPr>
      <w:r w:rsidRPr="009B1DC2">
        <w:rPr>
          <w:i/>
          <w:iCs/>
        </w:rPr>
        <w:t>Loss of Oversight or Supervisory Responsibility</w:t>
      </w:r>
    </w:p>
    <w:p w14:paraId="015F121E" w14:textId="5E42A24F" w:rsidR="009B1DC2" w:rsidRPr="009B1DC2" w:rsidRDefault="009B1DC2" w:rsidP="00644947">
      <w:pPr>
        <w:pStyle w:val="ListParagraph"/>
        <w:numPr>
          <w:ilvl w:val="0"/>
          <w:numId w:val="82"/>
        </w:numPr>
        <w:ind w:left="1440"/>
        <w:rPr>
          <w:i/>
          <w:iCs/>
        </w:rPr>
      </w:pPr>
      <w:r w:rsidRPr="009B1DC2">
        <w:rPr>
          <w:i/>
          <w:iCs/>
        </w:rPr>
        <w:t>Demotion</w:t>
      </w:r>
    </w:p>
    <w:p w14:paraId="3746A898" w14:textId="2E8F4559" w:rsidR="009B1DC2" w:rsidRPr="009B1DC2" w:rsidRDefault="009B1DC2" w:rsidP="00644947">
      <w:pPr>
        <w:pStyle w:val="ListParagraph"/>
        <w:numPr>
          <w:ilvl w:val="0"/>
          <w:numId w:val="82"/>
        </w:numPr>
        <w:ind w:left="1440"/>
        <w:rPr>
          <w:i/>
          <w:iCs/>
        </w:rPr>
      </w:pPr>
      <w:r w:rsidRPr="009B1DC2">
        <w:rPr>
          <w:i/>
          <w:iCs/>
        </w:rPr>
        <w:t>Transfer</w:t>
      </w:r>
    </w:p>
    <w:p w14:paraId="2CBEA2B1" w14:textId="5FBECB22" w:rsidR="009B1DC2" w:rsidRPr="009B1DC2" w:rsidRDefault="009B1DC2" w:rsidP="00644947">
      <w:pPr>
        <w:pStyle w:val="ListParagraph"/>
        <w:numPr>
          <w:ilvl w:val="0"/>
          <w:numId w:val="82"/>
        </w:numPr>
        <w:ind w:left="1440"/>
        <w:rPr>
          <w:i/>
          <w:iCs/>
        </w:rPr>
      </w:pPr>
      <w:r w:rsidRPr="009B1DC2">
        <w:rPr>
          <w:i/>
          <w:iCs/>
        </w:rPr>
        <w:t>Reassignment</w:t>
      </w:r>
    </w:p>
    <w:p w14:paraId="28742C94" w14:textId="39954696" w:rsidR="009B1DC2" w:rsidRPr="009B1DC2" w:rsidRDefault="009B1DC2" w:rsidP="00644947">
      <w:pPr>
        <w:pStyle w:val="ListParagraph"/>
        <w:numPr>
          <w:ilvl w:val="0"/>
          <w:numId w:val="82"/>
        </w:numPr>
        <w:ind w:left="1440"/>
        <w:rPr>
          <w:i/>
          <w:iCs/>
        </w:rPr>
      </w:pPr>
      <w:r w:rsidRPr="009B1DC2">
        <w:rPr>
          <w:i/>
          <w:iCs/>
        </w:rPr>
        <w:t>Delay of Tenure Track Progress</w:t>
      </w:r>
    </w:p>
    <w:p w14:paraId="0BDF0029" w14:textId="24C727D2" w:rsidR="009B1DC2" w:rsidRPr="009B1DC2" w:rsidRDefault="009B1DC2" w:rsidP="00644947">
      <w:pPr>
        <w:pStyle w:val="ListParagraph"/>
        <w:numPr>
          <w:ilvl w:val="0"/>
          <w:numId w:val="82"/>
        </w:numPr>
        <w:ind w:left="1440"/>
        <w:rPr>
          <w:i/>
          <w:iCs/>
        </w:rPr>
      </w:pPr>
      <w:r w:rsidRPr="009B1DC2">
        <w:rPr>
          <w:i/>
          <w:iCs/>
        </w:rPr>
        <w:t>Assignment to New Supervisor</w:t>
      </w:r>
    </w:p>
    <w:p w14:paraId="0515E8EF" w14:textId="31D39F7E" w:rsidR="009B1DC2" w:rsidRPr="009B1DC2" w:rsidRDefault="009B1DC2" w:rsidP="00644947">
      <w:pPr>
        <w:pStyle w:val="ListParagraph"/>
        <w:numPr>
          <w:ilvl w:val="0"/>
          <w:numId w:val="82"/>
        </w:numPr>
        <w:ind w:left="1440"/>
        <w:rPr>
          <w:i/>
          <w:iCs/>
        </w:rPr>
      </w:pPr>
      <w:r w:rsidRPr="009B1DC2">
        <w:rPr>
          <w:i/>
          <w:iCs/>
        </w:rPr>
        <w:t>Restriction of Stipends, Research, and/or Professional Development Resources</w:t>
      </w:r>
    </w:p>
    <w:p w14:paraId="3495C99B" w14:textId="6E78E490" w:rsidR="009B1DC2" w:rsidRPr="009B1DC2" w:rsidRDefault="009B1DC2" w:rsidP="00644947">
      <w:pPr>
        <w:pStyle w:val="ListParagraph"/>
        <w:numPr>
          <w:ilvl w:val="0"/>
          <w:numId w:val="82"/>
        </w:numPr>
        <w:ind w:left="1440"/>
        <w:rPr>
          <w:i/>
          <w:iCs/>
        </w:rPr>
      </w:pPr>
      <w:r w:rsidRPr="009B1DC2">
        <w:rPr>
          <w:i/>
          <w:iCs/>
        </w:rPr>
        <w:t>Suspension with Pay</w:t>
      </w:r>
    </w:p>
    <w:p w14:paraId="7163FC4C" w14:textId="2A0F9A0F" w:rsidR="009B1DC2" w:rsidRPr="009B1DC2" w:rsidRDefault="009B1DC2" w:rsidP="00644947">
      <w:pPr>
        <w:pStyle w:val="ListParagraph"/>
        <w:numPr>
          <w:ilvl w:val="0"/>
          <w:numId w:val="82"/>
        </w:numPr>
        <w:ind w:left="1440"/>
        <w:rPr>
          <w:i/>
          <w:iCs/>
        </w:rPr>
      </w:pPr>
      <w:r w:rsidRPr="009B1DC2">
        <w:rPr>
          <w:i/>
          <w:iCs/>
        </w:rPr>
        <w:t xml:space="preserve">Suspension without Pay </w:t>
      </w:r>
    </w:p>
    <w:p w14:paraId="23D2EA45" w14:textId="43F42548" w:rsidR="009B1DC2" w:rsidRPr="009B1DC2" w:rsidRDefault="009B1DC2" w:rsidP="00644947">
      <w:pPr>
        <w:pStyle w:val="ListParagraph"/>
        <w:numPr>
          <w:ilvl w:val="0"/>
          <w:numId w:val="82"/>
        </w:numPr>
        <w:ind w:left="1440"/>
        <w:rPr>
          <w:i/>
          <w:iCs/>
        </w:rPr>
      </w:pPr>
      <w:r w:rsidRPr="009B1DC2">
        <w:rPr>
          <w:i/>
          <w:iCs/>
        </w:rPr>
        <w:t xml:space="preserve">Termination </w:t>
      </w:r>
    </w:p>
    <w:p w14:paraId="11A8B4A3" w14:textId="5710514B" w:rsidR="009B1DC2" w:rsidRDefault="009B1DC2" w:rsidP="00644947">
      <w:pPr>
        <w:pStyle w:val="ListParagraph"/>
        <w:numPr>
          <w:ilvl w:val="0"/>
          <w:numId w:val="82"/>
        </w:numPr>
        <w:ind w:left="1440"/>
      </w:pPr>
      <w:r w:rsidRPr="009B1DC2">
        <w:rPr>
          <w:i/>
          <w:iCs/>
        </w:rPr>
        <w:t>Other Actions</w:t>
      </w:r>
      <w:r>
        <w:t xml:space="preserve">: In addition to or in place of the above sanctions/responsive actions, the </w:t>
      </w:r>
      <w:r w:rsidRPr="009B1DC2">
        <w:rPr>
          <w:highlight w:val="lightGray"/>
        </w:rPr>
        <w:t>Recipient</w:t>
      </w:r>
      <w:r>
        <w:t xml:space="preserve"> may assign any other responsive actions as deemed appropriate.</w:t>
      </w:r>
    </w:p>
    <w:p w14:paraId="210EE69B" w14:textId="0B3A1941" w:rsidR="009B1DC2" w:rsidRPr="009B1DC2" w:rsidRDefault="004045D6" w:rsidP="003B4B78">
      <w:pPr>
        <w:spacing w:after="160" w:line="259" w:lineRule="auto"/>
      </w:pPr>
      <w:r>
        <w:br w:type="page"/>
      </w:r>
    </w:p>
    <w:p w14:paraId="301BE5E5" w14:textId="295A2E2C" w:rsidR="00587040" w:rsidRDefault="00587040" w:rsidP="000C0099">
      <w:pPr>
        <w:pStyle w:val="Heading2"/>
        <w:numPr>
          <w:ilvl w:val="0"/>
          <w:numId w:val="69"/>
        </w:numPr>
        <w:ind w:left="360"/>
        <w:rPr>
          <w:u w:val="single"/>
        </w:rPr>
      </w:pPr>
      <w:bookmarkStart w:id="336" w:name="_Toc82511732"/>
      <w:bookmarkStart w:id="337" w:name="_Toc102405130"/>
      <w:r w:rsidRPr="00236AD6">
        <w:rPr>
          <w:u w:val="single"/>
        </w:rPr>
        <w:t>Withdrawal or Resignation while Charges are Pending</w:t>
      </w:r>
      <w:bookmarkEnd w:id="336"/>
      <w:bookmarkEnd w:id="337"/>
    </w:p>
    <w:p w14:paraId="1FC1C1D8" w14:textId="77777777" w:rsidR="005A1B51" w:rsidRPr="00B86331" w:rsidRDefault="005A1B51" w:rsidP="00B86331"/>
    <w:p w14:paraId="30E5CB01" w14:textId="5CB918D9" w:rsidR="00520A1C" w:rsidRDefault="00520A1C" w:rsidP="00974B55">
      <w:pPr>
        <w:pStyle w:val="Heading2"/>
        <w:numPr>
          <w:ilvl w:val="1"/>
          <w:numId w:val="106"/>
        </w:numPr>
      </w:pPr>
      <w:bookmarkStart w:id="338" w:name="_Toc82511733"/>
      <w:bookmarkStart w:id="339" w:name="_Toc102405131"/>
      <w:r>
        <w:t>Students</w:t>
      </w:r>
      <w:bookmarkEnd w:id="338"/>
      <w:bookmarkEnd w:id="339"/>
    </w:p>
    <w:p w14:paraId="64E04F76" w14:textId="56957F68" w:rsidR="00520A1C" w:rsidRDefault="00520A1C"/>
    <w:p w14:paraId="135135A6" w14:textId="3FDFDB99" w:rsidR="00520A1C" w:rsidRDefault="00520A1C">
      <w:pPr>
        <w:ind w:left="720"/>
      </w:pPr>
      <w:r w:rsidRPr="00520A1C">
        <w:rPr>
          <w:highlight w:val="lightGray"/>
        </w:rPr>
        <w:t>The Recipient does not permit a student to withdraw if that student has an allegation pending for violation of the Equal Opportunity, Harassment, and Nondiscrimination Policy</w:t>
      </w:r>
      <w:r w:rsidRPr="00520A1C">
        <w:t xml:space="preserve">. The </w:t>
      </w:r>
      <w:r w:rsidRPr="00520A1C">
        <w:rPr>
          <w:highlight w:val="lightGray"/>
        </w:rPr>
        <w:t>Recipient</w:t>
      </w:r>
      <w:r w:rsidRPr="00520A1C">
        <w:t xml:space="preserve"> may place a hold, bar access to an official transcript, and/or prohibit graduation as necessary to permit the Resolution Process to be completed. </w:t>
      </w:r>
    </w:p>
    <w:p w14:paraId="0C7F9A32" w14:textId="77777777" w:rsidR="005B5EB7" w:rsidRPr="00520A1C" w:rsidRDefault="005B5EB7">
      <w:pPr>
        <w:ind w:left="720"/>
      </w:pPr>
    </w:p>
    <w:p w14:paraId="31D56B12" w14:textId="019F55C0" w:rsidR="00520A1C" w:rsidRDefault="00520A1C">
      <w:pPr>
        <w:pStyle w:val="Heading2"/>
      </w:pPr>
      <w:bookmarkStart w:id="340" w:name="_Toc82511734"/>
      <w:bookmarkStart w:id="341" w:name="_Toc102405132"/>
      <w:r>
        <w:t>Employees</w:t>
      </w:r>
      <w:bookmarkEnd w:id="340"/>
      <w:bookmarkEnd w:id="341"/>
    </w:p>
    <w:p w14:paraId="3136A4E6" w14:textId="6F50D18C" w:rsidR="00520A1C" w:rsidRDefault="00520A1C">
      <w:pPr>
        <w:ind w:left="720"/>
      </w:pPr>
    </w:p>
    <w:p w14:paraId="0A83E2E5" w14:textId="7561048C" w:rsidR="00520A1C" w:rsidRDefault="00520A1C">
      <w:pPr>
        <w:ind w:left="720"/>
      </w:pPr>
      <w:r w:rsidRPr="00520A1C">
        <w:t xml:space="preserve">Should an employee resign with unresolved allegations pending, the records of the </w:t>
      </w:r>
      <w:r w:rsidRPr="00520A1C">
        <w:rPr>
          <w:highlight w:val="lightGray"/>
        </w:rPr>
        <w:t>Title IX Coordinator</w:t>
      </w:r>
      <w:r w:rsidRPr="00520A1C">
        <w:t xml:space="preserve"> will reflect that status, and any </w:t>
      </w:r>
      <w:r w:rsidRPr="00520A1C">
        <w:rPr>
          <w:highlight w:val="lightGray"/>
        </w:rPr>
        <w:t>Recipient</w:t>
      </w:r>
      <w:r w:rsidRPr="00520A1C">
        <w:t xml:space="preserve"> responses to future inquiries regarding employment references for that individual will include the former employee’s unresolved status </w:t>
      </w:r>
      <w:r w:rsidRPr="00520A1C">
        <w:rPr>
          <w:highlight w:val="lightGray"/>
        </w:rPr>
        <w:t>[and whether the employee is eligible for rehire]</w:t>
      </w:r>
      <w:r w:rsidRPr="00520A1C">
        <w:t>.</w:t>
      </w:r>
    </w:p>
    <w:p w14:paraId="0BD0F218" w14:textId="77777777" w:rsidR="00520A1C" w:rsidRPr="00520A1C" w:rsidRDefault="00520A1C"/>
    <w:p w14:paraId="276E4434" w14:textId="454394AF" w:rsidR="00587040" w:rsidRDefault="00587040" w:rsidP="00B86331">
      <w:pPr>
        <w:pStyle w:val="Heading2"/>
        <w:numPr>
          <w:ilvl w:val="0"/>
          <w:numId w:val="69"/>
        </w:numPr>
        <w:tabs>
          <w:tab w:val="left" w:pos="360"/>
        </w:tabs>
        <w:ind w:left="360"/>
        <w:rPr>
          <w:u w:val="single"/>
        </w:rPr>
      </w:pPr>
      <w:bookmarkStart w:id="342" w:name="_Toc82511735"/>
      <w:bookmarkStart w:id="343" w:name="_Toc102405133"/>
      <w:r w:rsidRPr="00236AD6">
        <w:rPr>
          <w:u w:val="single"/>
        </w:rPr>
        <w:t>Appeals</w:t>
      </w:r>
      <w:bookmarkEnd w:id="342"/>
      <w:bookmarkEnd w:id="343"/>
    </w:p>
    <w:p w14:paraId="2AFCEF13" w14:textId="067FC79D" w:rsidR="00AD4A66" w:rsidRDefault="00AD4A66" w:rsidP="00AD4A66"/>
    <w:p w14:paraId="0B7E2A6B" w14:textId="77777777" w:rsidR="00AD4A66" w:rsidRDefault="00AD4A66" w:rsidP="00AD4A66">
      <w:r>
        <w:t xml:space="preserve">All requests for appeal consideration must be submitted in writing to the </w:t>
      </w:r>
      <w:r w:rsidRPr="00AD4A66">
        <w:rPr>
          <w:highlight w:val="lightGray"/>
        </w:rPr>
        <w:t>Title IX Coordinator</w:t>
      </w:r>
      <w:r>
        <w:t xml:space="preserve"> within </w:t>
      </w:r>
      <w:r w:rsidRPr="00AD4A66">
        <w:rPr>
          <w:highlight w:val="lightGray"/>
        </w:rPr>
        <w:t>3/5/7/?</w:t>
      </w:r>
      <w:r>
        <w:t xml:space="preserve"> </w:t>
      </w:r>
      <w:r w:rsidRPr="00AD4A66">
        <w:rPr>
          <w:highlight w:val="lightGray"/>
        </w:rPr>
        <w:t>business</w:t>
      </w:r>
      <w:r>
        <w:t xml:space="preserve"> days of the delivery of the written finding of the </w:t>
      </w:r>
      <w:r w:rsidRPr="00AD4A66">
        <w:rPr>
          <w:highlight w:val="lightGray"/>
        </w:rPr>
        <w:t>Title IX Coordinator or Decision-maker</w:t>
      </w:r>
      <w:r w:rsidRPr="00AD4A66">
        <w:t>.</w:t>
      </w:r>
      <w:r>
        <w:t xml:space="preserve"> </w:t>
      </w:r>
    </w:p>
    <w:p w14:paraId="022DF330" w14:textId="77777777" w:rsidR="00AD4A66" w:rsidRDefault="00AD4A66" w:rsidP="00AD4A66"/>
    <w:p w14:paraId="37D72146" w14:textId="349C82FA" w:rsidR="00AD4A66" w:rsidRDefault="00AD4A66" w:rsidP="00AD4A66">
      <w:r w:rsidRPr="00AD4A66">
        <w:rPr>
          <w:highlight w:val="lightGray"/>
        </w:rPr>
        <w:t>[A three-member Appeal Panel OR An Appeal Decision-maker]</w:t>
      </w:r>
      <w:r>
        <w:t xml:space="preserve"> chosen from the Pool will be designated by the </w:t>
      </w:r>
      <w:r w:rsidRPr="00AD4A66">
        <w:rPr>
          <w:highlight w:val="lightGray"/>
        </w:rPr>
        <w:t>Title IX Coordinator</w:t>
      </w:r>
      <w:r>
        <w:t xml:space="preserve"> from those who have not previously been involved in the process. </w:t>
      </w:r>
      <w:r w:rsidRPr="00AD4A66">
        <w:rPr>
          <w:highlight w:val="lightGray"/>
        </w:rPr>
        <w:t>[One member of the Appeal Panel will be designated as the Chair.]</w:t>
      </w:r>
      <w:r>
        <w:t xml:space="preserve"> Any party may appeal, but appeals are limited to the following grounds:</w:t>
      </w:r>
    </w:p>
    <w:p w14:paraId="5324540C" w14:textId="77777777" w:rsidR="00AD4A66" w:rsidRDefault="00AD4A66" w:rsidP="00AD4A66"/>
    <w:p w14:paraId="33B92421" w14:textId="694F983E" w:rsidR="00AD4A66" w:rsidRDefault="00AD4A66" w:rsidP="000C0099">
      <w:pPr>
        <w:pStyle w:val="ListParagraph"/>
        <w:numPr>
          <w:ilvl w:val="0"/>
          <w:numId w:val="83"/>
        </w:numPr>
      </w:pPr>
      <w:r>
        <w:t xml:space="preserve">A procedural error or omission occurred that significantly impacted the outcome (e.g., substantiated bias, material deviation from established procedures </w:t>
      </w:r>
      <w:r w:rsidRPr="00AD4A66">
        <w:rPr>
          <w:highlight w:val="lightGray"/>
        </w:rPr>
        <w:t>[, failure to correctly apply the evidentiary standard]</w:t>
      </w:r>
      <w:r>
        <w:t xml:space="preserve">). </w:t>
      </w:r>
    </w:p>
    <w:p w14:paraId="60ABE2AC" w14:textId="00C87B00" w:rsidR="00AD4A66" w:rsidRDefault="00AD4A66" w:rsidP="000C0099">
      <w:pPr>
        <w:pStyle w:val="ListParagraph"/>
        <w:numPr>
          <w:ilvl w:val="0"/>
          <w:numId w:val="83"/>
        </w:numPr>
      </w:pPr>
      <w:r>
        <w:t xml:space="preserve">To consider new evidence, unknown or unavailable during the investigation, that could substantially impact the original finding or sanction. A summary of this new evidence and its potential impact must be included in the appeal. </w:t>
      </w:r>
    </w:p>
    <w:p w14:paraId="3D23D4C6" w14:textId="0C7C287C" w:rsidR="00AD4A66" w:rsidRPr="00E66C10" w:rsidRDefault="00AD4A66" w:rsidP="000C0099">
      <w:pPr>
        <w:pStyle w:val="ListParagraph"/>
        <w:numPr>
          <w:ilvl w:val="0"/>
          <w:numId w:val="83"/>
        </w:numPr>
        <w:rPr>
          <w:highlight w:val="lightGray"/>
        </w:rPr>
      </w:pPr>
      <w:r w:rsidRPr="00E66C10">
        <w:rPr>
          <w:highlight w:val="lightGray"/>
        </w:rPr>
        <w:t>[The sanctions imposed fall outside the range of sanctions the Recipient has designated for the violation(s) and the cumulative disciplinary record of the Respondent</w:t>
      </w:r>
      <w:r w:rsidR="00E66C10" w:rsidRPr="00E66C10">
        <w:rPr>
          <w:highlight w:val="lightGray"/>
        </w:rPr>
        <w:t>.</w:t>
      </w:r>
      <w:r w:rsidRPr="00E66C10">
        <w:rPr>
          <w:highlight w:val="lightGray"/>
        </w:rPr>
        <w:t>]</w:t>
      </w:r>
    </w:p>
    <w:p w14:paraId="22A6862D" w14:textId="77777777" w:rsidR="00AD4A66" w:rsidRDefault="00AD4A66" w:rsidP="00AD4A66"/>
    <w:p w14:paraId="69762272" w14:textId="17F77928" w:rsidR="00AD4A66" w:rsidRDefault="00AD4A66" w:rsidP="00AD4A66">
      <w:r>
        <w:t xml:space="preserve">When any party requests an appeal, the Title IX Coordinator will share the appeal request with all other parties or other appropriate persons such as the Investigator(s), who may file a response within </w:t>
      </w:r>
      <w:r w:rsidRPr="00B86331">
        <w:rPr>
          <w:highlight w:val="lightGray"/>
        </w:rPr>
        <w:t>three (3) business</w:t>
      </w:r>
      <w:r>
        <w:t xml:space="preserve"> days. </w:t>
      </w:r>
      <w:r w:rsidR="00E66C10">
        <w:t>A</w:t>
      </w:r>
      <w:r>
        <w:t xml:space="preserve">nother party may also bring their own appeal on separate grounds. </w:t>
      </w:r>
    </w:p>
    <w:p w14:paraId="74144ECC" w14:textId="77777777" w:rsidR="00AD4A66" w:rsidRDefault="00AD4A66" w:rsidP="00AD4A66"/>
    <w:p w14:paraId="4A1FCAB7" w14:textId="77777777" w:rsidR="00AD4A66" w:rsidRDefault="00AD4A66" w:rsidP="00AD4A66">
      <w:r>
        <w:t xml:space="preserve">If new grounds are raised, the original appealing party will be permitted to submit a written response to these new grounds within </w:t>
      </w:r>
      <w:r w:rsidRPr="00E66C10">
        <w:rPr>
          <w:highlight w:val="lightGray"/>
        </w:rPr>
        <w:t>3/5/7/? business</w:t>
      </w:r>
      <w:r>
        <w:t xml:space="preserve"> days. These responses or appeal requests will be shared with each party. The </w:t>
      </w:r>
      <w:r w:rsidRPr="00E66C10">
        <w:rPr>
          <w:highlight w:val="lightGray"/>
        </w:rPr>
        <w:t>Appeal Chair/Panel</w:t>
      </w:r>
      <w:r>
        <w:t xml:space="preserve"> will review the appeal request(s) within </w:t>
      </w:r>
      <w:r w:rsidRPr="00E66C10">
        <w:rPr>
          <w:highlight w:val="lightGray"/>
        </w:rPr>
        <w:t>3/5/7/? business</w:t>
      </w:r>
      <w:r>
        <w:t xml:space="preserve"> days of completing the pre-appeal exchange of materials. If grounds are not sufficient for an appeal, or the appeal is not timely, the </w:t>
      </w:r>
      <w:r w:rsidRPr="00E66C10">
        <w:rPr>
          <w:highlight w:val="lightGray"/>
        </w:rPr>
        <w:t>Appeal Chair/Panel</w:t>
      </w:r>
      <w:r>
        <w:t xml:space="preserve"> dismisses the appeal. </w:t>
      </w:r>
    </w:p>
    <w:p w14:paraId="40B0A9D1" w14:textId="77777777" w:rsidR="00AD4A66" w:rsidRDefault="00AD4A66" w:rsidP="00AD4A66"/>
    <w:p w14:paraId="546FA0E0" w14:textId="77777777" w:rsidR="00AD4A66" w:rsidRDefault="00AD4A66" w:rsidP="00AD4A66">
      <w:r>
        <w:t xml:space="preserve">When the </w:t>
      </w:r>
      <w:r w:rsidRPr="00E66C10">
        <w:rPr>
          <w:highlight w:val="lightGray"/>
        </w:rPr>
        <w:t>Appeal Chair/Panel</w:t>
      </w:r>
      <w:r>
        <w:t xml:space="preserve"> finds that at least one of the grounds is met by at least one party, additional principles governing the review of appeals include the following:</w:t>
      </w:r>
    </w:p>
    <w:p w14:paraId="597B8512" w14:textId="77777777" w:rsidR="00AD4A66" w:rsidRDefault="00AD4A66" w:rsidP="00AD4A66"/>
    <w:p w14:paraId="72ACD941" w14:textId="3CC5D035" w:rsidR="00AD4A66" w:rsidRDefault="00AD4A66" w:rsidP="000C0099">
      <w:pPr>
        <w:pStyle w:val="ListParagraph"/>
        <w:numPr>
          <w:ilvl w:val="0"/>
          <w:numId w:val="84"/>
        </w:numPr>
      </w:pPr>
      <w:r>
        <w:t xml:space="preserve">Decisions by the </w:t>
      </w:r>
      <w:r w:rsidRPr="00E66C10">
        <w:rPr>
          <w:highlight w:val="lightGray"/>
        </w:rPr>
        <w:t>Appeal Chair/Panel</w:t>
      </w:r>
      <w:r>
        <w:t xml:space="preserve"> are to be deferential to the original decision, making changes to the finding only when there is clear error and to the sanction(s)/responsive action(s) only if there is compelling justification to do so.</w:t>
      </w:r>
    </w:p>
    <w:p w14:paraId="6C178B05" w14:textId="78221124" w:rsidR="00AD4A66" w:rsidRDefault="00AD4A66" w:rsidP="000C0099">
      <w:pPr>
        <w:pStyle w:val="ListParagraph"/>
        <w:numPr>
          <w:ilvl w:val="0"/>
          <w:numId w:val="84"/>
        </w:numPr>
      </w:pPr>
      <w:r>
        <w:t xml:space="preserve">Appeals are not intended to be full re-hearings (de novo) of the allegation(s). In most cases, appeals are confined to a review of the written documentation or record of the investigation and pertinent documentation regarding the grounds for appeal. </w:t>
      </w:r>
    </w:p>
    <w:p w14:paraId="5E3D3B1F" w14:textId="1FFB8809" w:rsidR="00AD4A66" w:rsidRDefault="00AD4A66" w:rsidP="000C0099">
      <w:pPr>
        <w:pStyle w:val="ListParagraph"/>
        <w:numPr>
          <w:ilvl w:val="0"/>
          <w:numId w:val="84"/>
        </w:numPr>
      </w:pPr>
      <w:r>
        <w:t xml:space="preserve">An appeal is not an opportunity for the </w:t>
      </w:r>
      <w:r w:rsidRPr="00E66C10">
        <w:rPr>
          <w:highlight w:val="lightGray"/>
        </w:rPr>
        <w:t>Appeal Chair/Panel</w:t>
      </w:r>
      <w:r>
        <w:t xml:space="preserve"> to substitute their judgment for that of the original Investigator(s) or </w:t>
      </w:r>
      <w:r w:rsidRPr="00E66C10">
        <w:rPr>
          <w:highlight w:val="lightGray"/>
        </w:rPr>
        <w:t>Title IX Coordinator/Decision-maker</w:t>
      </w:r>
      <w:r>
        <w:t xml:space="preserve"> merely because they disagree with the finding and/or sanction(s). </w:t>
      </w:r>
    </w:p>
    <w:p w14:paraId="6E11FB49" w14:textId="280E5A1A" w:rsidR="00AD4A66" w:rsidRDefault="00AD4A66" w:rsidP="000C0099">
      <w:pPr>
        <w:pStyle w:val="ListParagraph"/>
        <w:numPr>
          <w:ilvl w:val="0"/>
          <w:numId w:val="84"/>
        </w:numPr>
      </w:pPr>
      <w:r>
        <w:t xml:space="preserve">Appeals granted based on new evidence should normally be remanded to the Investigator(s) for reconsideration. Other appeals should be remanded at the discretion of the </w:t>
      </w:r>
      <w:r w:rsidRPr="00E66C10">
        <w:rPr>
          <w:highlight w:val="lightGray"/>
        </w:rPr>
        <w:t>Appeal Chair/Panel</w:t>
      </w:r>
      <w:r>
        <w:t>.</w:t>
      </w:r>
    </w:p>
    <w:p w14:paraId="42E2165B" w14:textId="455AACD8" w:rsidR="00AD4A66" w:rsidRDefault="00AD4A66" w:rsidP="000C0099">
      <w:pPr>
        <w:pStyle w:val="ListParagraph"/>
        <w:numPr>
          <w:ilvl w:val="0"/>
          <w:numId w:val="84"/>
        </w:numPr>
      </w:pPr>
      <w:r>
        <w:t xml:space="preserve">Sanctions imposed as the result of the Administrative Resolution are implemented immediately unless the </w:t>
      </w:r>
      <w:r w:rsidRPr="00E66C10">
        <w:rPr>
          <w:highlight w:val="lightGray"/>
        </w:rPr>
        <w:t>Title IX Coordinator</w:t>
      </w:r>
      <w:r>
        <w:t xml:space="preserve"> stays their implementation in extraordinary circumstances, pending the outcome of the appeal.</w:t>
      </w:r>
    </w:p>
    <w:p w14:paraId="76807E31" w14:textId="53EDC68B" w:rsidR="00AD4A66" w:rsidRDefault="00AD4A66" w:rsidP="000C0099">
      <w:pPr>
        <w:pStyle w:val="ListParagraph"/>
        <w:numPr>
          <w:ilvl w:val="1"/>
          <w:numId w:val="84"/>
        </w:numPr>
      </w:pPr>
      <w:r>
        <w:t>For students: Graduation, study abroad, internships/externships, etc., do NOT in and of themselves constitute exigent circumstances, and students may not be able to participate in those activities during their appeal.</w:t>
      </w:r>
    </w:p>
    <w:p w14:paraId="3A761589" w14:textId="007A7448" w:rsidR="00AD4A66" w:rsidRDefault="00AD4A66" w:rsidP="000C0099">
      <w:pPr>
        <w:pStyle w:val="ListParagraph"/>
        <w:numPr>
          <w:ilvl w:val="0"/>
          <w:numId w:val="84"/>
        </w:numPr>
      </w:pPr>
      <w:r>
        <w:t xml:space="preserve">All parties will be informed in writing within </w:t>
      </w:r>
      <w:r w:rsidRPr="00E66C10">
        <w:rPr>
          <w:highlight w:val="lightGray"/>
        </w:rPr>
        <w:t>3/5/7/? business</w:t>
      </w:r>
      <w:r>
        <w:t xml:space="preserve"> days of the outcome of the appeal without significant time delay between notifications, and in accordance with the standards for Notice of Outcome as defined above.</w:t>
      </w:r>
    </w:p>
    <w:p w14:paraId="5F250CCC" w14:textId="75341F3D" w:rsidR="00AD4A66" w:rsidRDefault="00AD4A66" w:rsidP="000C0099">
      <w:pPr>
        <w:pStyle w:val="ListParagraph"/>
        <w:numPr>
          <w:ilvl w:val="0"/>
          <w:numId w:val="84"/>
        </w:numPr>
      </w:pPr>
      <w:r>
        <w:t xml:space="preserve">Once an appeal is decided, the outcome is final; further appeals are not permitted, even if a decision or sanction is changed on remand. </w:t>
      </w:r>
      <w:r w:rsidRPr="00E66C10">
        <w:rPr>
          <w:highlight w:val="lightGray"/>
        </w:rPr>
        <w:t>[Option: When appeals result in no change to the finding or sanction, that decision is final. When an appeal results in a new finding or sanction, that finding or sanction can be appealed one final time on the grounds listed above, and in accordance with these procedures.]</w:t>
      </w:r>
      <w:r>
        <w:t xml:space="preserve"> </w:t>
      </w:r>
    </w:p>
    <w:p w14:paraId="2B68DAC2" w14:textId="0BEFABBB" w:rsidR="00AD4A66" w:rsidRDefault="00AD4A66" w:rsidP="000C0099">
      <w:pPr>
        <w:pStyle w:val="ListParagraph"/>
        <w:numPr>
          <w:ilvl w:val="0"/>
          <w:numId w:val="84"/>
        </w:numPr>
      </w:pPr>
      <w:r>
        <w:t xml:space="preserve">In rare cases when a procedural </w:t>
      </w:r>
      <w:r w:rsidRPr="00E66C10">
        <w:rPr>
          <w:highlight w:val="lightGray"/>
        </w:rPr>
        <w:t>[or substantive]</w:t>
      </w:r>
      <w:r>
        <w:t xml:space="preserve"> error cannot be cured by the original Investigator(s) and/or Title IX Coordinator/Decision-maker (as in cases of bias), the </w:t>
      </w:r>
      <w:r w:rsidRPr="00E66C10">
        <w:rPr>
          <w:highlight w:val="lightGray"/>
        </w:rPr>
        <w:t>Appeal Chair/Panel</w:t>
      </w:r>
      <w:r>
        <w:t xml:space="preserve"> may recommend a new investigation and/or Administrative Resolution process, including a new</w:t>
      </w:r>
      <w:r w:rsidR="00E66C10">
        <w:t xml:space="preserve"> Decision-maker</w:t>
      </w:r>
      <w:r>
        <w:t xml:space="preserve">. </w:t>
      </w:r>
    </w:p>
    <w:p w14:paraId="709D067C" w14:textId="657D003F" w:rsidR="00AD4A66" w:rsidRDefault="00AD4A66" w:rsidP="000C0099">
      <w:pPr>
        <w:pStyle w:val="ListParagraph"/>
        <w:numPr>
          <w:ilvl w:val="0"/>
          <w:numId w:val="84"/>
        </w:numPr>
      </w:pPr>
      <w:r>
        <w:t xml:space="preserve">The results of a new Administrative Resolution process can be appealed once, on any of the three applicable grounds for appeals. </w:t>
      </w:r>
    </w:p>
    <w:p w14:paraId="6F198821" w14:textId="315970F8" w:rsidR="00AD4A66" w:rsidRDefault="00AD4A66" w:rsidP="000C0099">
      <w:pPr>
        <w:pStyle w:val="ListParagraph"/>
        <w:numPr>
          <w:ilvl w:val="0"/>
          <w:numId w:val="84"/>
        </w:numPr>
      </w:pPr>
      <w:r>
        <w:t xml:space="preserve">In cases in which the appeal results in Respondent’s reinstatement to the </w:t>
      </w:r>
      <w:r w:rsidRPr="00E66C10">
        <w:rPr>
          <w:highlight w:val="lightGray"/>
        </w:rPr>
        <w:t>Recipient</w:t>
      </w:r>
      <w:r>
        <w:t xml:space="preserve"> or resumption of privileges, all reasonable attempts will be made to restore the Respondent to their prior status, recognizing that some opportunities lost may be irreparable.</w:t>
      </w:r>
    </w:p>
    <w:p w14:paraId="2B544D7D" w14:textId="4829D5B0" w:rsidR="00587040" w:rsidRDefault="00587040" w:rsidP="000C0099">
      <w:pPr>
        <w:pStyle w:val="Heading2"/>
        <w:numPr>
          <w:ilvl w:val="0"/>
          <w:numId w:val="69"/>
        </w:numPr>
        <w:ind w:left="360"/>
        <w:rPr>
          <w:u w:val="single"/>
        </w:rPr>
      </w:pPr>
      <w:bookmarkStart w:id="344" w:name="_Toc102065500"/>
      <w:bookmarkStart w:id="345" w:name="_Toc82511736"/>
      <w:bookmarkStart w:id="346" w:name="_Toc102405134"/>
      <w:bookmarkEnd w:id="344"/>
      <w:r w:rsidRPr="00236AD6">
        <w:rPr>
          <w:u w:val="single"/>
        </w:rPr>
        <w:t>Long-Term Remedies/Actions</w:t>
      </w:r>
      <w:bookmarkEnd w:id="345"/>
      <w:bookmarkEnd w:id="346"/>
    </w:p>
    <w:p w14:paraId="6D9DA3F7" w14:textId="0C602032" w:rsidR="00A97D1C" w:rsidRDefault="00A97D1C" w:rsidP="00A97D1C"/>
    <w:p w14:paraId="0D186A8E" w14:textId="77777777" w:rsidR="00A97D1C" w:rsidRDefault="00A97D1C" w:rsidP="00A97D1C">
      <w:r>
        <w:t xml:space="preserve">Following the conclusion of the Resolution Process, and in addition to any sanctions implemented, the </w:t>
      </w:r>
      <w:r w:rsidRPr="00A97D1C">
        <w:rPr>
          <w:highlight w:val="lightGray"/>
        </w:rPr>
        <w:t>Title IX Coordinator</w:t>
      </w:r>
      <w:r>
        <w:t xml:space="preserve"> may implement long-term remedies or actions with respect to the parties and/or the campus community to stop the harassment, discrimination, and/or retaliation; remedy its effects; and prevent its reoccurrence. </w:t>
      </w:r>
    </w:p>
    <w:p w14:paraId="66BA791C" w14:textId="77777777" w:rsidR="00A97D1C" w:rsidRDefault="00A97D1C" w:rsidP="00A97D1C">
      <w:r>
        <w:t xml:space="preserve">These remedies/actions may include, but are not limited to: </w:t>
      </w:r>
    </w:p>
    <w:p w14:paraId="1AC52248" w14:textId="77777777" w:rsidR="00A97D1C" w:rsidRDefault="00A97D1C" w:rsidP="00A97D1C"/>
    <w:p w14:paraId="17C0E858" w14:textId="7B1B77B9" w:rsidR="00A97D1C" w:rsidRPr="00A97D1C" w:rsidRDefault="00A97D1C" w:rsidP="000C0099">
      <w:pPr>
        <w:pStyle w:val="ListParagraph"/>
        <w:numPr>
          <w:ilvl w:val="0"/>
          <w:numId w:val="85"/>
        </w:numPr>
        <w:rPr>
          <w:highlight w:val="lightGray"/>
        </w:rPr>
      </w:pPr>
      <w:r w:rsidRPr="00A97D1C">
        <w:rPr>
          <w:highlight w:val="lightGray"/>
        </w:rPr>
        <w:t>Referral to counseling and health services</w:t>
      </w:r>
    </w:p>
    <w:p w14:paraId="5E9E36AF" w14:textId="2D4641E8" w:rsidR="00A97D1C" w:rsidRPr="00A97D1C" w:rsidRDefault="00A97D1C" w:rsidP="000C0099">
      <w:pPr>
        <w:pStyle w:val="ListParagraph"/>
        <w:numPr>
          <w:ilvl w:val="0"/>
          <w:numId w:val="85"/>
        </w:numPr>
        <w:rPr>
          <w:highlight w:val="lightGray"/>
        </w:rPr>
      </w:pPr>
      <w:r w:rsidRPr="00A97D1C">
        <w:rPr>
          <w:highlight w:val="lightGray"/>
        </w:rPr>
        <w:t>Referral to the Employee Assistance Program</w:t>
      </w:r>
    </w:p>
    <w:p w14:paraId="76A4B2AF" w14:textId="2DB4AB6F" w:rsidR="00A97D1C" w:rsidRPr="00A97D1C" w:rsidRDefault="00A97D1C" w:rsidP="000C0099">
      <w:pPr>
        <w:pStyle w:val="ListParagraph"/>
        <w:numPr>
          <w:ilvl w:val="0"/>
          <w:numId w:val="85"/>
        </w:numPr>
        <w:rPr>
          <w:highlight w:val="lightGray"/>
        </w:rPr>
      </w:pPr>
      <w:r w:rsidRPr="00A97D1C">
        <w:rPr>
          <w:highlight w:val="lightGray"/>
        </w:rPr>
        <w:t xml:space="preserve">Education to the community </w:t>
      </w:r>
    </w:p>
    <w:p w14:paraId="2767DEFC" w14:textId="08ED730A" w:rsidR="00A97D1C" w:rsidRPr="00A97D1C" w:rsidRDefault="00A97D1C" w:rsidP="000C0099">
      <w:pPr>
        <w:pStyle w:val="ListParagraph"/>
        <w:numPr>
          <w:ilvl w:val="0"/>
          <w:numId w:val="85"/>
        </w:numPr>
        <w:rPr>
          <w:highlight w:val="lightGray"/>
        </w:rPr>
      </w:pPr>
      <w:r w:rsidRPr="00A97D1C">
        <w:rPr>
          <w:highlight w:val="lightGray"/>
        </w:rPr>
        <w:t>Permanent alteration of housing assignments</w:t>
      </w:r>
    </w:p>
    <w:p w14:paraId="56E22351" w14:textId="30EB439B" w:rsidR="00A97D1C" w:rsidRPr="00A97D1C" w:rsidRDefault="00A97D1C" w:rsidP="000C0099">
      <w:pPr>
        <w:pStyle w:val="ListParagraph"/>
        <w:numPr>
          <w:ilvl w:val="0"/>
          <w:numId w:val="85"/>
        </w:numPr>
        <w:rPr>
          <w:highlight w:val="lightGray"/>
        </w:rPr>
      </w:pPr>
      <w:r w:rsidRPr="00A97D1C">
        <w:rPr>
          <w:highlight w:val="lightGray"/>
        </w:rPr>
        <w:t>Permanent alteration of work arrangements for employees</w:t>
      </w:r>
    </w:p>
    <w:p w14:paraId="3C71B5FD" w14:textId="0AE28BBD" w:rsidR="00A97D1C" w:rsidRPr="00A97D1C" w:rsidRDefault="00A97D1C" w:rsidP="000C0099">
      <w:pPr>
        <w:pStyle w:val="ListParagraph"/>
        <w:numPr>
          <w:ilvl w:val="0"/>
          <w:numId w:val="85"/>
        </w:numPr>
        <w:rPr>
          <w:highlight w:val="lightGray"/>
        </w:rPr>
      </w:pPr>
      <w:r w:rsidRPr="00A97D1C">
        <w:rPr>
          <w:highlight w:val="lightGray"/>
        </w:rPr>
        <w:t>Provision of campus safety escorts</w:t>
      </w:r>
    </w:p>
    <w:p w14:paraId="715F8366" w14:textId="4F1C9BAA" w:rsidR="00A97D1C" w:rsidRPr="00A97D1C" w:rsidRDefault="00A97D1C" w:rsidP="000C0099">
      <w:pPr>
        <w:pStyle w:val="ListParagraph"/>
        <w:numPr>
          <w:ilvl w:val="0"/>
          <w:numId w:val="85"/>
        </w:numPr>
        <w:rPr>
          <w:highlight w:val="lightGray"/>
        </w:rPr>
      </w:pPr>
      <w:r w:rsidRPr="00A97D1C">
        <w:rPr>
          <w:highlight w:val="lightGray"/>
        </w:rPr>
        <w:t>Climate surveys</w:t>
      </w:r>
    </w:p>
    <w:p w14:paraId="7840CDBF" w14:textId="56930E58" w:rsidR="00A97D1C" w:rsidRPr="00A97D1C" w:rsidRDefault="00A97D1C" w:rsidP="000C0099">
      <w:pPr>
        <w:pStyle w:val="ListParagraph"/>
        <w:numPr>
          <w:ilvl w:val="0"/>
          <w:numId w:val="85"/>
        </w:numPr>
        <w:rPr>
          <w:highlight w:val="lightGray"/>
        </w:rPr>
      </w:pPr>
      <w:r w:rsidRPr="00A97D1C">
        <w:rPr>
          <w:highlight w:val="lightGray"/>
        </w:rPr>
        <w:t>Policy modification</w:t>
      </w:r>
    </w:p>
    <w:p w14:paraId="69221597" w14:textId="049BE141" w:rsidR="00A97D1C" w:rsidRPr="00A97D1C" w:rsidRDefault="00A97D1C" w:rsidP="000C0099">
      <w:pPr>
        <w:pStyle w:val="ListParagraph"/>
        <w:numPr>
          <w:ilvl w:val="0"/>
          <w:numId w:val="85"/>
        </w:numPr>
        <w:rPr>
          <w:highlight w:val="lightGray"/>
        </w:rPr>
      </w:pPr>
      <w:r w:rsidRPr="00A97D1C">
        <w:rPr>
          <w:highlight w:val="lightGray"/>
        </w:rPr>
        <w:t>Provision of transportation a</w:t>
      </w:r>
      <w:r>
        <w:rPr>
          <w:highlight w:val="lightGray"/>
        </w:rPr>
        <w:t>ssistance</w:t>
      </w:r>
      <w:r w:rsidRPr="00A97D1C">
        <w:rPr>
          <w:highlight w:val="lightGray"/>
        </w:rPr>
        <w:t xml:space="preserve"> </w:t>
      </w:r>
    </w:p>
    <w:p w14:paraId="5BA32FC6" w14:textId="62BCFEBD" w:rsidR="00A97D1C" w:rsidRPr="00A97D1C" w:rsidRDefault="00A97D1C" w:rsidP="000C0099">
      <w:pPr>
        <w:pStyle w:val="ListParagraph"/>
        <w:numPr>
          <w:ilvl w:val="0"/>
          <w:numId w:val="85"/>
        </w:numPr>
        <w:rPr>
          <w:highlight w:val="lightGray"/>
        </w:rPr>
      </w:pPr>
      <w:r w:rsidRPr="00A97D1C">
        <w:rPr>
          <w:highlight w:val="lightGray"/>
        </w:rPr>
        <w:t>Implementation of long-term contact limitations between the parties</w:t>
      </w:r>
    </w:p>
    <w:p w14:paraId="1E6CAAAE" w14:textId="133BB736" w:rsidR="00A97D1C" w:rsidRPr="00A97D1C" w:rsidRDefault="00A97D1C" w:rsidP="000C0099">
      <w:pPr>
        <w:pStyle w:val="ListParagraph"/>
        <w:numPr>
          <w:ilvl w:val="0"/>
          <w:numId w:val="85"/>
        </w:numPr>
        <w:rPr>
          <w:highlight w:val="lightGray"/>
        </w:rPr>
      </w:pPr>
      <w:r w:rsidRPr="00A97D1C">
        <w:rPr>
          <w:highlight w:val="lightGray"/>
        </w:rPr>
        <w:t xml:space="preserve">Implementation of adjustments to academic deadlines, course schedules, etc. </w:t>
      </w:r>
    </w:p>
    <w:p w14:paraId="49DC9054" w14:textId="77777777" w:rsidR="00A97D1C" w:rsidRDefault="00A97D1C" w:rsidP="00A97D1C"/>
    <w:p w14:paraId="2D99CC6B" w14:textId="77777777" w:rsidR="00A97D1C" w:rsidRDefault="00A97D1C" w:rsidP="00A97D1C">
      <w:r>
        <w:t xml:space="preserve">At the discretion of the </w:t>
      </w:r>
      <w:r w:rsidRPr="00A97D1C">
        <w:rPr>
          <w:highlight w:val="lightGray"/>
        </w:rPr>
        <w:t>Title IX Coordinator</w:t>
      </w:r>
      <w:r>
        <w:t xml:space="preserve">, long-term remedies may also be provided to the Complainant even if no policy violation is found. </w:t>
      </w:r>
    </w:p>
    <w:p w14:paraId="5EBFD070" w14:textId="1229D060" w:rsidR="00A97D1C" w:rsidRDefault="00A97D1C" w:rsidP="00A97D1C">
      <w:r>
        <w:t xml:space="preserve">When no policy violation is found, the </w:t>
      </w:r>
      <w:r w:rsidRPr="000723FD">
        <w:rPr>
          <w:highlight w:val="lightGray"/>
        </w:rPr>
        <w:t>Title IX Coordinator</w:t>
      </w:r>
      <w:r>
        <w:t xml:space="preserve"> will address any remedial requirements owed by the </w:t>
      </w:r>
      <w:r w:rsidRPr="00A97D1C">
        <w:rPr>
          <w:highlight w:val="lightGray"/>
        </w:rPr>
        <w:t>Recipient</w:t>
      </w:r>
      <w:r>
        <w:t xml:space="preserve"> to the Respondent.</w:t>
      </w:r>
    </w:p>
    <w:p w14:paraId="28CBA3B6" w14:textId="77777777" w:rsidR="00A97D1C" w:rsidRPr="00A97D1C" w:rsidRDefault="00A97D1C" w:rsidP="00A97D1C"/>
    <w:p w14:paraId="01C5F61C" w14:textId="6ABE53AA" w:rsidR="00587040" w:rsidRDefault="00236AD6" w:rsidP="000C0099">
      <w:pPr>
        <w:pStyle w:val="Heading2"/>
        <w:numPr>
          <w:ilvl w:val="0"/>
          <w:numId w:val="69"/>
        </w:numPr>
        <w:ind w:left="360"/>
        <w:rPr>
          <w:u w:val="single"/>
        </w:rPr>
      </w:pPr>
      <w:bookmarkStart w:id="347" w:name="_Toc82511737"/>
      <w:bookmarkStart w:id="348" w:name="_Toc102405135"/>
      <w:r w:rsidRPr="00236AD6">
        <w:rPr>
          <w:u w:val="single"/>
        </w:rPr>
        <w:t>Failure to Complete Sanctions/Comply with Interim and Long-Term Remedies/Responsive Actions</w:t>
      </w:r>
      <w:bookmarkEnd w:id="347"/>
      <w:bookmarkEnd w:id="348"/>
    </w:p>
    <w:p w14:paraId="382FB290" w14:textId="0583CCC7" w:rsidR="00A97D1C" w:rsidRDefault="00A97D1C" w:rsidP="00A97D1C"/>
    <w:p w14:paraId="3435EA13" w14:textId="77777777" w:rsidR="00A97D1C" w:rsidRDefault="00A97D1C" w:rsidP="00A97D1C">
      <w:r>
        <w:t xml:space="preserve">All Respondents are expected to comply with conduct sanctions, responsive actions, and corrective actions within the timeframe specified by the </w:t>
      </w:r>
      <w:r w:rsidRPr="00A97D1C">
        <w:rPr>
          <w:highlight w:val="lightGray"/>
        </w:rPr>
        <w:t>Title IX Coordinator</w:t>
      </w:r>
      <w:r>
        <w:t xml:space="preserve">. </w:t>
      </w:r>
    </w:p>
    <w:p w14:paraId="1361B8DE" w14:textId="77777777" w:rsidR="00A97D1C" w:rsidRDefault="00A97D1C" w:rsidP="00A97D1C"/>
    <w:p w14:paraId="26FDC796" w14:textId="77777777" w:rsidR="00A97D1C" w:rsidRDefault="00A97D1C" w:rsidP="00A97D1C">
      <w:r>
        <w:t xml:space="preserve">Failure to abide by the sanction(s)/action(s) imposed by the date specified, whether by refusal, neglect, or any other reason, may result in additional sanction(s) and responsive/corrective action(s), including suspension, expulsion, and/or termination from the </w:t>
      </w:r>
      <w:r w:rsidRPr="00A97D1C">
        <w:rPr>
          <w:highlight w:val="lightGray"/>
        </w:rPr>
        <w:t>Recipient</w:t>
      </w:r>
      <w:r>
        <w:t xml:space="preserve"> and may be noted on a student’s official transcript. Supervisors are expected to enforce completion of sanctions/responsive actions for their employees.</w:t>
      </w:r>
    </w:p>
    <w:p w14:paraId="70DE7C0A" w14:textId="77777777" w:rsidR="00A97D1C" w:rsidRDefault="00A97D1C" w:rsidP="00A97D1C"/>
    <w:p w14:paraId="2C5394CF" w14:textId="22496E77" w:rsidR="00A97D1C" w:rsidRDefault="00A97D1C" w:rsidP="00A97D1C">
      <w:r>
        <w:t xml:space="preserve">A suspension will only be lifted when compliance is achieved to the satisfaction of the </w:t>
      </w:r>
      <w:r w:rsidRPr="00A97D1C">
        <w:rPr>
          <w:highlight w:val="lightGray"/>
        </w:rPr>
        <w:t>Title IX Coordinator</w:t>
      </w:r>
      <w:r>
        <w:t>.</w:t>
      </w:r>
    </w:p>
    <w:p w14:paraId="778FEA38" w14:textId="1BB42BFD" w:rsidR="00A97D1C" w:rsidRPr="00A97D1C" w:rsidRDefault="004045D6" w:rsidP="00A97D1C">
      <w:r>
        <w:br/>
      </w:r>
      <w:r>
        <w:br/>
      </w:r>
      <w:r>
        <w:br/>
      </w:r>
    </w:p>
    <w:p w14:paraId="40B7BBD3" w14:textId="71591936" w:rsidR="00236AD6" w:rsidRDefault="00236AD6" w:rsidP="000C0099">
      <w:pPr>
        <w:pStyle w:val="Heading2"/>
        <w:numPr>
          <w:ilvl w:val="0"/>
          <w:numId w:val="69"/>
        </w:numPr>
        <w:ind w:left="360"/>
        <w:rPr>
          <w:u w:val="single"/>
        </w:rPr>
      </w:pPr>
      <w:bookmarkStart w:id="349" w:name="_Toc82511738"/>
      <w:bookmarkStart w:id="350" w:name="_Toc102405136"/>
      <w:r w:rsidRPr="00236AD6">
        <w:rPr>
          <w:u w:val="single"/>
        </w:rPr>
        <w:t>Recordkeeping</w:t>
      </w:r>
      <w:bookmarkEnd w:id="349"/>
      <w:bookmarkEnd w:id="350"/>
    </w:p>
    <w:p w14:paraId="20A53EA9" w14:textId="569B3B20" w:rsidR="00A97D1C" w:rsidRDefault="00A97D1C" w:rsidP="00A97D1C"/>
    <w:p w14:paraId="1C382540" w14:textId="5AC2CB6A" w:rsidR="00A97D1C" w:rsidRDefault="00A97D1C" w:rsidP="00A97D1C">
      <w:r w:rsidRPr="00A97D1C">
        <w:t xml:space="preserve">In implementing this </w:t>
      </w:r>
      <w:r>
        <w:t>P</w:t>
      </w:r>
      <w:r w:rsidRPr="00A97D1C">
        <w:t xml:space="preserve">olicy, records of all allegations, investigations, resolutions, and hearings will be kept by the </w:t>
      </w:r>
      <w:r w:rsidRPr="00A97D1C">
        <w:rPr>
          <w:highlight w:val="lightGray"/>
        </w:rPr>
        <w:t>Title IX Coordinator in the Title IX c</w:t>
      </w:r>
      <w:r>
        <w:rPr>
          <w:highlight w:val="lightGray"/>
        </w:rPr>
        <w:t>omplaint</w:t>
      </w:r>
      <w:r w:rsidRPr="00A97D1C">
        <w:rPr>
          <w:highlight w:val="lightGray"/>
        </w:rPr>
        <w:t xml:space="preserve"> database</w:t>
      </w:r>
      <w:r w:rsidRPr="00A97D1C">
        <w:t xml:space="preserve"> indefinitely, or as required by state or federal law or institutional policy.</w:t>
      </w:r>
    </w:p>
    <w:p w14:paraId="09BBD738" w14:textId="77777777" w:rsidR="00A97D1C" w:rsidRPr="00A97D1C" w:rsidRDefault="00A97D1C" w:rsidP="00A97D1C"/>
    <w:p w14:paraId="31F495F3" w14:textId="3405377E" w:rsidR="00236AD6" w:rsidRDefault="00236AD6" w:rsidP="00B86331">
      <w:pPr>
        <w:pStyle w:val="Heading2"/>
        <w:numPr>
          <w:ilvl w:val="0"/>
          <w:numId w:val="69"/>
        </w:numPr>
        <w:tabs>
          <w:tab w:val="left" w:pos="360"/>
        </w:tabs>
        <w:ind w:left="0" w:firstLine="0"/>
        <w:rPr>
          <w:u w:val="single"/>
        </w:rPr>
      </w:pPr>
      <w:bookmarkStart w:id="351" w:name="_Toc82511739"/>
      <w:bookmarkStart w:id="352" w:name="_Toc102405137"/>
      <w:r w:rsidRPr="00236AD6">
        <w:rPr>
          <w:u w:val="single"/>
        </w:rPr>
        <w:t xml:space="preserve">Statement of the Rights of the </w:t>
      </w:r>
      <w:r w:rsidRPr="00487C36">
        <w:rPr>
          <w:u w:val="single"/>
        </w:rPr>
        <w:t>Parties (</w:t>
      </w:r>
      <w:r w:rsidR="00487C36">
        <w:rPr>
          <w:u w:val="single"/>
        </w:rPr>
        <w:t>S</w:t>
      </w:r>
      <w:r w:rsidRPr="00487C36">
        <w:rPr>
          <w:u w:val="single"/>
        </w:rPr>
        <w:t xml:space="preserve">ee </w:t>
      </w:r>
      <w:hyperlink w:anchor="_APPENDIX_C:_STATEMENT" w:history="1">
        <w:r w:rsidRPr="00487C36">
          <w:rPr>
            <w:rStyle w:val="Hyperlink"/>
          </w:rPr>
          <w:t>Appendix C</w:t>
        </w:r>
      </w:hyperlink>
      <w:r w:rsidRPr="00487C36">
        <w:rPr>
          <w:u w:val="single"/>
        </w:rPr>
        <w:t>)</w:t>
      </w:r>
      <w:bookmarkEnd w:id="351"/>
      <w:bookmarkEnd w:id="352"/>
    </w:p>
    <w:p w14:paraId="1DE0F9F4" w14:textId="0DF9DB47" w:rsidR="00EC6C44" w:rsidRDefault="00EC6C44" w:rsidP="003B4B78">
      <w:pPr>
        <w:spacing w:line="259" w:lineRule="auto"/>
        <w:rPr>
          <w:rFonts w:cs="Calibri"/>
          <w:b/>
          <w:bCs/>
          <w:u w:val="single"/>
        </w:rPr>
      </w:pPr>
      <w:bookmarkStart w:id="353" w:name="_Disability_Accommodation_in"/>
      <w:bookmarkStart w:id="354" w:name="_Toc82511740"/>
      <w:bookmarkEnd w:id="353"/>
    </w:p>
    <w:p w14:paraId="465F84A5" w14:textId="34AE4D87" w:rsidR="00236AD6" w:rsidRDefault="00236AD6" w:rsidP="000C0099">
      <w:pPr>
        <w:pStyle w:val="Heading2"/>
        <w:numPr>
          <w:ilvl w:val="0"/>
          <w:numId w:val="69"/>
        </w:numPr>
        <w:ind w:left="360"/>
        <w:rPr>
          <w:u w:val="single"/>
        </w:rPr>
      </w:pPr>
      <w:bookmarkStart w:id="355" w:name="_Toc102405138"/>
      <w:r w:rsidRPr="00236AD6">
        <w:rPr>
          <w:u w:val="single"/>
        </w:rPr>
        <w:t>Disability Accommodation in the Resolution Process</w:t>
      </w:r>
      <w:bookmarkEnd w:id="354"/>
      <w:bookmarkEnd w:id="355"/>
    </w:p>
    <w:p w14:paraId="04BC32D3" w14:textId="2E729348" w:rsidR="00A97D1C" w:rsidRDefault="00A97D1C" w:rsidP="00A97D1C"/>
    <w:p w14:paraId="59332A31" w14:textId="2D707D4E" w:rsidR="00A97D1C" w:rsidRDefault="00A97D1C" w:rsidP="008C1554">
      <w:r w:rsidRPr="00A97D1C">
        <w:rPr>
          <w:highlight w:val="lightGray"/>
        </w:rPr>
        <w:t>Recipient</w:t>
      </w:r>
      <w:r w:rsidRPr="00A97D1C">
        <w:t xml:space="preserve"> is committed to providing reasonable accommodations and support to qualified students, employees, or others with disabilities to ensure equal access to the </w:t>
      </w:r>
      <w:r w:rsidRPr="00A97D1C">
        <w:rPr>
          <w:highlight w:val="lightGray"/>
        </w:rPr>
        <w:t>Recipient</w:t>
      </w:r>
      <w:r w:rsidRPr="00A97D1C">
        <w:t xml:space="preserve">’s Resolution Process. Anyone needing such accommodations or support should contact the </w:t>
      </w:r>
      <w:r w:rsidRPr="00A97D1C">
        <w:rPr>
          <w:highlight w:val="lightGray"/>
        </w:rPr>
        <w:t>Director of Disability</w:t>
      </w:r>
      <w:r>
        <w:rPr>
          <w:highlight w:val="lightGray"/>
        </w:rPr>
        <w:t>/Access</w:t>
      </w:r>
      <w:r w:rsidRPr="00A97D1C">
        <w:rPr>
          <w:highlight w:val="lightGray"/>
        </w:rPr>
        <w:t xml:space="preserve"> Services</w:t>
      </w:r>
      <w:r w:rsidRPr="00A97D1C">
        <w:t xml:space="preserve">, who will review the request and, in consultation with the person requesting the accommodation and the </w:t>
      </w:r>
      <w:r w:rsidRPr="00A97D1C">
        <w:rPr>
          <w:highlight w:val="lightGray"/>
        </w:rPr>
        <w:t>Title IX Coordinator</w:t>
      </w:r>
      <w:r w:rsidRPr="00A97D1C">
        <w:t xml:space="preserve">, determine which accommodations are appropriate and necessary for full participation in the process. </w:t>
      </w:r>
    </w:p>
    <w:p w14:paraId="4F83F486" w14:textId="77777777" w:rsidR="008C1554" w:rsidRDefault="008C1554" w:rsidP="008C1554"/>
    <w:p w14:paraId="3C42CEBF" w14:textId="3DA0A9AD" w:rsidR="00236AD6" w:rsidRDefault="00236AD6" w:rsidP="000C0099">
      <w:pPr>
        <w:pStyle w:val="Heading2"/>
        <w:numPr>
          <w:ilvl w:val="0"/>
          <w:numId w:val="69"/>
        </w:numPr>
        <w:ind w:left="360"/>
        <w:rPr>
          <w:u w:val="single"/>
        </w:rPr>
      </w:pPr>
      <w:bookmarkStart w:id="356" w:name="_Toc82511741"/>
      <w:bookmarkStart w:id="357" w:name="_Toc102405139"/>
      <w:r w:rsidRPr="00236AD6">
        <w:rPr>
          <w:u w:val="single"/>
        </w:rPr>
        <w:t>Revision</w:t>
      </w:r>
      <w:bookmarkEnd w:id="356"/>
      <w:bookmarkEnd w:id="357"/>
    </w:p>
    <w:p w14:paraId="323E1F05" w14:textId="17B96747" w:rsidR="00A97D1C" w:rsidRDefault="00A97D1C" w:rsidP="00A97D1C"/>
    <w:p w14:paraId="786520E3" w14:textId="77777777" w:rsidR="00A97D1C" w:rsidRDefault="00A97D1C" w:rsidP="00A97D1C">
      <w:r>
        <w:t xml:space="preserve">These policies and procedures will be reviewed and updated annually by the </w:t>
      </w:r>
      <w:r w:rsidRPr="00A97D1C">
        <w:rPr>
          <w:highlight w:val="lightGray"/>
        </w:rPr>
        <w:t>Title IX Coordinator</w:t>
      </w:r>
      <w:r>
        <w:t xml:space="preserve">. The </w:t>
      </w:r>
      <w:r w:rsidRPr="00A97D1C">
        <w:rPr>
          <w:highlight w:val="lightGray"/>
        </w:rPr>
        <w:t>Recipient</w:t>
      </w:r>
      <w:r>
        <w:t xml:space="preserve"> reserves the right to make changes to this document as necessary and once those changes are posted online, they are in effect. </w:t>
      </w:r>
    </w:p>
    <w:p w14:paraId="5AAB9A40" w14:textId="77777777" w:rsidR="00A97D1C" w:rsidRDefault="00A97D1C" w:rsidP="00A97D1C"/>
    <w:p w14:paraId="044977C6" w14:textId="77777777" w:rsidR="00A97D1C" w:rsidRDefault="00A97D1C" w:rsidP="00A97D1C">
      <w:r>
        <w:t xml:space="preserve">The </w:t>
      </w:r>
      <w:r w:rsidRPr="000C0099">
        <w:rPr>
          <w:highlight w:val="lightGray"/>
        </w:rPr>
        <w:t>Title IX Coordinator</w:t>
      </w:r>
      <w:r>
        <w:t xml:space="preserve"> may make minor modifications to these procedures that do not materially jeopardize the fairness owed to any party, such as to accommodate summer schedules. </w:t>
      </w:r>
    </w:p>
    <w:p w14:paraId="11849756" w14:textId="77777777" w:rsidR="00A97D1C" w:rsidRDefault="00A97D1C" w:rsidP="00A97D1C"/>
    <w:p w14:paraId="26AE7EC2" w14:textId="77777777" w:rsidR="00A97D1C" w:rsidRDefault="00A97D1C" w:rsidP="00A97D1C">
      <w:r>
        <w:t xml:space="preserve">The </w:t>
      </w:r>
      <w:r w:rsidRPr="000723FD">
        <w:rPr>
          <w:highlight w:val="lightGray"/>
        </w:rPr>
        <w:t>Title IX Coordinator</w:t>
      </w:r>
      <w:r>
        <w:t xml:space="preserve"> may also vary procedures materially with notice (on the </w:t>
      </w:r>
      <w:r w:rsidRPr="000C0099">
        <w:rPr>
          <w:highlight w:val="lightGray"/>
        </w:rPr>
        <w:t>Recipient</w:t>
      </w:r>
      <w:r>
        <w:t xml:space="preserve"> website, with the appropriate effective date identified) upon determining that changes to law or regulation require policy or procedural alterations not reflected in this policy and procedure. </w:t>
      </w:r>
    </w:p>
    <w:p w14:paraId="0F419B04" w14:textId="77777777" w:rsidR="00A97D1C" w:rsidRDefault="00A97D1C" w:rsidP="00A97D1C"/>
    <w:p w14:paraId="62E4A751" w14:textId="77777777" w:rsidR="00A97D1C" w:rsidRDefault="00A97D1C" w:rsidP="00A97D1C">
      <w:r>
        <w:t xml:space="preserve">Procedures in effect at the time of the resolution will apply to resolution of incidents, regardless of when the incident occurred. </w:t>
      </w:r>
    </w:p>
    <w:p w14:paraId="78F3B779" w14:textId="77777777" w:rsidR="00A97D1C" w:rsidRDefault="00A97D1C" w:rsidP="00A97D1C"/>
    <w:p w14:paraId="38D2901F" w14:textId="18501CAC" w:rsidR="00A97D1C" w:rsidRDefault="00A97D1C" w:rsidP="00A97D1C">
      <w:r>
        <w:t xml:space="preserve">Policy in effect at the time of the offense will apply even if the policy is changed subsequently but prior to </w:t>
      </w:r>
      <w:r w:rsidR="00B86331">
        <w:t>resolution unless</w:t>
      </w:r>
      <w:r>
        <w:t xml:space="preserve"> the parties consent to be bound by the current </w:t>
      </w:r>
      <w:r w:rsidR="00BA1DDA">
        <w:t>p</w:t>
      </w:r>
      <w:r>
        <w:t xml:space="preserve">olicy. </w:t>
      </w:r>
    </w:p>
    <w:p w14:paraId="00EFD626" w14:textId="77777777" w:rsidR="00A97D1C" w:rsidRDefault="00A97D1C" w:rsidP="00A97D1C"/>
    <w:p w14:paraId="0BF71DF7" w14:textId="77777777" w:rsidR="00A97D1C" w:rsidRDefault="00A97D1C" w:rsidP="00A97D1C">
      <w:r>
        <w:t>If government regulations change in a way that impacts this document, this document will be construed to comply with the most recent government regulations.</w:t>
      </w:r>
    </w:p>
    <w:p w14:paraId="22453C03" w14:textId="77777777" w:rsidR="00A97D1C" w:rsidRDefault="00A97D1C" w:rsidP="00A97D1C"/>
    <w:p w14:paraId="551C15AB" w14:textId="77777777" w:rsidR="00A97D1C" w:rsidRDefault="00A97D1C" w:rsidP="00A97D1C">
      <w:r>
        <w:t>This document does not create legally enforceable protections beyond the protection of the background state and federal laws which frame such policies and codes, generally.</w:t>
      </w:r>
    </w:p>
    <w:p w14:paraId="317829C2" w14:textId="77777777" w:rsidR="00A97D1C" w:rsidRDefault="00A97D1C" w:rsidP="00A97D1C"/>
    <w:p w14:paraId="2AB4A121" w14:textId="455DEBE3" w:rsidR="003C366A" w:rsidRDefault="00A97D1C" w:rsidP="003B4B78">
      <w:r>
        <w:t xml:space="preserve">This Policy and procedure was implemented on </w:t>
      </w:r>
      <w:r w:rsidRPr="000C0099">
        <w:rPr>
          <w:highlight w:val="lightGray"/>
        </w:rPr>
        <w:t>[INSERT DATE]</w:t>
      </w:r>
      <w:r>
        <w:t>.</w:t>
      </w:r>
      <w:r w:rsidR="003C366A">
        <w:br w:type="page"/>
      </w:r>
    </w:p>
    <w:p w14:paraId="26B3B656" w14:textId="32241F28" w:rsidR="00720A36" w:rsidRDefault="00720A36" w:rsidP="00D74B9E">
      <w:pPr>
        <w:pStyle w:val="Heading1"/>
        <w:numPr>
          <w:ilvl w:val="0"/>
          <w:numId w:val="0"/>
        </w:numPr>
        <w:jc w:val="center"/>
      </w:pPr>
      <w:bookmarkStart w:id="358" w:name="_APPENDIX_G:_TITLE"/>
      <w:bookmarkStart w:id="359" w:name="_Toc82511742"/>
      <w:bookmarkStart w:id="360" w:name="_Toc102405140"/>
      <w:bookmarkStart w:id="361" w:name="_Hlk85803038"/>
      <w:bookmarkEnd w:id="358"/>
      <w:r>
        <w:t>APPENDIX G: TITLE IX POLICY STATEMENT SAMPLE TEMPLATE</w:t>
      </w:r>
      <w:bookmarkEnd w:id="359"/>
      <w:bookmarkEnd w:id="360"/>
    </w:p>
    <w:p w14:paraId="30CD0E17" w14:textId="47293A19" w:rsidR="00506C8D" w:rsidRDefault="00506C8D" w:rsidP="00506C8D"/>
    <w:p w14:paraId="4917D0E9" w14:textId="6B8C237C" w:rsidR="00506C8D" w:rsidRDefault="00506C8D" w:rsidP="00506C8D">
      <w:r w:rsidRPr="00506C8D">
        <w:rPr>
          <w:highlight w:val="lightGray"/>
        </w:rPr>
        <w:t>Recipient</w:t>
      </w:r>
      <w:r>
        <w:t xml:space="preserve"> adheres to all federal, state, and local civil rights laws prohibiting discrimination in employment and education. The </w:t>
      </w:r>
      <w:r w:rsidRPr="00506C8D">
        <w:rPr>
          <w:highlight w:val="lightGray"/>
        </w:rPr>
        <w:t>Recipient</w:t>
      </w:r>
      <w:r>
        <w:t xml:space="preserve"> does not discriminate in its admissions practices </w:t>
      </w:r>
      <w:r w:rsidRPr="000723FD">
        <w:rPr>
          <w:highlight w:val="lightGray"/>
        </w:rPr>
        <w:t>[except as permitted by law]</w:t>
      </w:r>
      <w:r>
        <w:t>, in its employment practices, or in its educational programs or activities on the basis of sex</w:t>
      </w:r>
      <w:r w:rsidRPr="00506C8D">
        <w:rPr>
          <w:highlight w:val="lightGray"/>
        </w:rPr>
        <w:t>/gender</w:t>
      </w:r>
      <w:r>
        <w:t>.</w:t>
      </w:r>
      <w:r w:rsidR="003C366A">
        <w:rPr>
          <w:rStyle w:val="FootnoteReference"/>
        </w:rPr>
        <w:footnoteReference w:id="103"/>
      </w:r>
      <w:r>
        <w:t xml:space="preserve"> As a recipient of federal financial assistance for education activities, </w:t>
      </w:r>
      <w:r w:rsidRPr="00506C8D">
        <w:rPr>
          <w:highlight w:val="lightGray"/>
        </w:rPr>
        <w:t>Recipient</w:t>
      </w:r>
      <w:r>
        <w:t xml:space="preserve"> is required by Title IX of the Education Amendments of 1972 to ensure that all of its education programs and activities do not discriminate on the basis of sex</w:t>
      </w:r>
      <w:r w:rsidRPr="00506C8D">
        <w:rPr>
          <w:highlight w:val="lightGray"/>
        </w:rPr>
        <w:t>/gender</w:t>
      </w:r>
      <w:r>
        <w:t xml:space="preserve">. Sex includes </w:t>
      </w:r>
      <w:r w:rsidRPr="00506C8D">
        <w:rPr>
          <w:highlight w:val="lightGray"/>
        </w:rPr>
        <w:t>[sex, sex stereotypes, gender identity, gender expression, sexual orientation, and pregnancy or parenting status]</w:t>
      </w:r>
      <w:r>
        <w:t xml:space="preserve">. </w:t>
      </w:r>
    </w:p>
    <w:p w14:paraId="31B668B7" w14:textId="77777777" w:rsidR="00506C8D" w:rsidRDefault="00506C8D" w:rsidP="00506C8D">
      <w:r>
        <w:t xml:space="preserve"> </w:t>
      </w:r>
    </w:p>
    <w:p w14:paraId="3DDC07CD" w14:textId="3652AB49" w:rsidR="00506C8D" w:rsidRDefault="00506C8D" w:rsidP="00506C8D">
      <w:r w:rsidRPr="00506C8D">
        <w:rPr>
          <w:highlight w:val="lightGray"/>
        </w:rPr>
        <w:t>Recipient</w:t>
      </w:r>
      <w:r>
        <w:t xml:space="preserve"> also prohibits retaliation against any person opposing discrimination or participating in any discrimination investigation or complaint process internal or external to the institution. Sexual harassment, sexual assault, dating and domestic violence, and stalking are forms of sex discrimination, which are prohibited under Title IX and by </w:t>
      </w:r>
      <w:r w:rsidRPr="00506C8D">
        <w:rPr>
          <w:highlight w:val="lightGray"/>
        </w:rPr>
        <w:t>Recipient</w:t>
      </w:r>
      <w:r>
        <w:t xml:space="preserve"> policy. </w:t>
      </w:r>
    </w:p>
    <w:p w14:paraId="3D241CB6" w14:textId="77777777" w:rsidR="00506C8D" w:rsidRDefault="00506C8D" w:rsidP="00506C8D">
      <w:r>
        <w:t xml:space="preserve"> </w:t>
      </w:r>
    </w:p>
    <w:p w14:paraId="2D6E58C5" w14:textId="3B1C6B8C" w:rsidR="00506C8D" w:rsidRDefault="00506C8D" w:rsidP="00506C8D">
      <w:r>
        <w:t xml:space="preserve">Any member of the institutional community, guest, or visitor who acts to deny, deprive, or limit the educational, employment, residential, or social access, opportunities and/or benefits of any member of the </w:t>
      </w:r>
      <w:r w:rsidRPr="00506C8D">
        <w:rPr>
          <w:highlight w:val="lightGray"/>
        </w:rPr>
        <w:t>Recipient</w:t>
      </w:r>
      <w:r>
        <w:t xml:space="preserve"> community on the basis of sex is in violation of the </w:t>
      </w:r>
      <w:r w:rsidRPr="00B86331">
        <w:rPr>
          <w:highlight w:val="lightGray"/>
        </w:rPr>
        <w:t>[name of policy]</w:t>
      </w:r>
      <w:r>
        <w:t xml:space="preserve">. </w:t>
      </w:r>
    </w:p>
    <w:p w14:paraId="7D50518F" w14:textId="77777777" w:rsidR="00506C8D" w:rsidRDefault="00506C8D" w:rsidP="00506C8D">
      <w:r>
        <w:t xml:space="preserve"> </w:t>
      </w:r>
    </w:p>
    <w:p w14:paraId="0D55CC8B" w14:textId="77777777" w:rsidR="00506C8D" w:rsidRDefault="00506C8D" w:rsidP="00506C8D">
      <w:r>
        <w:t xml:space="preserve">Any person may report sex discrimination (whether or not the person reporting is the person alleged to have experienced the conduct), in person, by mail, by telephone, by video, or by email, using the contact information listed for the </w:t>
      </w:r>
      <w:r w:rsidRPr="000723FD">
        <w:rPr>
          <w:highlight w:val="lightGray"/>
        </w:rPr>
        <w:t>Title IX Coordinator</w:t>
      </w:r>
      <w:r>
        <w:t xml:space="preserve"> (below). A report may be made at any time (including during non-business hours) by </w:t>
      </w:r>
      <w:r w:rsidRPr="000723FD">
        <w:rPr>
          <w:highlight w:val="lightGray"/>
        </w:rPr>
        <w:t>[indicate method]</w:t>
      </w:r>
      <w:r>
        <w:t>.</w:t>
      </w:r>
    </w:p>
    <w:p w14:paraId="2F94B20F" w14:textId="77777777" w:rsidR="00506C8D" w:rsidRDefault="00506C8D" w:rsidP="00506C8D">
      <w:r>
        <w:t xml:space="preserve"> </w:t>
      </w:r>
    </w:p>
    <w:p w14:paraId="767FC0D0" w14:textId="4C56B6D8" w:rsidR="00506C8D" w:rsidRDefault="00506C8D" w:rsidP="00506C8D">
      <w:r>
        <w:t xml:space="preserve">Questions regarding Title IX, including its application and/or concerns about noncompliance, should be directed to the </w:t>
      </w:r>
      <w:r w:rsidRPr="000723FD">
        <w:rPr>
          <w:highlight w:val="lightGray"/>
        </w:rPr>
        <w:t>Title IX Coordinator</w:t>
      </w:r>
      <w:r>
        <w:t xml:space="preserve">. For a complete copy of the policy or for more information, please visit </w:t>
      </w:r>
      <w:r w:rsidRPr="00B86331">
        <w:rPr>
          <w:highlight w:val="lightGray"/>
        </w:rPr>
        <w:t>[link]</w:t>
      </w:r>
      <w:r>
        <w:t xml:space="preserve"> or contact the </w:t>
      </w:r>
      <w:r w:rsidRPr="000723FD">
        <w:rPr>
          <w:highlight w:val="lightGray"/>
        </w:rPr>
        <w:t>Title IX Coordinator</w:t>
      </w:r>
      <w:r>
        <w:t>.</w:t>
      </w:r>
    </w:p>
    <w:p w14:paraId="1E14E3D3" w14:textId="77777777" w:rsidR="00506C8D" w:rsidRDefault="00506C8D" w:rsidP="00506C8D">
      <w:r>
        <w:t xml:space="preserve"> </w:t>
      </w:r>
    </w:p>
    <w:p w14:paraId="2274DDA9" w14:textId="71AD2AD2" w:rsidR="00506C8D" w:rsidRDefault="00506C8D" w:rsidP="00506C8D">
      <w:r>
        <w:t xml:space="preserve">Individuals who believe they have experienced sex discrimination, harassment, and/or retaliation in violation of </w:t>
      </w:r>
      <w:r w:rsidRPr="000723FD">
        <w:rPr>
          <w:highlight w:val="lightGray"/>
        </w:rPr>
        <w:t>Recipient</w:t>
      </w:r>
      <w:r>
        <w:t xml:space="preserve"> policy should contact the following:</w:t>
      </w:r>
    </w:p>
    <w:p w14:paraId="78686539" w14:textId="77777777" w:rsidR="00506C8D" w:rsidRDefault="00506C8D" w:rsidP="00506C8D">
      <w:r>
        <w:t xml:space="preserve"> </w:t>
      </w:r>
    </w:p>
    <w:p w14:paraId="764C76FD" w14:textId="144894B2" w:rsidR="00506C8D" w:rsidRDefault="00506C8D" w:rsidP="00A064EB">
      <w:pPr>
        <w:pStyle w:val="ListParagraph"/>
        <w:numPr>
          <w:ilvl w:val="0"/>
          <w:numId w:val="86"/>
        </w:numPr>
      </w:pPr>
      <w:r w:rsidRPr="00506C8D">
        <w:rPr>
          <w:b/>
          <w:bCs/>
        </w:rPr>
        <w:t>[Individual with Oversight for All Non-Discrimination]</w:t>
      </w:r>
      <w:r w:rsidRPr="00506C8D">
        <w:rPr>
          <w:b/>
          <w:bCs/>
        </w:rPr>
        <w:br/>
      </w:r>
      <w:r>
        <w:t>Office Location</w:t>
      </w:r>
      <w:r>
        <w:br/>
        <w:t>Mailing Address</w:t>
      </w:r>
      <w:r>
        <w:br/>
        <w:t xml:space="preserve">Telephone: </w:t>
      </w:r>
      <w:r>
        <w:br/>
        <w:t xml:space="preserve">Email: </w:t>
      </w:r>
    </w:p>
    <w:p w14:paraId="1AE317B7" w14:textId="77777777" w:rsidR="008C1554" w:rsidRDefault="008C1554" w:rsidP="008C1554"/>
    <w:p w14:paraId="7ACAB6A4" w14:textId="5AE1CB2C" w:rsidR="00EC6C44" w:rsidRDefault="00EC6C44">
      <w:pPr>
        <w:spacing w:after="160" w:line="259" w:lineRule="auto"/>
      </w:pPr>
      <w:r>
        <w:br w:type="page"/>
      </w:r>
    </w:p>
    <w:p w14:paraId="12FFB70E" w14:textId="73B6C7C7" w:rsidR="00506C8D" w:rsidRDefault="00506C8D" w:rsidP="00A064EB">
      <w:pPr>
        <w:pStyle w:val="ListParagraph"/>
        <w:numPr>
          <w:ilvl w:val="0"/>
          <w:numId w:val="86"/>
        </w:numPr>
      </w:pPr>
      <w:r w:rsidRPr="000723FD">
        <w:rPr>
          <w:b/>
          <w:bCs/>
          <w:highlight w:val="lightGray"/>
        </w:rPr>
        <w:t>[Title IX Coordinator]</w:t>
      </w:r>
      <w:r w:rsidRPr="00506C8D">
        <w:rPr>
          <w:b/>
          <w:bCs/>
        </w:rPr>
        <w:br/>
      </w:r>
      <w:r>
        <w:t>Office Location</w:t>
      </w:r>
      <w:r>
        <w:br/>
        <w:t>Mailing Address</w:t>
      </w:r>
      <w:r>
        <w:br/>
        <w:t xml:space="preserve">Telephone: </w:t>
      </w:r>
      <w:r>
        <w:br/>
        <w:t xml:space="preserve">Email: </w:t>
      </w:r>
    </w:p>
    <w:p w14:paraId="771E3DF8" w14:textId="77777777" w:rsidR="00506C8D" w:rsidRDefault="00506C8D" w:rsidP="00506C8D">
      <w:r>
        <w:t xml:space="preserve"> </w:t>
      </w:r>
    </w:p>
    <w:p w14:paraId="5E3C4189" w14:textId="203F5EFF" w:rsidR="00506C8D" w:rsidRDefault="00506C8D" w:rsidP="00506C8D">
      <w:r>
        <w:t xml:space="preserve">A person may also file a complaint with the appropriate federal, state, or local agency within the time frame required by law. Depending upon the nature of the complaint, the appropriate agency may be the federal Equal Employment Opportunity Commission (EEOC), </w:t>
      </w:r>
      <w:r w:rsidRPr="00506C8D">
        <w:t xml:space="preserve">the U.S. Department of Education </w:t>
      </w:r>
      <w:r>
        <w:t xml:space="preserve">Office for Civil Rights (OCR), the Department of Justice, and/or the </w:t>
      </w:r>
      <w:r w:rsidRPr="00506C8D">
        <w:rPr>
          <w:highlight w:val="lightGray"/>
        </w:rPr>
        <w:t>[appropriate state agency]</w:t>
      </w:r>
      <w:r w:rsidRPr="00506C8D">
        <w:t>.</w:t>
      </w:r>
    </w:p>
    <w:p w14:paraId="48AB1B15" w14:textId="77777777" w:rsidR="00506C8D" w:rsidRDefault="00506C8D" w:rsidP="00506C8D"/>
    <w:p w14:paraId="673AC733" w14:textId="5A65BB14" w:rsidR="00506C8D" w:rsidRPr="00506C8D" w:rsidRDefault="00506C8D" w:rsidP="00506C8D">
      <w:pPr>
        <w:pStyle w:val="ListParagraph"/>
        <w:numPr>
          <w:ilvl w:val="0"/>
          <w:numId w:val="87"/>
        </w:numPr>
        <w:rPr>
          <w:b/>
          <w:bCs/>
        </w:rPr>
      </w:pPr>
      <w:r w:rsidRPr="00506C8D">
        <w:rPr>
          <w:b/>
          <w:bCs/>
        </w:rPr>
        <w:t>[State Non-Discrimination Entity]</w:t>
      </w:r>
      <w:r w:rsidR="00EC6C44">
        <w:rPr>
          <w:b/>
          <w:bCs/>
        </w:rPr>
        <w:br/>
      </w:r>
    </w:p>
    <w:p w14:paraId="0138284F" w14:textId="0BC6CA0E" w:rsidR="00B3267C" w:rsidRDefault="00506C8D" w:rsidP="00506C8D">
      <w:pPr>
        <w:pStyle w:val="ListParagraph"/>
        <w:numPr>
          <w:ilvl w:val="0"/>
          <w:numId w:val="87"/>
        </w:numPr>
        <w:rPr>
          <w:b/>
          <w:bCs/>
        </w:rPr>
      </w:pPr>
      <w:r w:rsidRPr="00506C8D">
        <w:rPr>
          <w:b/>
          <w:bCs/>
        </w:rPr>
        <w:t>[EEOC Field Office]</w:t>
      </w:r>
      <w:r w:rsidR="00EC6C44">
        <w:rPr>
          <w:b/>
          <w:bCs/>
        </w:rPr>
        <w:br/>
      </w:r>
    </w:p>
    <w:p w14:paraId="684921B2" w14:textId="6442421E" w:rsidR="00506C8D" w:rsidRPr="00506C8D" w:rsidRDefault="00506C8D" w:rsidP="00506C8D">
      <w:pPr>
        <w:pStyle w:val="ListParagraph"/>
        <w:numPr>
          <w:ilvl w:val="0"/>
          <w:numId w:val="87"/>
        </w:numPr>
        <w:rPr>
          <w:b/>
          <w:bCs/>
        </w:rPr>
      </w:pPr>
      <w:r w:rsidRPr="00506C8D">
        <w:rPr>
          <w:b/>
          <w:bCs/>
        </w:rPr>
        <w:t>[OCR District/Field Office or appropriate office for each applicable agency]</w:t>
      </w:r>
      <w:r w:rsidR="00EC6C44">
        <w:rPr>
          <w:b/>
          <w:bCs/>
        </w:rPr>
        <w:br/>
      </w:r>
    </w:p>
    <w:p w14:paraId="7D3DE02C" w14:textId="7A7AB2D5" w:rsidR="00506C8D" w:rsidRDefault="00506C8D" w:rsidP="00A064EB">
      <w:pPr>
        <w:pStyle w:val="ListParagraph"/>
        <w:numPr>
          <w:ilvl w:val="0"/>
          <w:numId w:val="88"/>
        </w:numPr>
      </w:pPr>
      <w:r w:rsidRPr="00506C8D">
        <w:rPr>
          <w:b/>
          <w:bCs/>
        </w:rPr>
        <w:t>Assistant Secretary for Civil Rights</w:t>
      </w:r>
      <w:r w:rsidRPr="00506C8D">
        <w:rPr>
          <w:b/>
          <w:bCs/>
        </w:rPr>
        <w:br/>
        <w:t>Office for Civil Rights, National Headquarters</w:t>
      </w:r>
      <w:r>
        <w:rPr>
          <w:b/>
          <w:bCs/>
        </w:rPr>
        <w:br/>
      </w:r>
      <w:r>
        <w:t>U.S. Department of Education</w:t>
      </w:r>
    </w:p>
    <w:p w14:paraId="49CDE2FB" w14:textId="77777777" w:rsidR="00506C8D" w:rsidRDefault="00506C8D" w:rsidP="00506C8D">
      <w:pPr>
        <w:ind w:left="720"/>
      </w:pPr>
      <w:r>
        <w:t>Lyndon Baines Johnson Dept. of Education Building</w:t>
      </w:r>
    </w:p>
    <w:p w14:paraId="7A899FB5" w14:textId="77777777" w:rsidR="00506C8D" w:rsidRDefault="00506C8D" w:rsidP="00506C8D">
      <w:pPr>
        <w:ind w:left="720"/>
      </w:pPr>
      <w:r>
        <w:t>400 Maryland Avenue, SW</w:t>
      </w:r>
    </w:p>
    <w:p w14:paraId="0CC0CB82" w14:textId="77777777" w:rsidR="00506C8D" w:rsidRDefault="00506C8D" w:rsidP="00506C8D">
      <w:pPr>
        <w:ind w:left="720"/>
      </w:pPr>
      <w:r>
        <w:t>Washington, DC 20202-1100</w:t>
      </w:r>
    </w:p>
    <w:p w14:paraId="5B4BEB4E" w14:textId="77777777" w:rsidR="00506C8D" w:rsidRDefault="00506C8D" w:rsidP="00506C8D">
      <w:pPr>
        <w:ind w:left="720"/>
      </w:pPr>
      <w:r>
        <w:t>Telephone: 800-421-3481</w:t>
      </w:r>
    </w:p>
    <w:p w14:paraId="0A8EE834" w14:textId="77777777" w:rsidR="00506C8D" w:rsidRDefault="00506C8D" w:rsidP="00506C8D">
      <w:pPr>
        <w:ind w:left="720"/>
      </w:pPr>
      <w:r>
        <w:t>Fax: 202-453-6012; TDD: 800-877-8339</w:t>
      </w:r>
    </w:p>
    <w:p w14:paraId="276ED6B4" w14:textId="77777777" w:rsidR="00506C8D" w:rsidRDefault="00506C8D" w:rsidP="00506C8D">
      <w:pPr>
        <w:ind w:left="720"/>
      </w:pPr>
      <w:r>
        <w:t>Email: OCR@ed.gov</w:t>
      </w:r>
    </w:p>
    <w:p w14:paraId="622F79A0" w14:textId="77777777" w:rsidR="00506C8D" w:rsidRDefault="00506C8D" w:rsidP="00506C8D">
      <w:r>
        <w:t xml:space="preserve"> </w:t>
      </w:r>
    </w:p>
    <w:p w14:paraId="5259DED8" w14:textId="3BF36CDC" w:rsidR="00506C8D" w:rsidRDefault="00506C8D" w:rsidP="00506C8D">
      <w:r>
        <w:t xml:space="preserve">Within any Resolution Process related to this Policy, </w:t>
      </w:r>
      <w:r w:rsidRPr="00506C8D">
        <w:rPr>
          <w:highlight w:val="lightGray"/>
        </w:rPr>
        <w:t>Recipient</w:t>
      </w:r>
      <w:r>
        <w:t xml:space="preserve"> provides reasonable accommodations to persons with disabilities and religious accommodations, when that accommodation is consistent with state and federal law.</w:t>
      </w:r>
    </w:p>
    <w:p w14:paraId="5CC6D7A3" w14:textId="77777777" w:rsidR="00506C8D" w:rsidRDefault="00506C8D" w:rsidP="00506C8D">
      <w:r>
        <w:t xml:space="preserve"> </w:t>
      </w:r>
    </w:p>
    <w:p w14:paraId="534B79E1" w14:textId="77777777" w:rsidR="00506C8D" w:rsidRDefault="00506C8D" w:rsidP="00506C8D">
      <w:r>
        <w:t>Short/Blurb Format:</w:t>
      </w:r>
    </w:p>
    <w:p w14:paraId="118F9BA3" w14:textId="77777777" w:rsidR="00506C8D" w:rsidRDefault="00506C8D" w:rsidP="00506C8D">
      <w:r>
        <w:t xml:space="preserve"> </w:t>
      </w:r>
    </w:p>
    <w:p w14:paraId="13A6BE8E" w14:textId="230D1665" w:rsidR="00506C8D" w:rsidRPr="00506C8D" w:rsidRDefault="00506C8D" w:rsidP="00506C8D">
      <w:r w:rsidRPr="003C366A">
        <w:rPr>
          <w:highlight w:val="lightGray"/>
        </w:rPr>
        <w:t>Recipient</w:t>
      </w:r>
      <w:r>
        <w:t xml:space="preserve"> does not discriminate in its employment practices or in its educational programs or activities on the basis of sex/</w:t>
      </w:r>
      <w:r w:rsidRPr="00741E83">
        <w:rPr>
          <w:highlight w:val="lightGray"/>
        </w:rPr>
        <w:t>gender</w:t>
      </w:r>
      <w:r>
        <w:t>.</w:t>
      </w:r>
      <w:r w:rsidR="003F409D">
        <w:rPr>
          <w:rStyle w:val="FootnoteReference"/>
        </w:rPr>
        <w:footnoteReference w:id="104"/>
      </w:r>
      <w:r>
        <w:t xml:space="preserve"> </w:t>
      </w:r>
      <w:r w:rsidRPr="00506C8D">
        <w:rPr>
          <w:highlight w:val="lightGray"/>
        </w:rPr>
        <w:t>Recipient</w:t>
      </w:r>
      <w:r>
        <w:t xml:space="preserve"> also prohibits retaliation against any person opposing discrimination or participating in any discrimination investigation or complaint process internally or externally. Reports of misconduct, questions regarding Title IX, and concerns about noncompliance should be directed to the </w:t>
      </w:r>
      <w:r w:rsidRPr="000723FD">
        <w:rPr>
          <w:highlight w:val="lightGray"/>
        </w:rPr>
        <w:t>Title IX Coordinator</w:t>
      </w:r>
      <w:r>
        <w:t xml:space="preserve">. For a complete copy of the policy or for more information, please contact the Title IX Coordinator or the Assistant Secretary of Education within the Office for Civil Rights (OCR). </w:t>
      </w:r>
      <w:r w:rsidRPr="00506C8D">
        <w:rPr>
          <w:highlight w:val="lightGray"/>
        </w:rPr>
        <w:t>[link]</w:t>
      </w:r>
    </w:p>
    <w:p w14:paraId="1AECA61E" w14:textId="5CEF5A3B" w:rsidR="00B46037" w:rsidRDefault="00720A36" w:rsidP="00D74B9E">
      <w:pPr>
        <w:pStyle w:val="Heading1"/>
        <w:numPr>
          <w:ilvl w:val="0"/>
          <w:numId w:val="0"/>
        </w:numPr>
        <w:jc w:val="center"/>
      </w:pPr>
      <w:r>
        <w:br w:type="page"/>
      </w:r>
      <w:bookmarkStart w:id="362" w:name="_APPENDIX_H:_ATIXA"/>
      <w:bookmarkStart w:id="363" w:name="_Toc82511743"/>
      <w:bookmarkStart w:id="364" w:name="_Toc102405141"/>
      <w:bookmarkEnd w:id="362"/>
      <w:r>
        <w:t>APPENDIX H: ATIXA RECORD MAINTENANCE AND ACCESS MODEL POLICY</w:t>
      </w:r>
      <w:bookmarkEnd w:id="363"/>
      <w:bookmarkEnd w:id="364"/>
    </w:p>
    <w:p w14:paraId="02C9C9CE" w14:textId="752B0312" w:rsidR="00741E83" w:rsidRDefault="00741E83" w:rsidP="00741E83"/>
    <w:p w14:paraId="26AF580D" w14:textId="77777777" w:rsidR="00741E83" w:rsidRPr="00741E83" w:rsidRDefault="00741E83" w:rsidP="00741E83">
      <w:pPr>
        <w:rPr>
          <w:b/>
          <w:bCs/>
        </w:rPr>
      </w:pPr>
      <w:r w:rsidRPr="00741E83">
        <w:rPr>
          <w:b/>
          <w:bCs/>
          <w:u w:val="single"/>
        </w:rPr>
        <w:t>Policy Scope</w:t>
      </w:r>
      <w:r w:rsidRPr="00741E83">
        <w:rPr>
          <w:b/>
          <w:bCs/>
        </w:rPr>
        <w:t>:</w:t>
      </w:r>
    </w:p>
    <w:p w14:paraId="2FD1C40A" w14:textId="77777777" w:rsidR="00741E83" w:rsidRDefault="00741E83" w:rsidP="00741E83">
      <w:r>
        <w:t xml:space="preserve"> </w:t>
      </w:r>
    </w:p>
    <w:p w14:paraId="1D5A7AE4" w14:textId="58722DC7" w:rsidR="00741E83" w:rsidRDefault="00741E83" w:rsidP="00741E83">
      <w:r>
        <w:t xml:space="preserve">This policy covers records maintained in any medium that are created pursuant to the </w:t>
      </w:r>
      <w:r w:rsidRPr="00741E83">
        <w:rPr>
          <w:highlight w:val="lightGray"/>
        </w:rPr>
        <w:t>Recipient</w:t>
      </w:r>
      <w:r>
        <w:t xml:space="preserve">’s </w:t>
      </w:r>
      <w:r w:rsidRPr="00741E83">
        <w:rPr>
          <w:highlight w:val="lightGray"/>
        </w:rPr>
        <w:t xml:space="preserve">[name of </w:t>
      </w:r>
      <w:r>
        <w:rPr>
          <w:highlight w:val="lightGray"/>
        </w:rPr>
        <w:t>p</w:t>
      </w:r>
      <w:r w:rsidRPr="00741E83">
        <w:rPr>
          <w:highlight w:val="lightGray"/>
        </w:rPr>
        <w:t>olicy]</w:t>
      </w:r>
      <w:r>
        <w:t xml:space="preserve"> and/or the regular business of the </w:t>
      </w:r>
      <w:r w:rsidRPr="00741E83">
        <w:rPr>
          <w:highlight w:val="lightGray"/>
        </w:rPr>
        <w:t>Recipient</w:t>
      </w:r>
      <w:r>
        <w:t xml:space="preserve">’s </w:t>
      </w:r>
      <w:r w:rsidRPr="00934D88">
        <w:rPr>
          <w:highlight w:val="lightGray"/>
        </w:rPr>
        <w:t>Title IX Office</w:t>
      </w:r>
      <w:r>
        <w:t xml:space="preserve">. All such records are considered private or confidential by the </w:t>
      </w:r>
      <w:r w:rsidRPr="00934D88">
        <w:rPr>
          <w:highlight w:val="lightGray"/>
        </w:rPr>
        <w:t>Title IX Office</w:t>
      </w:r>
      <w:r>
        <w:t xml:space="preserve">, in accordance with FERPA and the directive from the Department of Education to maintain the confidentiality of records related to Title IX. These records may be shared internally with those who have a legitimate educational interest and will be shared with the parties to a complaint under applicable state and/or federal law, including the Title IX regulations, FERPA, and/or the Clery Act/VAWA § 304. The </w:t>
      </w:r>
      <w:r w:rsidRPr="000723FD">
        <w:rPr>
          <w:highlight w:val="lightGray"/>
        </w:rPr>
        <w:t>Title IX Office</w:t>
      </w:r>
      <w:r>
        <w:t xml:space="preserve"> controls the dissemination and sharing of any records under its control. </w:t>
      </w:r>
    </w:p>
    <w:p w14:paraId="33294CB4" w14:textId="77777777" w:rsidR="00741E83" w:rsidRDefault="00741E83" w:rsidP="00741E83">
      <w:r>
        <w:t xml:space="preserve"> </w:t>
      </w:r>
    </w:p>
    <w:p w14:paraId="527060FE" w14:textId="77777777" w:rsidR="00741E83" w:rsidRDefault="00741E83" w:rsidP="00741E83">
      <w:r w:rsidRPr="00644947">
        <w:rPr>
          <w:b/>
          <w:bCs/>
          <w:u w:val="single"/>
        </w:rPr>
        <w:t>T</w:t>
      </w:r>
      <w:r w:rsidRPr="00741E83">
        <w:rPr>
          <w:b/>
          <w:bCs/>
          <w:u w:val="single"/>
        </w:rPr>
        <w:t>ypes of Records Covered Under this Policy</w:t>
      </w:r>
      <w:r w:rsidRPr="00741E83">
        <w:rPr>
          <w:b/>
          <w:bCs/>
        </w:rPr>
        <w:t>:</w:t>
      </w:r>
    </w:p>
    <w:p w14:paraId="3C45D4AE" w14:textId="77777777" w:rsidR="00741E83" w:rsidRDefault="00741E83" w:rsidP="00741E83">
      <w:r>
        <w:t xml:space="preserve"> </w:t>
      </w:r>
    </w:p>
    <w:p w14:paraId="5DFCD9F8" w14:textId="03E78B0E" w:rsidR="00741E83" w:rsidRDefault="00741E83" w:rsidP="00741E83">
      <w:r>
        <w:t xml:space="preserve">Records Pertaining to the Resolution Process. These records include, but are not limited to: </w:t>
      </w:r>
    </w:p>
    <w:p w14:paraId="4842F93A" w14:textId="77777777" w:rsidR="00741E83" w:rsidRDefault="00741E83" w:rsidP="00741E83">
      <w:r>
        <w:t xml:space="preserve"> </w:t>
      </w:r>
    </w:p>
    <w:p w14:paraId="4C6002C2" w14:textId="509870A7" w:rsidR="00741E83" w:rsidRDefault="00741E83" w:rsidP="00741E83">
      <w:pPr>
        <w:pStyle w:val="ListParagraph"/>
        <w:numPr>
          <w:ilvl w:val="0"/>
          <w:numId w:val="88"/>
        </w:numPr>
      </w:pPr>
      <w:r>
        <w:t>Documentation of notice to the institution including incident reports</w:t>
      </w:r>
    </w:p>
    <w:p w14:paraId="1A569A68" w14:textId="58AAD46E" w:rsidR="00741E83" w:rsidRDefault="00741E83" w:rsidP="00741E83">
      <w:pPr>
        <w:pStyle w:val="ListParagraph"/>
        <w:numPr>
          <w:ilvl w:val="0"/>
          <w:numId w:val="88"/>
        </w:numPr>
      </w:pPr>
      <w:r>
        <w:t>Anonymous reports later linked to a specific incident involving known parties</w:t>
      </w:r>
    </w:p>
    <w:p w14:paraId="076E37AA" w14:textId="0520A99D" w:rsidR="00741E83" w:rsidRDefault="00741E83" w:rsidP="00741E83">
      <w:pPr>
        <w:pStyle w:val="ListParagraph"/>
        <w:numPr>
          <w:ilvl w:val="0"/>
          <w:numId w:val="88"/>
        </w:numPr>
      </w:pPr>
      <w:r>
        <w:t>Any documentation supporting the initial assessment</w:t>
      </w:r>
    </w:p>
    <w:p w14:paraId="2A5A2ADC" w14:textId="2C68C67F" w:rsidR="00741E83" w:rsidRDefault="00741E83" w:rsidP="00741E83">
      <w:pPr>
        <w:pStyle w:val="ListParagraph"/>
        <w:numPr>
          <w:ilvl w:val="0"/>
          <w:numId w:val="88"/>
        </w:numPr>
      </w:pPr>
      <w:r>
        <w:t>Investigation-related evidence (e.g., physical and documentary evidence collected and interview transcripts)</w:t>
      </w:r>
    </w:p>
    <w:p w14:paraId="602AF2F1" w14:textId="6B1E5570" w:rsidR="00741E83" w:rsidRDefault="00741E83" w:rsidP="00741E83">
      <w:pPr>
        <w:pStyle w:val="ListParagraph"/>
        <w:numPr>
          <w:ilvl w:val="0"/>
          <w:numId w:val="88"/>
        </w:numPr>
      </w:pPr>
      <w:r>
        <w:t>Dismissal-related documentation</w:t>
      </w:r>
    </w:p>
    <w:p w14:paraId="6AB6EA27" w14:textId="59399A5B" w:rsidR="00741E83" w:rsidRDefault="00741E83" w:rsidP="00741E83">
      <w:pPr>
        <w:pStyle w:val="ListParagraph"/>
        <w:numPr>
          <w:ilvl w:val="0"/>
          <w:numId w:val="88"/>
        </w:numPr>
      </w:pPr>
      <w:r>
        <w:t>Documentation related to the Resolution Process</w:t>
      </w:r>
    </w:p>
    <w:p w14:paraId="0641DBDF" w14:textId="606B38B1" w:rsidR="00741E83" w:rsidRDefault="00741E83" w:rsidP="00741E83">
      <w:pPr>
        <w:pStyle w:val="ListParagraph"/>
        <w:numPr>
          <w:ilvl w:val="0"/>
          <w:numId w:val="88"/>
        </w:numPr>
      </w:pPr>
      <w:r>
        <w:t>The final investigation report</w:t>
      </w:r>
    </w:p>
    <w:p w14:paraId="279CBD99" w14:textId="5248786D" w:rsidR="00741E83" w:rsidRDefault="00741E83" w:rsidP="00741E83">
      <w:pPr>
        <w:pStyle w:val="ListParagraph"/>
        <w:numPr>
          <w:ilvl w:val="0"/>
          <w:numId w:val="88"/>
        </w:numPr>
      </w:pPr>
      <w:r>
        <w:t>Remedy-related documentation</w:t>
      </w:r>
    </w:p>
    <w:p w14:paraId="43226A47" w14:textId="07E81877" w:rsidR="00741E83" w:rsidRDefault="00741E83" w:rsidP="00741E83">
      <w:pPr>
        <w:pStyle w:val="ListParagraph"/>
        <w:numPr>
          <w:ilvl w:val="0"/>
          <w:numId w:val="88"/>
        </w:numPr>
      </w:pPr>
      <w:r>
        <w:t>Supportive measures-related documentation</w:t>
      </w:r>
    </w:p>
    <w:p w14:paraId="1A53FB83" w14:textId="600C6B03" w:rsidR="00741E83" w:rsidRDefault="00741E83" w:rsidP="00741E83">
      <w:pPr>
        <w:pStyle w:val="ListParagraph"/>
        <w:numPr>
          <w:ilvl w:val="0"/>
          <w:numId w:val="88"/>
        </w:numPr>
      </w:pPr>
      <w:r>
        <w:t>Hearing recordings and records</w:t>
      </w:r>
    </w:p>
    <w:p w14:paraId="22E4A2A3" w14:textId="59C0C94F" w:rsidR="00741E83" w:rsidRDefault="00741E83" w:rsidP="00741E83">
      <w:pPr>
        <w:pStyle w:val="ListParagraph"/>
        <w:numPr>
          <w:ilvl w:val="0"/>
          <w:numId w:val="88"/>
        </w:numPr>
      </w:pPr>
      <w:r>
        <w:t>Appeal-related documentation</w:t>
      </w:r>
    </w:p>
    <w:p w14:paraId="38401D15" w14:textId="65202E90" w:rsidR="00741E83" w:rsidRDefault="00741E83" w:rsidP="00741E83">
      <w:pPr>
        <w:pStyle w:val="ListParagraph"/>
        <w:numPr>
          <w:ilvl w:val="0"/>
          <w:numId w:val="88"/>
        </w:numPr>
      </w:pPr>
      <w:r>
        <w:t>Informal resolution records</w:t>
      </w:r>
    </w:p>
    <w:p w14:paraId="0EA88E9E" w14:textId="03460E4A" w:rsidR="00741E83" w:rsidRDefault="00741E83" w:rsidP="00741E83">
      <w:pPr>
        <w:pStyle w:val="ListParagraph"/>
        <w:numPr>
          <w:ilvl w:val="0"/>
          <w:numId w:val="88"/>
        </w:numPr>
      </w:pPr>
      <w:r>
        <w:t>Notices of Outcome</w:t>
      </w:r>
    </w:p>
    <w:p w14:paraId="7373EAA8" w14:textId="7BB94993" w:rsidR="00741E83" w:rsidRDefault="00741E83" w:rsidP="00741E83">
      <w:pPr>
        <w:pStyle w:val="ListParagraph"/>
        <w:numPr>
          <w:ilvl w:val="0"/>
          <w:numId w:val="88"/>
        </w:numPr>
      </w:pPr>
      <w:r>
        <w:t xml:space="preserve">Records documenting that the </w:t>
      </w:r>
      <w:r w:rsidR="00C75403" w:rsidRPr="00C75403">
        <w:rPr>
          <w:highlight w:val="lightGray"/>
        </w:rPr>
        <w:t>Recipient</w:t>
      </w:r>
      <w:r>
        <w:t>’s response was not deliberately indifferent</w:t>
      </w:r>
    </w:p>
    <w:p w14:paraId="40FE3621" w14:textId="2514D385" w:rsidR="00741E83" w:rsidRDefault="00741E83" w:rsidP="00741E83">
      <w:pPr>
        <w:pStyle w:val="ListParagraph"/>
        <w:numPr>
          <w:ilvl w:val="0"/>
          <w:numId w:val="88"/>
        </w:numPr>
      </w:pPr>
      <w:r>
        <w:t xml:space="preserve">Any other records typically maintained by the </w:t>
      </w:r>
      <w:r w:rsidR="00C75403" w:rsidRPr="00C75403">
        <w:rPr>
          <w:highlight w:val="lightGray"/>
        </w:rPr>
        <w:t>Recipient</w:t>
      </w:r>
      <w:r>
        <w:t xml:space="preserve"> as part of the case file</w:t>
      </w:r>
    </w:p>
    <w:p w14:paraId="736F56A5" w14:textId="77777777" w:rsidR="00741E83" w:rsidRDefault="00741E83" w:rsidP="00741E83">
      <w:r>
        <w:t xml:space="preserve"> </w:t>
      </w:r>
    </w:p>
    <w:p w14:paraId="115BDCCC" w14:textId="77777777" w:rsidR="00741E83" w:rsidRDefault="00741E83" w:rsidP="00741E83">
      <w:r>
        <w:t xml:space="preserve">Specific examples of records pertaining to the Resolution Process may include, but are not limited to: anonymous reports later identified; intake documentation; incident reports; the written complaint; the names of the Complainant, the Respondent; any witnesses; any relevant statements or other evidence obtained; interview notes or transcripts; timelines, flowcharts and other forms used in the investigation process; witness lists, correspondence, telephone logs, evidence logs and other documents related to the processing of an investigation; correspondence relating to the substance of the investigation; supportive measures implemented on behalf of the Complainant or Respondent; actions taken to restrict/remove the Respondent; correspondence with the parties; medical, mental health, medical, and forensic record evidence obtained with consent during the course of the investigation; police reports; expert sources used in consideration of the evidence; documentation of outcome and rationale; correspondence and documentation of the appeals process; documentation of any sanctions/discipline resulting from the Resolution Process; and documentation of reported retaliatory behavior as well as all actions taken to address these reports. </w:t>
      </w:r>
    </w:p>
    <w:p w14:paraId="0C324478" w14:textId="77777777" w:rsidR="00741E83" w:rsidRDefault="00741E83" w:rsidP="00741E83">
      <w:r>
        <w:t xml:space="preserve"> </w:t>
      </w:r>
    </w:p>
    <w:p w14:paraId="7F797892" w14:textId="77F9A08F" w:rsidR="00741E83" w:rsidRDefault="00741E83" w:rsidP="00741E83">
      <w:r w:rsidRPr="00741E83">
        <w:rPr>
          <w:b/>
          <w:bCs/>
        </w:rPr>
        <w:t>Drafts and Working Files:</w:t>
      </w:r>
      <w:r>
        <w:t xml:space="preserve"> Preliminary drafts and “working files” are not considered records that must be maintained by the </w:t>
      </w:r>
      <w:r w:rsidRPr="00741E83">
        <w:rPr>
          <w:highlight w:val="lightGray"/>
        </w:rPr>
        <w:t>Recipient</w:t>
      </w:r>
      <w:r>
        <w:t xml:space="preserve">, and these are typically destroyed during the course of an investigation or at </w:t>
      </w:r>
      <w:r w:rsidR="002854B8">
        <w:t>the</w:t>
      </w:r>
      <w:r>
        <w:t xml:space="preserve"> conclusion</w:t>
      </w:r>
      <w:r w:rsidR="002854B8">
        <w:t xml:space="preserve"> of the Resolution Process</w:t>
      </w:r>
      <w:r>
        <w:t xml:space="preserve">. They are preliminary versions of records and other documents that do not state a final position on the subject matter reviewed or are not considered to be in final form by their creator and/or the </w:t>
      </w:r>
      <w:r w:rsidRPr="00C75403">
        <w:rPr>
          <w:highlight w:val="lightGray"/>
        </w:rPr>
        <w:t>Title IX Coordinator</w:t>
      </w:r>
      <w:r>
        <w:t xml:space="preserve">. An example of a “working file” would be the investigator notes made during one interview with topics the investigator wants to revisit in subsequent interviews. Sole possession records maintained as such in accordance with FERPA are also included in this category. All drafts of investigation reports shared with the parties are maintained. </w:t>
      </w:r>
    </w:p>
    <w:p w14:paraId="72137617" w14:textId="77777777" w:rsidR="00741E83" w:rsidRDefault="00741E83" w:rsidP="00741E83">
      <w:r>
        <w:t xml:space="preserve"> </w:t>
      </w:r>
    </w:p>
    <w:p w14:paraId="6FA656B3" w14:textId="77777777" w:rsidR="00741E83" w:rsidRDefault="00741E83" w:rsidP="00741E83">
      <w:r w:rsidRPr="00741E83">
        <w:rPr>
          <w:b/>
          <w:bCs/>
        </w:rPr>
        <w:t>Attorney Work-Product:</w:t>
      </w:r>
      <w:r>
        <w:t xml:space="preserve"> Communications from the </w:t>
      </w:r>
      <w:r w:rsidRPr="00C75403">
        <w:rPr>
          <w:highlight w:val="lightGray"/>
        </w:rPr>
        <w:t>Title IX Office</w:t>
      </w:r>
      <w:r>
        <w:t xml:space="preserve"> or its designees with the </w:t>
      </w:r>
      <w:r w:rsidRPr="00741E83">
        <w:rPr>
          <w:highlight w:val="lightGray"/>
        </w:rPr>
        <w:t>Recipient</w:t>
      </w:r>
      <w:r>
        <w:t xml:space="preserve">’s legal counsel may be work product protected by attorney-client privilege. These communications are not considered records to be maintained by the </w:t>
      </w:r>
      <w:r w:rsidRPr="00C75403">
        <w:rPr>
          <w:highlight w:val="lightGray"/>
        </w:rPr>
        <w:t>Title IX Office</w:t>
      </w:r>
      <w:r>
        <w:t xml:space="preserve"> or accessible under this policy unless the </w:t>
      </w:r>
      <w:r w:rsidRPr="00C75403">
        <w:rPr>
          <w:highlight w:val="lightGray"/>
        </w:rPr>
        <w:t>Title IX Coordinator</w:t>
      </w:r>
      <w:r>
        <w:t xml:space="preserve">, in consultation with legal counsel as necessary, determines that these communications should be included as accessible records. </w:t>
      </w:r>
    </w:p>
    <w:p w14:paraId="5B590517" w14:textId="77777777" w:rsidR="00741E83" w:rsidRDefault="00741E83" w:rsidP="00741E83">
      <w:r>
        <w:t xml:space="preserve"> </w:t>
      </w:r>
    </w:p>
    <w:p w14:paraId="01252B23" w14:textId="77777777" w:rsidR="00741E83" w:rsidRPr="00741E83" w:rsidRDefault="00741E83" w:rsidP="00741E83">
      <w:pPr>
        <w:rPr>
          <w:b/>
          <w:bCs/>
        </w:rPr>
      </w:pPr>
      <w:r w:rsidRPr="00741E83">
        <w:rPr>
          <w:b/>
          <w:bCs/>
          <w:u w:val="single"/>
        </w:rPr>
        <w:t>Record Storage</w:t>
      </w:r>
      <w:r w:rsidRPr="00741E83">
        <w:rPr>
          <w:b/>
          <w:bCs/>
        </w:rPr>
        <w:t>:</w:t>
      </w:r>
    </w:p>
    <w:p w14:paraId="09F480C9" w14:textId="77777777" w:rsidR="00741E83" w:rsidRDefault="00741E83" w:rsidP="00741E83">
      <w:r>
        <w:t xml:space="preserve"> </w:t>
      </w:r>
    </w:p>
    <w:p w14:paraId="03FD52CD" w14:textId="4C5AFB38" w:rsidR="00741E83" w:rsidRDefault="00741E83" w:rsidP="00741E83">
      <w:r>
        <w:t xml:space="preserve">Records may be created and maintained in different media formats; this policy applies to all records, irrespective of format. All records created pursuant to the Policy, as defined above, must be stored in </w:t>
      </w:r>
      <w:r w:rsidRPr="00741E83">
        <w:rPr>
          <w:highlight w:val="lightGray"/>
        </w:rPr>
        <w:t>[database, digital and/or paper]</w:t>
      </w:r>
      <w:r>
        <w:t xml:space="preserve"> format. The complete file must be transferred to the </w:t>
      </w:r>
      <w:r w:rsidRPr="00934D88">
        <w:rPr>
          <w:highlight w:val="lightGray"/>
        </w:rPr>
        <w:t>Title IX Office</w:t>
      </w:r>
      <w:r>
        <w:t xml:space="preserve"> within </w:t>
      </w:r>
      <w:r w:rsidRPr="00741E83">
        <w:rPr>
          <w:highlight w:val="lightGray"/>
        </w:rPr>
        <w:t xml:space="preserve">fourteen (14) </w:t>
      </w:r>
      <w:r w:rsidR="00C75403">
        <w:rPr>
          <w:highlight w:val="lightGray"/>
        </w:rPr>
        <w:t xml:space="preserve">business </w:t>
      </w:r>
      <w:r w:rsidRPr="00741E83">
        <w:rPr>
          <w:highlight w:val="lightGray"/>
        </w:rPr>
        <w:t>days</w:t>
      </w:r>
      <w:r>
        <w:t xml:space="preserve"> of resolution of the complaint (including any appeal) if the file is not already maintained within the </w:t>
      </w:r>
      <w:r w:rsidRPr="00934D88">
        <w:rPr>
          <w:highlight w:val="lightGray"/>
        </w:rPr>
        <w:t>Title IX Office</w:t>
      </w:r>
      <w:r>
        <w:t xml:space="preserve">. Security protocols must be in place to preserve the integrity and privacy of any parts of any record that are maintained in the </w:t>
      </w:r>
      <w:r w:rsidRPr="00934D88">
        <w:rPr>
          <w:highlight w:val="lightGray"/>
        </w:rPr>
        <w:t>Title IX Office</w:t>
      </w:r>
      <w:r>
        <w:t xml:space="preserve"> during the pendency of an investigation. </w:t>
      </w:r>
    </w:p>
    <w:p w14:paraId="285E2ECB" w14:textId="77777777" w:rsidR="00741E83" w:rsidRDefault="00741E83" w:rsidP="00741E83">
      <w:r>
        <w:t xml:space="preserve"> </w:t>
      </w:r>
    </w:p>
    <w:p w14:paraId="4035F94D" w14:textId="77777777" w:rsidR="00741E83" w:rsidRDefault="00741E83" w:rsidP="00741E83">
      <w:r>
        <w:t xml:space="preserve">The </w:t>
      </w:r>
      <w:r w:rsidRPr="00934D88">
        <w:rPr>
          <w:highlight w:val="lightGray"/>
        </w:rPr>
        <w:t>Title IX Office</w:t>
      </w:r>
      <w:r>
        <w:t xml:space="preserve"> will store all records created pursuant to the Policy, regardless of the identities of the parties. Parallel records </w:t>
      </w:r>
      <w:r w:rsidRPr="00C75403">
        <w:rPr>
          <w:highlight w:val="lightGray"/>
        </w:rPr>
        <w:t>[should/should not]</w:t>
      </w:r>
      <w:r>
        <w:t xml:space="preserve"> be maintained in the </w:t>
      </w:r>
      <w:r w:rsidRPr="00934D88">
        <w:rPr>
          <w:highlight w:val="lightGray"/>
        </w:rPr>
        <w:t>Office of Student Conduct and/or Human Resources</w:t>
      </w:r>
      <w:r>
        <w:t xml:space="preserve">, respectively </w:t>
      </w:r>
      <w:r w:rsidRPr="00C75403">
        <w:rPr>
          <w:highlight w:val="lightGray"/>
        </w:rPr>
        <w:t>[and should be maintained in accordance with the security protocols of those offices]</w:t>
      </w:r>
      <w:r>
        <w:t>. Any extra (non-essential) copies of the records (both digital and paper) must be destroyed.</w:t>
      </w:r>
    </w:p>
    <w:p w14:paraId="2AFA538A" w14:textId="77777777" w:rsidR="00C75403" w:rsidRDefault="00741E83" w:rsidP="00741E83">
      <w:r>
        <w:t xml:space="preserve"> </w:t>
      </w:r>
    </w:p>
    <w:p w14:paraId="1A7B35F2" w14:textId="4588C4FF" w:rsidR="00741E83" w:rsidRDefault="00741E83" w:rsidP="00741E83">
      <w:r>
        <w:t xml:space="preserve">A copy of records showing compliance with Clery Act requirements by Title IX personnel will be maintained along with the case file in the </w:t>
      </w:r>
      <w:r w:rsidRPr="00934D88">
        <w:rPr>
          <w:highlight w:val="lightGray"/>
        </w:rPr>
        <w:t>Title IX Office</w:t>
      </w:r>
      <w:r>
        <w:t xml:space="preserve"> </w:t>
      </w:r>
      <w:r w:rsidRPr="00C75403">
        <w:rPr>
          <w:highlight w:val="lightGray"/>
        </w:rPr>
        <w:t>[and in a separate aggregate annual Clery Act composite file, as well]</w:t>
      </w:r>
      <w:r>
        <w:t xml:space="preserve">. </w:t>
      </w:r>
    </w:p>
    <w:p w14:paraId="03D15790" w14:textId="77777777" w:rsidR="00741E83" w:rsidRDefault="00741E83" w:rsidP="00741E83"/>
    <w:p w14:paraId="1118F034" w14:textId="0874CCF5" w:rsidR="00741E83" w:rsidRDefault="00741E83" w:rsidP="00741E83">
      <w:r w:rsidRPr="00741E83">
        <w:rPr>
          <w:highlight w:val="lightGray"/>
        </w:rPr>
        <w:t>Recipient</w:t>
      </w:r>
      <w:r>
        <w:t xml:space="preserve"> will maintain an access log of each case file, showing when and by whom it was accessed, and for what purpose.</w:t>
      </w:r>
    </w:p>
    <w:p w14:paraId="04C3B9E9" w14:textId="77777777" w:rsidR="00741E83" w:rsidRDefault="00741E83" w:rsidP="00741E83">
      <w:r>
        <w:t xml:space="preserve"> </w:t>
      </w:r>
    </w:p>
    <w:p w14:paraId="63BFC9E7" w14:textId="77777777" w:rsidR="00741E83" w:rsidRDefault="00741E83" w:rsidP="00741E83">
      <w:r w:rsidRPr="00741E83">
        <w:rPr>
          <w:b/>
          <w:bCs/>
          <w:u w:val="single"/>
        </w:rPr>
        <w:t>Record Retention</w:t>
      </w:r>
      <w:r w:rsidRPr="00741E83">
        <w:rPr>
          <w:b/>
          <w:bCs/>
        </w:rPr>
        <w:t>:</w:t>
      </w:r>
    </w:p>
    <w:p w14:paraId="4FB18DD7" w14:textId="77777777" w:rsidR="00741E83" w:rsidRDefault="00741E83" w:rsidP="00741E83">
      <w:r>
        <w:t xml:space="preserve"> </w:t>
      </w:r>
    </w:p>
    <w:p w14:paraId="699B52A9" w14:textId="5EB2B273" w:rsidR="00741E83" w:rsidRDefault="00741E83" w:rsidP="00741E83">
      <w:r>
        <w:t xml:space="preserve">All records created and maintained pursuant to the Policy must be retained indefinitely by the </w:t>
      </w:r>
      <w:r w:rsidRPr="00934D88">
        <w:rPr>
          <w:highlight w:val="lightGray"/>
        </w:rPr>
        <w:t>Title IX Office</w:t>
      </w:r>
      <w:r>
        <w:t xml:space="preserve"> </w:t>
      </w:r>
      <w:r w:rsidRPr="00741E83">
        <w:rPr>
          <w:highlight w:val="lightGray"/>
        </w:rPr>
        <w:t>[in database, digital, and/or paper form]</w:t>
      </w:r>
      <w:r>
        <w:t xml:space="preserve"> unless destruction or expungement is authorized by the </w:t>
      </w:r>
      <w:r w:rsidRPr="00934D88">
        <w:rPr>
          <w:highlight w:val="lightGray"/>
        </w:rPr>
        <w:t>Title IX Coordinator</w:t>
      </w:r>
      <w:r>
        <w:t xml:space="preserve">, who may act under their own discretion, or in accordance with a duly executed and binding settlement of claim, and/or by court or government order. </w:t>
      </w:r>
    </w:p>
    <w:p w14:paraId="06BF0A45" w14:textId="77777777" w:rsidR="00741E83" w:rsidRDefault="00741E83" w:rsidP="00741E83">
      <w:r>
        <w:t xml:space="preserve"> </w:t>
      </w:r>
    </w:p>
    <w:p w14:paraId="69F9A99E" w14:textId="77777777" w:rsidR="00741E83" w:rsidRPr="00741E83" w:rsidRDefault="00741E83" w:rsidP="00741E83">
      <w:pPr>
        <w:rPr>
          <w:b/>
          <w:bCs/>
        </w:rPr>
      </w:pPr>
      <w:r w:rsidRPr="00741E83">
        <w:rPr>
          <w:b/>
          <w:bCs/>
          <w:u w:val="single"/>
        </w:rPr>
        <w:t>Record Access</w:t>
      </w:r>
      <w:r w:rsidRPr="00741E83">
        <w:rPr>
          <w:b/>
          <w:bCs/>
        </w:rPr>
        <w:t xml:space="preserve">: </w:t>
      </w:r>
    </w:p>
    <w:p w14:paraId="29ED0737" w14:textId="77777777" w:rsidR="00741E83" w:rsidRDefault="00741E83" w:rsidP="00741E83">
      <w:r>
        <w:t xml:space="preserve"> </w:t>
      </w:r>
    </w:p>
    <w:p w14:paraId="053A8347" w14:textId="4AD81537" w:rsidR="00741E83" w:rsidRDefault="00741E83" w:rsidP="00741E83">
      <w:r>
        <w:t xml:space="preserve">Access to records created pursuant to the Policy or housed in the </w:t>
      </w:r>
      <w:r w:rsidRPr="00934D88">
        <w:rPr>
          <w:highlight w:val="lightGray"/>
        </w:rPr>
        <w:t>Title IX Office</w:t>
      </w:r>
      <w:r>
        <w:t xml:space="preserve"> is strictly limited to the </w:t>
      </w:r>
      <w:r w:rsidRPr="00934D88">
        <w:rPr>
          <w:highlight w:val="lightGray"/>
        </w:rPr>
        <w:t>Title IX Coordinator</w:t>
      </w:r>
      <w:r>
        <w:t xml:space="preserve"> and any individual the Coordinator authorizes in writing, at their discretion </w:t>
      </w:r>
      <w:r w:rsidRPr="00741E83">
        <w:rPr>
          <w:highlight w:val="lightGray"/>
        </w:rPr>
        <w:t>[or via permission levels within the database]</w:t>
      </w:r>
      <w:r>
        <w:t xml:space="preserve"> </w:t>
      </w:r>
      <w:r w:rsidRPr="00741E83">
        <w:rPr>
          <w:highlight w:val="lightGray"/>
        </w:rPr>
        <w:t>[or insert a list of the titles of employees who have permanently approved authorizations into policy or in a separately maintained document]</w:t>
      </w:r>
      <w:r>
        <w:t xml:space="preserve">. Those who are granted broad access to the records of the </w:t>
      </w:r>
      <w:r w:rsidRPr="00934D88">
        <w:rPr>
          <w:highlight w:val="lightGray"/>
        </w:rPr>
        <w:t>Title IX Office</w:t>
      </w:r>
      <w:r>
        <w:t xml:space="preserve"> are expected to only access records pertinent to their scope or work or specific assignment. Anyone who accesses such records without proper authorization may be subject to an investigation and possible discipline/sanction. The discipline/sanction for unauthorized access of records covered by this policy will be at the discretion of the appropriate disciplinary authority, consistent with other relevant </w:t>
      </w:r>
      <w:r w:rsidRPr="00934D88">
        <w:rPr>
          <w:highlight w:val="lightGray"/>
        </w:rPr>
        <w:t>Recipient</w:t>
      </w:r>
      <w:r>
        <w:t xml:space="preserve"> policies and procedures. </w:t>
      </w:r>
    </w:p>
    <w:p w14:paraId="30CAFA69" w14:textId="77777777" w:rsidR="00741E83" w:rsidRDefault="00741E83" w:rsidP="00741E83"/>
    <w:p w14:paraId="75F549C9" w14:textId="77777777" w:rsidR="00741E83" w:rsidRDefault="00741E83" w:rsidP="00741E83">
      <w:r>
        <w:t xml:space="preserve">Student parties may request access to their case file. The </w:t>
      </w:r>
      <w:r w:rsidRPr="00934D88">
        <w:rPr>
          <w:highlight w:val="lightGray"/>
        </w:rPr>
        <w:t>Recipient</w:t>
      </w:r>
      <w:r>
        <w:t xml:space="preserve"> will provide access or a copy within 45 days of the request. Appropriate redactions of personally identifiable information may be made before inspection or any copy is shared. </w:t>
      </w:r>
    </w:p>
    <w:p w14:paraId="5E1C9456" w14:textId="77777777" w:rsidR="00741E83" w:rsidRDefault="00741E83" w:rsidP="00741E83"/>
    <w:p w14:paraId="09738BE0" w14:textId="77777777" w:rsidR="00741E83" w:rsidRDefault="00741E83" w:rsidP="00741E83">
      <w:r>
        <w:t xml:space="preserve">During the investigation, materials may be shared with the parties using secure file transmission software. Any such file will be watermarked by the </w:t>
      </w:r>
      <w:r w:rsidRPr="00934D88">
        <w:rPr>
          <w:highlight w:val="lightGray"/>
        </w:rPr>
        <w:t>Title IX Office</w:t>
      </w:r>
      <w:r>
        <w:t xml:space="preserve"> before being shared, with the watermark identifying the role of the recipient in the process (Complainant, Respondent, Hearing Decision-maker; Complainant’s Advisor, etc.). </w:t>
      </w:r>
    </w:p>
    <w:p w14:paraId="30C9C1AE" w14:textId="77777777" w:rsidR="00741E83" w:rsidRDefault="00741E83" w:rsidP="00741E83">
      <w:r>
        <w:t xml:space="preserve"> </w:t>
      </w:r>
    </w:p>
    <w:p w14:paraId="4717F79E" w14:textId="77777777" w:rsidR="00741E83" w:rsidRPr="00741E83" w:rsidRDefault="00741E83" w:rsidP="00741E83">
      <w:pPr>
        <w:rPr>
          <w:b/>
          <w:bCs/>
        </w:rPr>
      </w:pPr>
      <w:r w:rsidRPr="00741E83">
        <w:rPr>
          <w:b/>
          <w:bCs/>
          <w:u w:val="single"/>
        </w:rPr>
        <w:t>Record Expungement</w:t>
      </w:r>
      <w:r w:rsidRPr="00741E83">
        <w:rPr>
          <w:b/>
          <w:bCs/>
        </w:rPr>
        <w:t>:</w:t>
      </w:r>
    </w:p>
    <w:p w14:paraId="7D834635" w14:textId="77777777" w:rsidR="00741E83" w:rsidRDefault="00741E83" w:rsidP="00741E83"/>
    <w:p w14:paraId="302948FB" w14:textId="77777777" w:rsidR="00741E83" w:rsidRDefault="00741E83" w:rsidP="00741E83">
      <w:r w:rsidRPr="00741E83">
        <w:rPr>
          <w:highlight w:val="lightGray"/>
        </w:rPr>
        <w:t>Insert any applicable expungement provisions here.</w:t>
      </w:r>
    </w:p>
    <w:p w14:paraId="3AE1840D" w14:textId="1511884C" w:rsidR="00741E83" w:rsidRDefault="00741E83" w:rsidP="00741E83"/>
    <w:p w14:paraId="7893A968" w14:textId="77777777" w:rsidR="00741E83" w:rsidRPr="00741E83" w:rsidRDefault="00741E83" w:rsidP="00741E83">
      <w:pPr>
        <w:rPr>
          <w:b/>
          <w:bCs/>
        </w:rPr>
      </w:pPr>
      <w:r w:rsidRPr="00741E83">
        <w:rPr>
          <w:b/>
          <w:bCs/>
          <w:u w:val="single"/>
        </w:rPr>
        <w:t>Record Security</w:t>
      </w:r>
      <w:r w:rsidRPr="00741E83">
        <w:rPr>
          <w:b/>
          <w:bCs/>
        </w:rPr>
        <w:t>:</w:t>
      </w:r>
    </w:p>
    <w:p w14:paraId="53D6EDF2" w14:textId="77777777" w:rsidR="00741E83" w:rsidRDefault="00741E83" w:rsidP="00741E83">
      <w:r>
        <w:t xml:space="preserve"> </w:t>
      </w:r>
    </w:p>
    <w:p w14:paraId="0E21BA89" w14:textId="345C8959" w:rsidR="00D46FAE" w:rsidRDefault="00741E83" w:rsidP="00741E83">
      <w:r>
        <w:t xml:space="preserve">The </w:t>
      </w:r>
      <w:r w:rsidRPr="00934D88">
        <w:rPr>
          <w:highlight w:val="lightGray"/>
        </w:rPr>
        <w:t>Title IX Coordinator</w:t>
      </w:r>
      <w:r>
        <w:t xml:space="preserve"> is expected to maintain appropriate security practices for all records, including password protection, lock and key, and other barriers to access as appropriate. Record security should include protection from flood, fire, and other potential emergencies. Clothing, forensic, and other physical evidence should be securely stored </w:t>
      </w:r>
      <w:r w:rsidRPr="00741E83">
        <w:rPr>
          <w:highlight w:val="lightGray"/>
        </w:rPr>
        <w:t>[in the Title IX Office, designated secure storage area, and/or with the campus law enforcement entity]</w:t>
      </w:r>
      <w:r>
        <w:t>. All physical evidence will be maintained in a facility that is reasonably protected from flood and fire. A catalogue of all physical evidence will be retained with the case file.</w:t>
      </w:r>
      <w:bookmarkEnd w:id="361"/>
    </w:p>
    <w:p w14:paraId="5D0DDA92" w14:textId="77777777" w:rsidR="00D46FAE" w:rsidRDefault="00D46FAE">
      <w:pPr>
        <w:spacing w:after="160" w:line="259" w:lineRule="auto"/>
      </w:pPr>
      <w:r>
        <w:br w:type="page"/>
      </w:r>
    </w:p>
    <w:p w14:paraId="20BAABC6" w14:textId="15C9BF1D" w:rsidR="00741E83" w:rsidRDefault="00D46FAE" w:rsidP="00D46FAE">
      <w:pPr>
        <w:pStyle w:val="Heading1"/>
        <w:numPr>
          <w:ilvl w:val="0"/>
          <w:numId w:val="0"/>
        </w:numPr>
        <w:jc w:val="center"/>
      </w:pPr>
      <w:bookmarkStart w:id="365" w:name="_APPENDIX_I:_ATIXA"/>
      <w:bookmarkStart w:id="366" w:name="_Toc102405142"/>
      <w:bookmarkEnd w:id="365"/>
      <w:r w:rsidRPr="00D46FAE">
        <w:t xml:space="preserve">APPENDIX </w:t>
      </w:r>
      <w:r>
        <w:t>I</w:t>
      </w:r>
      <w:r w:rsidRPr="00D46FAE">
        <w:t xml:space="preserve">: ATIXA </w:t>
      </w:r>
      <w:r w:rsidR="004A01C1">
        <w:t xml:space="preserve">MODEL </w:t>
      </w:r>
      <w:r w:rsidR="00F35A8E">
        <w:t xml:space="preserve">ACADEMIC </w:t>
      </w:r>
      <w:r>
        <w:t>TRANSCRIPT NOTATION POLICY</w:t>
      </w:r>
      <w:bookmarkEnd w:id="366"/>
    </w:p>
    <w:p w14:paraId="418062A5" w14:textId="75553DF6" w:rsidR="00D46FAE" w:rsidRDefault="00D46FAE" w:rsidP="00D46FAE"/>
    <w:p w14:paraId="62370764" w14:textId="5C6D035D" w:rsidR="00D46FAE" w:rsidRDefault="009463F4" w:rsidP="00D46FAE">
      <w:r>
        <w:t xml:space="preserve">As required by New York </w:t>
      </w:r>
      <w:r w:rsidR="00942F56">
        <w:t>Education Law Article 129-B</w:t>
      </w:r>
      <w:r>
        <w:t>, a</w:t>
      </w:r>
      <w:r w:rsidR="00D46FAE">
        <w:t xml:space="preserve"> student who has been suspended or expelled for conduct that constitutes a crime of violence (including but not limited to sexual assault</w:t>
      </w:r>
      <w:r w:rsidR="005F68E7">
        <w:t>, dating violence, domestic violence, and stalking</w:t>
      </w:r>
      <w:r w:rsidR="00D46FAE">
        <w:t>) as defined in the Clery Act</w:t>
      </w:r>
      <w:r w:rsidR="00846007">
        <w:t>,</w:t>
      </w:r>
      <w:r w:rsidR="003874BE">
        <w:rPr>
          <w:rStyle w:val="FootnoteReference"/>
        </w:rPr>
        <w:footnoteReference w:id="105"/>
      </w:r>
      <w:r w:rsidR="00D46FAE">
        <w:t xml:space="preserve"> will have a notation placed on the student’s official academic transcript indicating the disciplinary suspension or expulsion. </w:t>
      </w:r>
      <w:r w:rsidR="002C1ED3">
        <w:t>If a student withdraws from the institution during the pendency of a disciplinary matter, a transcript notation will indicate that the student withdrew with the disciplinary charges pending.</w:t>
      </w:r>
      <w:r w:rsidR="005F433E">
        <w:rPr>
          <w:rStyle w:val="FootnoteReference"/>
        </w:rPr>
        <w:footnoteReference w:id="106"/>
      </w:r>
      <w:r w:rsidR="002C1ED3">
        <w:t xml:space="preserve"> </w:t>
      </w:r>
      <w:r w:rsidR="005E736D" w:rsidRPr="005E736D">
        <w:rPr>
          <w:highlight w:val="lightGray"/>
        </w:rPr>
        <w:t>[</w:t>
      </w:r>
      <w:r w:rsidR="001358EB" w:rsidRPr="005E736D">
        <w:rPr>
          <w:highlight w:val="lightGray"/>
        </w:rPr>
        <w:t xml:space="preserve">A student who withdraws from the Recipient prior to an outcome of a pending </w:t>
      </w:r>
      <w:r w:rsidR="005E7017" w:rsidRPr="005E736D">
        <w:rPr>
          <w:highlight w:val="lightGray"/>
        </w:rPr>
        <w:t>disciplinary matter</w:t>
      </w:r>
      <w:r w:rsidR="001358EB" w:rsidRPr="005E736D">
        <w:rPr>
          <w:highlight w:val="lightGray"/>
        </w:rPr>
        <w:t xml:space="preserve"> should understand that the investigation and proceeding may continue, with or without their participation</w:t>
      </w:r>
      <w:r w:rsidR="001358EB" w:rsidRPr="005F68E7">
        <w:rPr>
          <w:highlight w:val="lightGray"/>
        </w:rPr>
        <w:t>.</w:t>
      </w:r>
      <w:r w:rsidR="005E736D" w:rsidRPr="005F68E7">
        <w:rPr>
          <w:highlight w:val="lightGray"/>
        </w:rPr>
        <w:t>]</w:t>
      </w:r>
      <w:r w:rsidR="00B830C7">
        <w:rPr>
          <w:rStyle w:val="FootnoteReference"/>
        </w:rPr>
        <w:footnoteReference w:id="107"/>
      </w:r>
    </w:p>
    <w:p w14:paraId="560148CF" w14:textId="0A530AB7" w:rsidR="002C1ED3" w:rsidRDefault="002C1ED3" w:rsidP="00D46FAE"/>
    <w:p w14:paraId="2ECEB5F8" w14:textId="237A28A4" w:rsidR="002C1ED3" w:rsidRDefault="002C1ED3" w:rsidP="00D46FAE">
      <w:r>
        <w:t xml:space="preserve">The following transcript notations are used by </w:t>
      </w:r>
      <w:r w:rsidRPr="001D643A">
        <w:rPr>
          <w:highlight w:val="lightGray"/>
        </w:rPr>
        <w:t>Recipient</w:t>
      </w:r>
      <w:r>
        <w:t xml:space="preserve">: </w:t>
      </w:r>
    </w:p>
    <w:p w14:paraId="2075DE91" w14:textId="64E822FC" w:rsidR="002C1ED3" w:rsidRDefault="002C1ED3" w:rsidP="00D46FAE"/>
    <w:p w14:paraId="79F59DF6" w14:textId="6D26682D" w:rsidR="001D362F" w:rsidRPr="001D643A" w:rsidRDefault="001D362F" w:rsidP="00DF7F1E">
      <w:pPr>
        <w:pStyle w:val="ListParagraph"/>
        <w:numPr>
          <w:ilvl w:val="7"/>
          <w:numId w:val="105"/>
        </w:numPr>
      </w:pPr>
      <w:r w:rsidRPr="004A01C1">
        <w:rPr>
          <w:b/>
          <w:bCs/>
        </w:rPr>
        <w:t xml:space="preserve">Interim Suspension: </w:t>
      </w:r>
      <w:r>
        <w:t xml:space="preserve">Temporarily suspended </w:t>
      </w:r>
      <w:r w:rsidR="00846007">
        <w:t xml:space="preserve">on </w:t>
      </w:r>
      <w:r w:rsidR="008861D5" w:rsidRPr="003B4CD8">
        <w:rPr>
          <w:highlight w:val="lightGray"/>
        </w:rPr>
        <w:t>Date</w:t>
      </w:r>
      <w:r w:rsidR="008861D5" w:rsidDel="008861D5">
        <w:t xml:space="preserve"> </w:t>
      </w:r>
      <w:r>
        <w:t xml:space="preserve">pending </w:t>
      </w:r>
      <w:r w:rsidR="003A33E2">
        <w:t xml:space="preserve">a </w:t>
      </w:r>
      <w:r>
        <w:t>code of conduct hearing.</w:t>
      </w:r>
      <w:r>
        <w:rPr>
          <w:rStyle w:val="FootnoteReference"/>
        </w:rPr>
        <w:footnoteReference w:id="108"/>
      </w:r>
      <w:r>
        <w:t xml:space="preserve"> </w:t>
      </w:r>
    </w:p>
    <w:p w14:paraId="1DCC3568" w14:textId="77777777" w:rsidR="001D362F" w:rsidRDefault="001D362F" w:rsidP="00DF7F1E">
      <w:pPr>
        <w:ind w:left="720"/>
        <w:rPr>
          <w:b/>
          <w:bCs/>
        </w:rPr>
      </w:pPr>
    </w:p>
    <w:p w14:paraId="3893143C" w14:textId="274B2DE3" w:rsidR="002C1ED3" w:rsidRDefault="002C1ED3" w:rsidP="00DF7F1E">
      <w:pPr>
        <w:pStyle w:val="ListParagraph"/>
        <w:numPr>
          <w:ilvl w:val="7"/>
          <w:numId w:val="105"/>
        </w:numPr>
      </w:pPr>
      <w:r w:rsidRPr="004A01C1">
        <w:rPr>
          <w:b/>
          <w:bCs/>
        </w:rPr>
        <w:t xml:space="preserve">Suspension: </w:t>
      </w:r>
      <w:r w:rsidR="001D362F">
        <w:t xml:space="preserve">Suspended after a finding of responsibility for a code of conduct violation </w:t>
      </w:r>
      <w:r w:rsidR="00846007">
        <w:t xml:space="preserve">from </w:t>
      </w:r>
      <w:r w:rsidR="005B6956" w:rsidRPr="00F35A8E">
        <w:rPr>
          <w:highlight w:val="lightGray"/>
        </w:rPr>
        <w:t>Date</w:t>
      </w:r>
      <w:r w:rsidR="001D362F">
        <w:t xml:space="preserve"> to </w:t>
      </w:r>
      <w:r w:rsidR="00CC4176" w:rsidRPr="00F35A8E">
        <w:rPr>
          <w:highlight w:val="lightGray"/>
        </w:rPr>
        <w:t>Date</w:t>
      </w:r>
      <w:r w:rsidR="001D362F">
        <w:t xml:space="preserve">. </w:t>
      </w:r>
    </w:p>
    <w:p w14:paraId="5B4FC837" w14:textId="1EC0D0AE" w:rsidR="001D362F" w:rsidRDefault="001D362F" w:rsidP="00DF7F1E">
      <w:pPr>
        <w:ind w:left="720"/>
      </w:pPr>
    </w:p>
    <w:p w14:paraId="66126FDC" w14:textId="7831D4E2" w:rsidR="001D362F" w:rsidRDefault="001D362F" w:rsidP="00DF7F1E">
      <w:pPr>
        <w:pStyle w:val="ListParagraph"/>
        <w:numPr>
          <w:ilvl w:val="7"/>
          <w:numId w:val="105"/>
        </w:numPr>
      </w:pPr>
      <w:r w:rsidRPr="004A01C1">
        <w:rPr>
          <w:b/>
          <w:bCs/>
        </w:rPr>
        <w:t xml:space="preserve">Expulsion: </w:t>
      </w:r>
      <w:r>
        <w:t xml:space="preserve">Expelled after a finding of responsibility for a code of conduct violation </w:t>
      </w:r>
      <w:r w:rsidR="00846007">
        <w:t xml:space="preserve">on </w:t>
      </w:r>
      <w:r w:rsidR="008917CD" w:rsidRPr="00F35A8E">
        <w:rPr>
          <w:highlight w:val="lightGray"/>
        </w:rPr>
        <w:t>D</w:t>
      </w:r>
      <w:r w:rsidRPr="00F35A8E">
        <w:rPr>
          <w:highlight w:val="lightGray"/>
        </w:rPr>
        <w:t>ate</w:t>
      </w:r>
      <w:r>
        <w:t xml:space="preserve">. </w:t>
      </w:r>
    </w:p>
    <w:p w14:paraId="5ACD4309" w14:textId="0F918817" w:rsidR="001D362F" w:rsidRDefault="001D362F" w:rsidP="00D46FAE"/>
    <w:p w14:paraId="5D1E8956" w14:textId="739D84FE" w:rsidR="001D362F" w:rsidRPr="004A01C1" w:rsidRDefault="001D362F" w:rsidP="00DF7F1E">
      <w:pPr>
        <w:pStyle w:val="ListParagraph"/>
        <w:numPr>
          <w:ilvl w:val="7"/>
          <w:numId w:val="105"/>
        </w:numPr>
        <w:tabs>
          <w:tab w:val="left" w:pos="5400"/>
        </w:tabs>
      </w:pPr>
      <w:r w:rsidRPr="004A01C1">
        <w:rPr>
          <w:b/>
          <w:bCs/>
        </w:rPr>
        <w:t xml:space="preserve">Withdrawal: </w:t>
      </w:r>
      <w:r>
        <w:t xml:space="preserve">Withdrew with conduct charges pending </w:t>
      </w:r>
      <w:r w:rsidR="00846007">
        <w:t xml:space="preserve">on </w:t>
      </w:r>
      <w:r w:rsidR="008917CD" w:rsidRPr="00F35A8E">
        <w:rPr>
          <w:highlight w:val="lightGray"/>
        </w:rPr>
        <w:t>D</w:t>
      </w:r>
      <w:r w:rsidRPr="00F35A8E">
        <w:rPr>
          <w:highlight w:val="lightGray"/>
        </w:rPr>
        <w:t>ate</w:t>
      </w:r>
      <w:r>
        <w:t xml:space="preserve">. </w:t>
      </w:r>
    </w:p>
    <w:p w14:paraId="251CB798" w14:textId="1A7A23E3" w:rsidR="00D46FAE" w:rsidRDefault="00D46FAE" w:rsidP="00D46FAE"/>
    <w:p w14:paraId="7E0FB9B6" w14:textId="77777777" w:rsidR="00B830C7" w:rsidRDefault="00B830C7" w:rsidP="00B830C7">
      <w:r>
        <w:t xml:space="preserve">Transcript notations will only be added to the student’s record upon the conclusion of any timeframe for appeal or once all appeal processes have concluded. </w:t>
      </w:r>
    </w:p>
    <w:p w14:paraId="5ABF759C" w14:textId="77777777" w:rsidR="00B830C7" w:rsidRDefault="00B830C7" w:rsidP="00D46FAE"/>
    <w:p w14:paraId="00E0177C" w14:textId="77777777" w:rsidR="00B830C7" w:rsidRDefault="00B830C7" w:rsidP="00B830C7">
      <w:r>
        <w:t xml:space="preserve">Expulsion transcript notations are permanent and cannot be appealed or removed. However, if a finding of responsibility is vacated, any such transcript notation will be removed. </w:t>
      </w:r>
    </w:p>
    <w:p w14:paraId="12BC6CA4" w14:textId="77777777" w:rsidR="00B830C7" w:rsidRDefault="00B830C7" w:rsidP="00D46FAE"/>
    <w:p w14:paraId="1E6DF591" w14:textId="6D559BEE" w:rsidR="00D46FAE" w:rsidRDefault="001D362F" w:rsidP="00D46FAE">
      <w:r>
        <w:t xml:space="preserve">Transcript notations for a student who is suspended or who chose to withdraw during the pendency of an investigation will remain </w:t>
      </w:r>
      <w:r w:rsidR="00A10FB2">
        <w:t>on the student’s transcript for a minimum of one year</w:t>
      </w:r>
      <w:r w:rsidR="00B830C7">
        <w:t xml:space="preserve"> following the conclusion of the suspension period or date of withdrawal.</w:t>
      </w:r>
      <w:r w:rsidR="00A10FB2">
        <w:t xml:space="preserve"> Once the year has concluded, the student may request to have the transcript notation removed by filing an appeal</w:t>
      </w:r>
      <w:r w:rsidR="00B830C7">
        <w:t>.</w:t>
      </w:r>
    </w:p>
    <w:p w14:paraId="694B0942" w14:textId="7EAF135F" w:rsidR="00A10FB2" w:rsidRDefault="00A10FB2" w:rsidP="00D46FAE"/>
    <w:p w14:paraId="76CB7F02" w14:textId="77777777" w:rsidR="00B830C7" w:rsidRDefault="00B830C7">
      <w:pPr>
        <w:spacing w:after="160" w:line="259" w:lineRule="auto"/>
      </w:pPr>
      <w:r>
        <w:br w:type="page"/>
      </w:r>
    </w:p>
    <w:p w14:paraId="3E5DE3E3" w14:textId="1EB59847" w:rsidR="00A10FB2" w:rsidRDefault="00DE6F11" w:rsidP="00D46FAE">
      <w:pPr>
        <w:rPr>
          <w:b/>
          <w:bCs/>
        </w:rPr>
      </w:pPr>
      <w:r>
        <w:rPr>
          <w:b/>
          <w:bCs/>
        </w:rPr>
        <w:t xml:space="preserve">Transcript Notation Appeal Process </w:t>
      </w:r>
    </w:p>
    <w:p w14:paraId="0D38016A" w14:textId="389AEC04" w:rsidR="00DE6F11" w:rsidRDefault="00DE6F11" w:rsidP="00D46FAE">
      <w:pPr>
        <w:rPr>
          <w:b/>
          <w:bCs/>
        </w:rPr>
      </w:pPr>
    </w:p>
    <w:p w14:paraId="72A1879C" w14:textId="5FA84BEB" w:rsidR="003E6E61" w:rsidRDefault="00DE6F11" w:rsidP="00DE6F11">
      <w:r>
        <w:t>Students</w:t>
      </w:r>
      <w:r w:rsidRPr="00DE6F11">
        <w:t xml:space="preserve"> may </w:t>
      </w:r>
      <w:r w:rsidR="002908BD">
        <w:t>submit</w:t>
      </w:r>
      <w:r w:rsidR="003E6E61">
        <w:t xml:space="preserve"> a formal request for a </w:t>
      </w:r>
      <w:r w:rsidR="00824242">
        <w:t>suspension or withdrawal</w:t>
      </w:r>
      <w:r w:rsidR="005F433E">
        <w:t xml:space="preserve">-based </w:t>
      </w:r>
      <w:r w:rsidR="003E6E61">
        <w:t xml:space="preserve">transcript notation to be removed by submitting an appeal in writing to </w:t>
      </w:r>
      <w:r w:rsidR="003E6E61" w:rsidRPr="00DF7F1E">
        <w:rPr>
          <w:highlight w:val="lightGray"/>
        </w:rPr>
        <w:t xml:space="preserve">[institutional official’s </w:t>
      </w:r>
      <w:r w:rsidR="00846007" w:rsidRPr="00DF7F1E">
        <w:rPr>
          <w:highlight w:val="lightGray"/>
        </w:rPr>
        <w:t>title</w:t>
      </w:r>
      <w:r w:rsidR="003E6E61" w:rsidRPr="00DF7F1E">
        <w:rPr>
          <w:highlight w:val="lightGray"/>
        </w:rPr>
        <w:t>]</w:t>
      </w:r>
      <w:r w:rsidR="005F7E7F">
        <w:t>, provided that the following conditions are met</w:t>
      </w:r>
      <w:r w:rsidR="003E6E61">
        <w:t xml:space="preserve">: </w:t>
      </w:r>
    </w:p>
    <w:p w14:paraId="038FF559" w14:textId="44C40FFA" w:rsidR="005F7E7F" w:rsidRDefault="005F7E7F" w:rsidP="00DE6F11"/>
    <w:p w14:paraId="30A5CFF3" w14:textId="693E89D1" w:rsidR="005F7E7F" w:rsidRDefault="005F7E7F" w:rsidP="005F7E7F">
      <w:pPr>
        <w:pStyle w:val="ListParagraph"/>
        <w:numPr>
          <w:ilvl w:val="0"/>
          <w:numId w:val="103"/>
        </w:numPr>
      </w:pPr>
      <w:r>
        <w:t xml:space="preserve">One (1) year has passed since the conclusion of the suspension </w:t>
      </w:r>
      <w:r w:rsidR="00824242">
        <w:t xml:space="preserve">period </w:t>
      </w:r>
      <w:r>
        <w:t xml:space="preserve">or </w:t>
      </w:r>
      <w:r w:rsidR="00824242">
        <w:t xml:space="preserve">date of </w:t>
      </w:r>
      <w:r>
        <w:t xml:space="preserve">withdrawal. </w:t>
      </w:r>
    </w:p>
    <w:p w14:paraId="18E461B6" w14:textId="2B3AD981" w:rsidR="005F7E7F" w:rsidRDefault="00666649" w:rsidP="005F7E7F">
      <w:pPr>
        <w:pStyle w:val="ListParagraph"/>
        <w:numPr>
          <w:ilvl w:val="0"/>
          <w:numId w:val="103"/>
        </w:numPr>
      </w:pPr>
      <w:r>
        <w:t>A</w:t>
      </w:r>
      <w:r w:rsidR="005F7E7F">
        <w:t xml:space="preserve">ny conditions of suspension </w:t>
      </w:r>
      <w:r w:rsidR="005F433E">
        <w:t xml:space="preserve">have been </w:t>
      </w:r>
      <w:r w:rsidR="005F7E7F">
        <w:t>met</w:t>
      </w:r>
      <w:r>
        <w:t>, if appli</w:t>
      </w:r>
      <w:r w:rsidR="003A162A">
        <w:t>cable</w:t>
      </w:r>
      <w:r w:rsidR="005F7E7F">
        <w:t xml:space="preserve">. </w:t>
      </w:r>
    </w:p>
    <w:p w14:paraId="46E818F8" w14:textId="713A7F65" w:rsidR="005F7E7F" w:rsidRDefault="005F7E7F" w:rsidP="00F35A8E">
      <w:pPr>
        <w:pStyle w:val="ListParagraph"/>
        <w:numPr>
          <w:ilvl w:val="0"/>
          <w:numId w:val="103"/>
        </w:numPr>
      </w:pPr>
      <w:r>
        <w:t xml:space="preserve">The </w:t>
      </w:r>
      <w:r w:rsidRPr="00DF7F1E">
        <w:rPr>
          <w:highlight w:val="lightGray"/>
        </w:rPr>
        <w:t>[institutional official’s title]</w:t>
      </w:r>
      <w:r>
        <w:t xml:space="preserve"> has determined that the student is once again in “good standing” with all applicable institutional academic and non-academic standards. </w:t>
      </w:r>
    </w:p>
    <w:p w14:paraId="549F8AAD" w14:textId="77777777" w:rsidR="003E6E61" w:rsidRDefault="003E6E61" w:rsidP="00DE6F11"/>
    <w:p w14:paraId="56FD31A2" w14:textId="15586E4E" w:rsidR="00DE6F11" w:rsidRDefault="00824242" w:rsidP="003E6E61">
      <w:r>
        <w:t>Appeal r</w:t>
      </w:r>
      <w:r w:rsidR="003E6E61">
        <w:t xml:space="preserve">equests will be reviewed by </w:t>
      </w:r>
      <w:r w:rsidR="003E6E61" w:rsidRPr="00DF7F1E">
        <w:rPr>
          <w:highlight w:val="lightGray"/>
        </w:rPr>
        <w:t xml:space="preserve">[institutional official’s </w:t>
      </w:r>
      <w:r w:rsidR="002908BD" w:rsidRPr="00DF7F1E">
        <w:rPr>
          <w:highlight w:val="lightGray"/>
        </w:rPr>
        <w:t>title</w:t>
      </w:r>
      <w:r w:rsidR="003E6E61" w:rsidRPr="00DF7F1E">
        <w:rPr>
          <w:highlight w:val="lightGray"/>
        </w:rPr>
        <w:t>]</w:t>
      </w:r>
      <w:r w:rsidR="003E6E61">
        <w:t>. Requests made prior to the expiration of the minimum time period</w:t>
      </w:r>
      <w:r w:rsidR="00D94DF1">
        <w:t xml:space="preserve"> or in instances where all conditions for removal have not been met will not be </w:t>
      </w:r>
      <w:r w:rsidR="002908BD">
        <w:t>reviewed</w:t>
      </w:r>
      <w:r w:rsidR="003E6E61">
        <w:t>.</w:t>
      </w:r>
      <w:r w:rsidR="00D94DF1">
        <w:t xml:space="preserve"> </w:t>
      </w:r>
      <w:r>
        <w:t>Appeal r</w:t>
      </w:r>
      <w:r w:rsidR="00D94DF1">
        <w:t>equests should state the reason(s) why the transcript notation should be removed and may include letters of support, proof of community involvement, certified completion of related individual or group treatment program (e.g., alcohol or other drug, anger management, individual counseling)</w:t>
      </w:r>
      <w:r w:rsidR="00846007">
        <w:t xml:space="preserve">, or any other indicators of changes in life circumstances. The </w:t>
      </w:r>
      <w:r w:rsidR="00846007" w:rsidRPr="00DF7F1E">
        <w:rPr>
          <w:highlight w:val="lightGray"/>
        </w:rPr>
        <w:t>[institutional official’s title]</w:t>
      </w:r>
      <w:r w:rsidR="00846007">
        <w:t xml:space="preserve"> or designee will review the request</w:t>
      </w:r>
      <w:r w:rsidR="002908BD">
        <w:t xml:space="preserve">, consult with the appropriate institutional officials (i.e., the </w:t>
      </w:r>
      <w:r w:rsidR="002908BD" w:rsidRPr="00DF7F1E">
        <w:rPr>
          <w:highlight w:val="lightGray"/>
        </w:rPr>
        <w:t>Title IX Coordinator</w:t>
      </w:r>
      <w:r w:rsidR="002908BD">
        <w:t xml:space="preserve"> and/or </w:t>
      </w:r>
      <w:r w:rsidR="002908BD" w:rsidRPr="00DF7F1E">
        <w:rPr>
          <w:highlight w:val="lightGray"/>
        </w:rPr>
        <w:t>[head of public safety</w:t>
      </w:r>
      <w:r>
        <w:rPr>
          <w:highlight w:val="lightGray"/>
        </w:rPr>
        <w:t>/Recipient police</w:t>
      </w:r>
      <w:r w:rsidR="002908BD" w:rsidRPr="00DF7F1E">
        <w:rPr>
          <w:highlight w:val="lightGray"/>
        </w:rPr>
        <w:t>]</w:t>
      </w:r>
      <w:r w:rsidR="002908BD">
        <w:t>)</w:t>
      </w:r>
      <w:r w:rsidR="004A01C1">
        <w:t>,</w:t>
      </w:r>
      <w:r w:rsidR="002908BD">
        <w:t xml:space="preserve"> </w:t>
      </w:r>
      <w:r w:rsidR="00846007">
        <w:t xml:space="preserve">and provide a written response within 30 days from the date the request was received. </w:t>
      </w:r>
    </w:p>
    <w:p w14:paraId="656ACB98" w14:textId="4D118572" w:rsidR="00846007" w:rsidRDefault="00846007" w:rsidP="003E6E61"/>
    <w:p w14:paraId="2A5D2B3F" w14:textId="07E95C6B" w:rsidR="00DE6F11" w:rsidRPr="004A01C1" w:rsidRDefault="004A01C1" w:rsidP="004A01C1">
      <w:r>
        <w:t xml:space="preserve">The decision made by </w:t>
      </w:r>
      <w:r w:rsidRPr="00F35A8E">
        <w:rPr>
          <w:highlight w:val="lightGray"/>
        </w:rPr>
        <w:t>[institutional official’s title]</w:t>
      </w:r>
      <w:r>
        <w:t xml:space="preserve"> is final. </w:t>
      </w:r>
    </w:p>
    <w:sectPr w:rsidR="00DE6F11" w:rsidRPr="004A01C1" w:rsidSect="001E798A">
      <w:footerReference w:type="defaul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134E9" w14:textId="77777777" w:rsidR="00055B65" w:rsidRDefault="00055B65" w:rsidP="007609A7">
      <w:r>
        <w:separator/>
      </w:r>
    </w:p>
  </w:endnote>
  <w:endnote w:type="continuationSeparator" w:id="0">
    <w:p w14:paraId="761075E7" w14:textId="77777777" w:rsidR="00055B65" w:rsidRDefault="00055B65" w:rsidP="0076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AAEB" w14:textId="476B2168" w:rsidR="000D6228" w:rsidRPr="001E798A" w:rsidRDefault="000D6228" w:rsidP="001E798A">
    <w:pPr>
      <w:pStyle w:val="Footer"/>
      <w:jc w:val="center"/>
      <w:rPr>
        <w:noProof/>
        <w:sz w:val="22"/>
        <w:szCs w:val="22"/>
      </w:rPr>
    </w:pPr>
    <w:r w:rsidRPr="001E798A">
      <w:rPr>
        <w:sz w:val="22"/>
        <w:szCs w:val="22"/>
      </w:rPr>
      <w:t>-</w:t>
    </w:r>
    <w:r>
      <w:rPr>
        <w:sz w:val="22"/>
        <w:szCs w:val="22"/>
      </w:rPr>
      <w:t xml:space="preserve"> </w:t>
    </w:r>
    <w:r w:rsidRPr="001E798A">
      <w:rPr>
        <w:sz w:val="22"/>
        <w:szCs w:val="22"/>
      </w:rPr>
      <w:fldChar w:fldCharType="begin"/>
    </w:r>
    <w:r w:rsidRPr="001E798A">
      <w:rPr>
        <w:sz w:val="22"/>
        <w:szCs w:val="22"/>
      </w:rPr>
      <w:instrText xml:space="preserve"> PAGE   \* MERGEFORMAT </w:instrText>
    </w:r>
    <w:r w:rsidRPr="001E798A">
      <w:rPr>
        <w:sz w:val="22"/>
        <w:szCs w:val="22"/>
      </w:rPr>
      <w:fldChar w:fldCharType="separate"/>
    </w:r>
    <w:r w:rsidRPr="001E798A">
      <w:rPr>
        <w:noProof/>
        <w:sz w:val="22"/>
        <w:szCs w:val="22"/>
      </w:rPr>
      <w:t>1</w:t>
    </w:r>
    <w:r w:rsidRPr="001E798A">
      <w:rPr>
        <w:noProof/>
        <w:sz w:val="22"/>
        <w:szCs w:val="22"/>
      </w:rPr>
      <w:fldChar w:fldCharType="end"/>
    </w:r>
    <w:r>
      <w:rPr>
        <w:noProof/>
        <w:sz w:val="22"/>
        <w:szCs w:val="22"/>
      </w:rPr>
      <w:t xml:space="preserve"> </w:t>
    </w:r>
    <w:r w:rsidRPr="001E798A">
      <w:rPr>
        <w:noProof/>
        <w:sz w:val="22"/>
        <w:szCs w:val="22"/>
      </w:rPr>
      <w:t>-</w:t>
    </w:r>
  </w:p>
  <w:p w14:paraId="714B6ECB" w14:textId="77777777" w:rsidR="000D6228" w:rsidRPr="001E798A" w:rsidRDefault="000D6228" w:rsidP="001E798A">
    <w:pPr>
      <w:pStyle w:val="Footer"/>
      <w:jc w:val="center"/>
      <w:rPr>
        <w:sz w:val="12"/>
        <w:szCs w:val="12"/>
      </w:rPr>
    </w:pPr>
  </w:p>
  <w:p w14:paraId="6E34D1FA" w14:textId="4B5E9F00" w:rsidR="000D6228" w:rsidRPr="001E798A" w:rsidRDefault="000D6228">
    <w:pPr>
      <w:pStyle w:val="Footer"/>
      <w:rPr>
        <w:sz w:val="20"/>
        <w:szCs w:val="20"/>
      </w:rPr>
    </w:pPr>
    <w:r>
      <w:rPr>
        <w:sz w:val="20"/>
        <w:szCs w:val="20"/>
      </w:rPr>
      <w:t xml:space="preserve">1P2P </w:t>
    </w:r>
    <w:r w:rsidR="008D15BF">
      <w:rPr>
        <w:sz w:val="20"/>
        <w:szCs w:val="20"/>
      </w:rPr>
      <w:t xml:space="preserve">NY </w:t>
    </w:r>
    <w:r w:rsidRPr="001E798A">
      <w:rPr>
        <w:sz w:val="20"/>
        <w:szCs w:val="20"/>
      </w:rPr>
      <w:t xml:space="preserve">Version </w:t>
    </w:r>
    <w:r w:rsidR="004B78AA">
      <w:rPr>
        <w:sz w:val="20"/>
        <w:szCs w:val="20"/>
      </w:rPr>
      <w:t>2</w:t>
    </w:r>
    <w:r>
      <w:rPr>
        <w:sz w:val="20"/>
        <w:szCs w:val="20"/>
      </w:rPr>
      <w:t>.0</w:t>
    </w:r>
    <w:r w:rsidRPr="001E798A">
      <w:rPr>
        <w:sz w:val="20"/>
        <w:szCs w:val="20"/>
      </w:rPr>
      <w:tab/>
      <w:t>Association of Title IX Administrators</w:t>
    </w:r>
    <w:r>
      <w:rPr>
        <w:sz w:val="20"/>
        <w:szCs w:val="20"/>
      </w:rPr>
      <w:t xml:space="preserve"> </w:t>
    </w:r>
    <w:r>
      <w:rPr>
        <w:sz w:val="20"/>
        <w:szCs w:val="20"/>
      </w:rPr>
      <w:tab/>
    </w:r>
    <w:r w:rsidRPr="001E798A">
      <w:rPr>
        <w:sz w:val="20"/>
        <w:szCs w:val="20"/>
      </w:rPr>
      <w:t xml:space="preserve">© </w:t>
    </w:r>
    <w:r w:rsidR="0043744B">
      <w:rPr>
        <w:sz w:val="20"/>
        <w:szCs w:val="20"/>
      </w:rPr>
      <w:t xml:space="preserve">May </w:t>
    </w:r>
    <w:r w:rsidRPr="001E798A">
      <w:rPr>
        <w:sz w:val="20"/>
        <w:szCs w:val="20"/>
      </w:rPr>
      <w:t>202</w:t>
    </w:r>
    <w:r w:rsidR="004B78AA">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741BD" w14:textId="77777777" w:rsidR="00055B65" w:rsidRDefault="00055B65" w:rsidP="007609A7">
      <w:r>
        <w:separator/>
      </w:r>
    </w:p>
  </w:footnote>
  <w:footnote w:type="continuationSeparator" w:id="0">
    <w:p w14:paraId="6EC5FEF6" w14:textId="77777777" w:rsidR="00055B65" w:rsidRDefault="00055B65" w:rsidP="007609A7">
      <w:r>
        <w:continuationSeparator/>
      </w:r>
    </w:p>
  </w:footnote>
  <w:footnote w:id="1">
    <w:p w14:paraId="4385EC67" w14:textId="4329AA2C" w:rsidR="00BC0ED2" w:rsidRDefault="00BC0ED2">
      <w:pPr>
        <w:pStyle w:val="FootnoteText"/>
      </w:pPr>
      <w:r>
        <w:rPr>
          <w:rStyle w:val="FootnoteReference"/>
        </w:rPr>
        <w:footnoteRef/>
      </w:r>
      <w:r>
        <w:t xml:space="preserve"> </w:t>
      </w:r>
      <w:r>
        <w:rPr>
          <w:rFonts w:asciiTheme="minorHAnsi" w:hAnsiTheme="minorHAnsi" w:cstheme="minorHAnsi"/>
        </w:rPr>
        <w:t>NYS Educ. Law Article 129-B, Section 6349(3).</w:t>
      </w:r>
    </w:p>
  </w:footnote>
  <w:footnote w:id="2">
    <w:p w14:paraId="5FD09965" w14:textId="3BABB521" w:rsidR="00BC0ED2" w:rsidRDefault="00BC0ED2">
      <w:pPr>
        <w:pStyle w:val="FootnoteText"/>
      </w:pPr>
      <w:r>
        <w:rPr>
          <w:rStyle w:val="FootnoteReference"/>
        </w:rPr>
        <w:footnoteRef/>
      </w:r>
      <w:r>
        <w:t xml:space="preserve"> </w:t>
      </w:r>
      <w:r>
        <w:rPr>
          <w:rFonts w:asciiTheme="minorHAnsi" w:hAnsiTheme="minorHAnsi" w:cstheme="minorHAnsi"/>
        </w:rPr>
        <w:t>NYS Educ. Law Article 129-B, Section 6349(4).</w:t>
      </w:r>
    </w:p>
  </w:footnote>
  <w:footnote w:id="3">
    <w:p w14:paraId="4709C705" w14:textId="0DCE25F5" w:rsidR="00B84CE2" w:rsidRPr="00B84CE2" w:rsidRDefault="00B84CE2" w:rsidP="00B84CE2">
      <w:pPr>
        <w:pStyle w:val="FootnoteText"/>
        <w:rPr>
          <w:rFonts w:asciiTheme="minorHAnsi" w:hAnsiTheme="minorHAnsi" w:cstheme="minorHAnsi"/>
        </w:rPr>
      </w:pPr>
      <w:r w:rsidRPr="00B84CE2">
        <w:rPr>
          <w:rStyle w:val="FootnoteReference"/>
          <w:rFonts w:asciiTheme="minorHAnsi" w:hAnsiTheme="minorHAnsi" w:cstheme="minorHAnsi"/>
        </w:rPr>
        <w:footnoteRef/>
      </w:r>
      <w:r w:rsidRPr="00B84CE2">
        <w:rPr>
          <w:rFonts w:asciiTheme="minorHAnsi" w:hAnsiTheme="minorHAnsi" w:cstheme="minorHAnsi"/>
        </w:rPr>
        <w:t xml:space="preserve"> </w:t>
      </w:r>
      <w:r>
        <w:rPr>
          <w:rFonts w:asciiTheme="minorHAnsi" w:hAnsiTheme="minorHAnsi" w:cstheme="minorHAnsi"/>
        </w:rPr>
        <w:t>NYS Educ. Law Article 129-B</w:t>
      </w:r>
      <w:r w:rsidR="00BC0ED2">
        <w:rPr>
          <w:rFonts w:asciiTheme="minorHAnsi" w:hAnsiTheme="minorHAnsi" w:cstheme="minorHAnsi"/>
        </w:rPr>
        <w:t>, Section 6349(9)</w:t>
      </w:r>
      <w:r>
        <w:rPr>
          <w:rFonts w:asciiTheme="minorHAnsi" w:hAnsiTheme="minorHAnsi" w:cstheme="minorHAnsi"/>
        </w:rPr>
        <w:t xml:space="preserve"> defines and uses the term “Reporting Individual.” For purposes of this policy, the term “Complainant” encompasses</w:t>
      </w:r>
      <w:r w:rsidRPr="00B84CE2">
        <w:rPr>
          <w:rFonts w:asciiTheme="minorHAnsi" w:hAnsiTheme="minorHAnsi" w:cstheme="minorHAnsi"/>
        </w:rPr>
        <w:t xml:space="preserve"> </w:t>
      </w:r>
      <w:r>
        <w:rPr>
          <w:rFonts w:asciiTheme="minorHAnsi" w:hAnsiTheme="minorHAnsi" w:cstheme="minorHAnsi"/>
        </w:rPr>
        <w:t xml:space="preserve">Reporting Individual, </w:t>
      </w:r>
      <w:r w:rsidRPr="00B84CE2">
        <w:rPr>
          <w:rFonts w:asciiTheme="minorHAnsi" w:eastAsia="Arial" w:hAnsiTheme="minorHAnsi" w:cstheme="minorHAnsi"/>
          <w:color w:val="000000"/>
        </w:rPr>
        <w:t>victim, survivor, claimant, witness with victim status, and any other terms used by an institution to reference an individual who brings forth a report of a violation.</w:t>
      </w:r>
    </w:p>
  </w:footnote>
  <w:footnote w:id="4">
    <w:p w14:paraId="73805153" w14:textId="50F50ED0" w:rsidR="000D6228" w:rsidRDefault="000D6228">
      <w:pPr>
        <w:pStyle w:val="FootnoteText"/>
      </w:pPr>
      <w:r>
        <w:rPr>
          <w:rStyle w:val="FootnoteReference"/>
        </w:rPr>
        <w:footnoteRef/>
      </w:r>
      <w:r>
        <w:t xml:space="preserve"> </w:t>
      </w:r>
      <w:r w:rsidRPr="00A064EB">
        <w:t>Not to be confused with those mandated by state law to report child abuse, elder abuse, and/or abuse of individuals with disabilities to appropriate officials, though these responsibilities may overlap with those who have mandated reporting responsibility in this Policy.</w:t>
      </w:r>
    </w:p>
  </w:footnote>
  <w:footnote w:id="5">
    <w:p w14:paraId="44EDDD83" w14:textId="6C31166C" w:rsidR="000D6228" w:rsidRDefault="000D6228">
      <w:pPr>
        <w:pStyle w:val="FootnoteText"/>
      </w:pPr>
      <w:r>
        <w:rPr>
          <w:rStyle w:val="FootnoteReference"/>
        </w:rPr>
        <w:footnoteRef/>
      </w:r>
      <w:r>
        <w:t xml:space="preserve"> The administrator designated to receive information from Mandated Reporters may vary depending upon the type of alleged discrimination, harassment, or retaliation (e.g., on the basis of sex, on the basis of race, on the basis of disability).</w:t>
      </w:r>
    </w:p>
  </w:footnote>
  <w:footnote w:id="6">
    <w:p w14:paraId="15158553" w14:textId="6BE7708E" w:rsidR="00392866" w:rsidRDefault="00392866" w:rsidP="00392866">
      <w:pPr>
        <w:pStyle w:val="FootnoteText"/>
      </w:pPr>
      <w:r>
        <w:rPr>
          <w:rStyle w:val="FootnoteReference"/>
        </w:rPr>
        <w:footnoteRef/>
      </w:r>
      <w:r>
        <w:t xml:space="preserve"> NYS Educ. Law Article 129-B defines the terms “Accused” and “Respondent.” Per NYS Educ. Law Article 129-B,</w:t>
      </w:r>
      <w:r w:rsidR="00771F93">
        <w:t xml:space="preserve"> Section 6439(7-8),</w:t>
      </w:r>
      <w:r>
        <w:t xml:space="preserve"> “Accused” means a person accused of a violation who has not yet entered an institution’s judicial or conduct process while “Respondent” is defined as a person accused of a violation who has entered an institution’s judicial or conduct process. For purposes of this Policy, the term “Respondent” encompasses both definitions under New York law. </w:t>
      </w:r>
    </w:p>
  </w:footnote>
  <w:footnote w:id="7">
    <w:p w14:paraId="4B9D8F5A" w14:textId="0B7B4352" w:rsidR="000D6228" w:rsidRPr="00392866" w:rsidRDefault="000D6228">
      <w:pPr>
        <w:pStyle w:val="FootnoteText"/>
        <w:rPr>
          <w:rFonts w:asciiTheme="minorHAnsi" w:hAnsiTheme="minorHAnsi" w:cstheme="minorHAnsi"/>
        </w:rPr>
      </w:pPr>
      <w:r w:rsidRPr="00392866">
        <w:rPr>
          <w:rStyle w:val="FootnoteReference"/>
          <w:rFonts w:asciiTheme="minorHAnsi" w:hAnsiTheme="minorHAnsi" w:cstheme="minorHAnsi"/>
        </w:rPr>
        <w:footnoteRef/>
      </w:r>
      <w:r w:rsidRPr="00392866">
        <w:rPr>
          <w:rFonts w:asciiTheme="minorHAnsi" w:hAnsiTheme="minorHAnsi" w:cstheme="minorHAnsi"/>
        </w:rPr>
        <w:t xml:space="preserve"> For a narrower Title IX-based statement, or for template language to include in handbooks, catalogs, etc., please see </w:t>
      </w:r>
      <w:hyperlink w:anchor="_APPENDIX_G:_TITLE" w:history="1">
        <w:r w:rsidRPr="00392866">
          <w:rPr>
            <w:rStyle w:val="Hyperlink"/>
            <w:rFonts w:asciiTheme="minorHAnsi" w:hAnsiTheme="minorHAnsi" w:cstheme="minorHAnsi"/>
          </w:rPr>
          <w:t>Appendix G</w:t>
        </w:r>
      </w:hyperlink>
      <w:r w:rsidRPr="00392866">
        <w:rPr>
          <w:rFonts w:asciiTheme="minorHAnsi" w:hAnsiTheme="minorHAnsi" w:cstheme="minorHAnsi"/>
        </w:rPr>
        <w:t>.</w:t>
      </w:r>
    </w:p>
  </w:footnote>
  <w:footnote w:id="8">
    <w:p w14:paraId="122B9D0F" w14:textId="55D224C4" w:rsidR="000D6228" w:rsidRDefault="000D6228">
      <w:pPr>
        <w:pStyle w:val="FootnoteText"/>
      </w:pPr>
      <w:r w:rsidRPr="00392866">
        <w:rPr>
          <w:rStyle w:val="FootnoteReference"/>
          <w:rFonts w:asciiTheme="minorHAnsi" w:hAnsiTheme="minorHAnsi" w:cstheme="minorHAnsi"/>
        </w:rPr>
        <w:footnoteRef/>
      </w:r>
      <w:r w:rsidRPr="00392866">
        <w:rPr>
          <w:rFonts w:asciiTheme="minorHAnsi" w:hAnsiTheme="minorHAnsi" w:cstheme="minorHAnsi"/>
        </w:rPr>
        <w:t xml:space="preserve"> </w:t>
      </w:r>
      <w:bookmarkStart w:id="11" w:name="_Hlk85809096"/>
      <w:r w:rsidRPr="00392866">
        <w:rPr>
          <w:rFonts w:asciiTheme="minorHAnsi" w:hAnsiTheme="minorHAnsi" w:cstheme="minorHAnsi"/>
        </w:rPr>
        <w:t>Conduct occurring before August 14, 2020 can be resolved using Process B.</w:t>
      </w:r>
      <w:bookmarkEnd w:id="11"/>
    </w:p>
  </w:footnote>
  <w:footnote w:id="9">
    <w:p w14:paraId="23DDFD64" w14:textId="600F0BD9" w:rsidR="0005367B" w:rsidRDefault="0005367B">
      <w:pPr>
        <w:pStyle w:val="FootnoteText"/>
      </w:pPr>
      <w:r>
        <w:rPr>
          <w:rStyle w:val="FootnoteReference"/>
        </w:rPr>
        <w:footnoteRef/>
      </w:r>
      <w:r>
        <w:t xml:space="preserve"> Per NYS Educ. Law Article 129-B, </w:t>
      </w:r>
      <w:r w:rsidR="00DE1190">
        <w:t xml:space="preserve">Section 6440(5), </w:t>
      </w:r>
      <w:r>
        <w:t xml:space="preserve">the protections provided by this </w:t>
      </w:r>
      <w:r w:rsidR="00392866">
        <w:t>P</w:t>
      </w:r>
      <w:r>
        <w:t xml:space="preserve">olicy apply regardless of race, color, national origin, religion, creed, age, disability, sex, gender identity or expression, sexual orientation, familial status, pregnancy, predisposing genetic characteristics, military status, domestic violence victim status, or criminal conviction. </w:t>
      </w:r>
    </w:p>
  </w:footnote>
  <w:footnote w:id="10">
    <w:p w14:paraId="346FE56E" w14:textId="058842DD" w:rsidR="00DE1190" w:rsidRDefault="00DE1190">
      <w:pPr>
        <w:pStyle w:val="FootnoteText"/>
      </w:pPr>
      <w:r>
        <w:rPr>
          <w:rStyle w:val="FootnoteReference"/>
        </w:rPr>
        <w:footnoteRef/>
      </w:r>
      <w:r>
        <w:t xml:space="preserve"> Per NYS Educ. Law Article 129-B, Section 6440(4), a copy of this Policy shall be provided by each institution to all students enrolled in said institution using a method and manner appropriate to its institutional culture. Each institution shall also post such rules and policies on its website in an easily accessible manner to the public.</w:t>
      </w:r>
    </w:p>
  </w:footnote>
  <w:footnote w:id="11">
    <w:p w14:paraId="1AA96DE8" w14:textId="21BA68A8" w:rsidR="00B01B5F" w:rsidRDefault="00B01B5F">
      <w:pPr>
        <w:pStyle w:val="FootnoteText"/>
      </w:pPr>
      <w:r>
        <w:rPr>
          <w:rStyle w:val="FootnoteReference"/>
        </w:rPr>
        <w:footnoteRef/>
      </w:r>
      <w:r>
        <w:t xml:space="preserve"> </w:t>
      </w:r>
      <w:r w:rsidR="004027AE">
        <w:t>New York Labor Law Section 201-g requires employers to provide copies of their sexual harassment policy to employees, in writing, at the time of hiring and at every annual training. The policy must be provided in English and in an employee’s primary language if it is Spanish, Chinese, Korean, Polish, Russian, Haitian-Creole, Bengali, or Italian.</w:t>
      </w:r>
    </w:p>
  </w:footnote>
  <w:footnote w:id="12">
    <w:p w14:paraId="4097F304" w14:textId="788D2CA7" w:rsidR="000D6228" w:rsidRPr="00DC062A" w:rsidRDefault="000D6228">
      <w:pPr>
        <w:pStyle w:val="FootnoteText"/>
        <w:rPr>
          <w:rFonts w:asciiTheme="minorHAnsi" w:hAnsiTheme="minorHAnsi" w:cstheme="minorHAnsi"/>
          <w:color w:val="000000"/>
        </w:rPr>
      </w:pPr>
      <w:r w:rsidRPr="00DC062A">
        <w:rPr>
          <w:rStyle w:val="FootnoteReference"/>
          <w:rFonts w:asciiTheme="minorHAnsi" w:hAnsiTheme="minorHAnsi" w:cstheme="minorHAnsi"/>
        </w:rPr>
        <w:footnoteRef/>
      </w:r>
      <w:r w:rsidRPr="00DC062A">
        <w:rPr>
          <w:rFonts w:asciiTheme="minorHAnsi" w:hAnsiTheme="minorHAnsi" w:cstheme="minorHAnsi"/>
        </w:rPr>
        <w:t xml:space="preserve"> </w:t>
      </w:r>
      <w:r w:rsidRPr="00DC062A">
        <w:rPr>
          <w:rFonts w:asciiTheme="minorHAnsi" w:hAnsiTheme="minorHAnsi" w:cstheme="minorHAnsi"/>
          <w:color w:val="000000"/>
        </w:rPr>
        <w:t>Consult grant terms and program participation agreements for specific disclosures required.</w:t>
      </w:r>
    </w:p>
  </w:footnote>
  <w:footnote w:id="13">
    <w:p w14:paraId="288D3CA5" w14:textId="1B2BB2F5" w:rsidR="003A162A" w:rsidRDefault="003A162A">
      <w:pPr>
        <w:pStyle w:val="FootnoteText"/>
      </w:pPr>
      <w:r>
        <w:rPr>
          <w:rStyle w:val="FootnoteReference"/>
        </w:rPr>
        <w:footnoteRef/>
      </w:r>
      <w:r>
        <w:t xml:space="preserve"> </w:t>
      </w:r>
      <w:r w:rsidRPr="003A162A">
        <w:t>42 U.S.C. § 2000e et seq.</w:t>
      </w:r>
    </w:p>
  </w:footnote>
  <w:footnote w:id="14">
    <w:p w14:paraId="058ED470" w14:textId="77777777" w:rsidR="00555FFF" w:rsidRPr="00DC062A" w:rsidRDefault="00555FFF" w:rsidP="00555FFF">
      <w:pPr>
        <w:shd w:val="clear" w:color="auto" w:fill="FFFFFF"/>
        <w:rPr>
          <w:rFonts w:asciiTheme="minorHAnsi" w:hAnsiTheme="minorHAnsi" w:cstheme="minorHAnsi"/>
          <w:sz w:val="20"/>
          <w:szCs w:val="20"/>
        </w:rPr>
      </w:pPr>
      <w:r w:rsidRPr="00DC062A">
        <w:rPr>
          <w:rStyle w:val="FootnoteReference"/>
          <w:rFonts w:asciiTheme="minorHAnsi" w:hAnsiTheme="minorHAnsi" w:cstheme="minorHAnsi"/>
          <w:sz w:val="20"/>
          <w:szCs w:val="20"/>
        </w:rPr>
        <w:footnoteRef/>
      </w:r>
      <w:r w:rsidRPr="00DC062A">
        <w:rPr>
          <w:rFonts w:asciiTheme="minorHAnsi" w:hAnsiTheme="minorHAnsi" w:cstheme="minorHAnsi"/>
          <w:sz w:val="20"/>
          <w:szCs w:val="20"/>
        </w:rPr>
        <w:t xml:space="preserve"> Include information about existing and available methods to anonymously disclose including, but not limited to information on relevant confidential hotlines provided by New York state agencies and not-for-profit entities.</w:t>
      </w:r>
    </w:p>
  </w:footnote>
  <w:footnote w:id="15">
    <w:p w14:paraId="28BE7587" w14:textId="5240776F" w:rsidR="000D6228" w:rsidRPr="00DC062A" w:rsidRDefault="000D6228">
      <w:pPr>
        <w:pStyle w:val="FootnoteText"/>
        <w:rPr>
          <w:rFonts w:asciiTheme="minorHAnsi" w:hAnsiTheme="minorHAnsi" w:cstheme="minorHAnsi"/>
        </w:rPr>
      </w:pPr>
      <w:r w:rsidRPr="00DC062A">
        <w:rPr>
          <w:rStyle w:val="FootnoteReference"/>
          <w:rFonts w:asciiTheme="minorHAnsi" w:hAnsiTheme="minorHAnsi" w:cstheme="minorHAnsi"/>
        </w:rPr>
        <w:footnoteRef/>
      </w:r>
      <w:r w:rsidRPr="00DC062A">
        <w:rPr>
          <w:rFonts w:asciiTheme="minorHAnsi" w:hAnsiTheme="minorHAnsi" w:cstheme="minorHAnsi"/>
        </w:rPr>
        <w:t xml:space="preserve"> Modify this section if you offer an online complaint option, as opposed to merely filing an online report. Not all institutions consider online reports to be Formal Complaints.</w:t>
      </w:r>
    </w:p>
  </w:footnote>
  <w:footnote w:id="16">
    <w:p w14:paraId="581DFBAA" w14:textId="24C534FE" w:rsidR="00B96488" w:rsidRPr="002F4EF8" w:rsidRDefault="00B96488" w:rsidP="00DC062A">
      <w:pPr>
        <w:shd w:val="clear" w:color="auto" w:fill="FFFFFF"/>
        <w:rPr>
          <w:rFonts w:asciiTheme="minorHAnsi" w:hAnsiTheme="minorHAnsi" w:cstheme="minorHAnsi"/>
          <w:sz w:val="20"/>
          <w:szCs w:val="20"/>
        </w:rPr>
      </w:pPr>
      <w:r w:rsidRPr="00DC062A">
        <w:rPr>
          <w:rStyle w:val="FootnoteReference"/>
          <w:rFonts w:asciiTheme="majorHAnsi" w:hAnsiTheme="majorHAnsi" w:cstheme="majorHAnsi"/>
        </w:rPr>
        <w:footnoteRef/>
      </w:r>
      <w:r w:rsidRPr="00DC062A">
        <w:rPr>
          <w:rFonts w:asciiTheme="minorHAnsi" w:hAnsiTheme="minorHAnsi" w:cstheme="minorHAnsi"/>
          <w:sz w:val="20"/>
          <w:szCs w:val="20"/>
        </w:rPr>
        <w:t xml:space="preserve"> Per NYS Educ. Law Article 129-B, </w:t>
      </w:r>
      <w:r w:rsidR="00295A05">
        <w:rPr>
          <w:rFonts w:asciiTheme="minorHAnsi" w:hAnsiTheme="minorHAnsi" w:cstheme="minorHAnsi"/>
          <w:sz w:val="20"/>
          <w:szCs w:val="20"/>
        </w:rPr>
        <w:t xml:space="preserve">Section 6444(7), </w:t>
      </w:r>
      <w:r w:rsidR="004C7EE4">
        <w:rPr>
          <w:rFonts w:asciiTheme="minorHAnsi" w:hAnsiTheme="minorHAnsi" w:cstheme="minorHAnsi"/>
          <w:sz w:val="20"/>
          <w:szCs w:val="20"/>
        </w:rPr>
        <w:t>i</w:t>
      </w:r>
      <w:r w:rsidRPr="00DC062A">
        <w:rPr>
          <w:rFonts w:asciiTheme="minorHAnsi" w:hAnsiTheme="minorHAnsi" w:cstheme="minorHAnsi"/>
          <w:sz w:val="20"/>
          <w:szCs w:val="20"/>
        </w:rPr>
        <w:t xml:space="preserve">f </w:t>
      </w:r>
      <w:r w:rsidRPr="00DC062A">
        <w:rPr>
          <w:rFonts w:asciiTheme="minorHAnsi" w:hAnsiTheme="minorHAnsi" w:cstheme="minorHAnsi"/>
          <w:sz w:val="20"/>
          <w:szCs w:val="20"/>
          <w:highlight w:val="lightGray"/>
        </w:rPr>
        <w:t>Recipient</w:t>
      </w:r>
      <w:r w:rsidRPr="00DC062A">
        <w:rPr>
          <w:rFonts w:asciiTheme="minorHAnsi" w:hAnsiTheme="minorHAnsi" w:cstheme="minorHAnsi"/>
          <w:sz w:val="20"/>
          <w:szCs w:val="20"/>
        </w:rPr>
        <w:t xml:space="preserve"> lacks appropriate on-campus resources or services, it will, to the extent practicable, enter into memoranda of understanding, agreements, or collaborative partnerships with existing community-based organizations, including rape-crisis centers and domestic violence shelters and assistance organizations, to refer students for assistance or make services available to students, including counseling, health, mental health, victim advocacy, and legal assistance, which may also include resources and services for the Respondent.</w:t>
      </w:r>
    </w:p>
  </w:footnote>
  <w:footnote w:id="17">
    <w:p w14:paraId="274B8325" w14:textId="77777777" w:rsidR="004436D3" w:rsidRPr="00854D74" w:rsidRDefault="004436D3" w:rsidP="004436D3">
      <w:pPr>
        <w:pStyle w:val="FootnoteText"/>
      </w:pPr>
      <w:r>
        <w:rPr>
          <w:rStyle w:val="FootnoteReference"/>
        </w:rPr>
        <w:footnoteRef/>
      </w:r>
      <w:r>
        <w:t xml:space="preserve"> NYS Educ. Law Article 129-B, Section 6444(4)(h).</w:t>
      </w:r>
    </w:p>
  </w:footnote>
  <w:footnote w:id="18">
    <w:p w14:paraId="3051BDE0" w14:textId="270120B3" w:rsidR="007976E1" w:rsidRDefault="007976E1">
      <w:pPr>
        <w:pStyle w:val="FootnoteText"/>
      </w:pPr>
      <w:r>
        <w:rPr>
          <w:rStyle w:val="FootnoteReference"/>
        </w:rPr>
        <w:footnoteRef/>
      </w:r>
      <w:r>
        <w:t xml:space="preserve"> NYS Educ. Law Article 129-B, Section 6444</w:t>
      </w:r>
      <w:r w:rsidR="00013A78">
        <w:t>(4)(a)</w:t>
      </w:r>
      <w:r>
        <w:t>.</w:t>
      </w:r>
    </w:p>
  </w:footnote>
  <w:footnote w:id="19">
    <w:p w14:paraId="17D6E049" w14:textId="77777777" w:rsidR="004436D3" w:rsidRDefault="004436D3" w:rsidP="004436D3">
      <w:pPr>
        <w:pStyle w:val="FootnoteText"/>
      </w:pPr>
      <w:r>
        <w:rPr>
          <w:rStyle w:val="FootnoteReference"/>
        </w:rPr>
        <w:footnoteRef/>
      </w:r>
      <w:r>
        <w:t xml:space="preserve"> NYS Educ. Law Article 129-B, Section 6444(4)(a).</w:t>
      </w:r>
    </w:p>
  </w:footnote>
  <w:footnote w:id="20">
    <w:p w14:paraId="1363B113" w14:textId="2877ABA1" w:rsidR="00854D74" w:rsidRDefault="00854D74">
      <w:pPr>
        <w:pStyle w:val="FootnoteText"/>
      </w:pPr>
      <w:r>
        <w:rPr>
          <w:rStyle w:val="FootnoteReference"/>
        </w:rPr>
        <w:footnoteRef/>
      </w:r>
      <w:r>
        <w:t xml:space="preserve"> NYS Educ. Law Article 129-B, Section 6444</w:t>
      </w:r>
      <w:r w:rsidR="00032E05">
        <w:t>(5)(c)(iv).</w:t>
      </w:r>
    </w:p>
  </w:footnote>
  <w:footnote w:id="21">
    <w:p w14:paraId="3FB80005" w14:textId="1784B399" w:rsidR="000D6228" w:rsidRDefault="000D6228">
      <w:pPr>
        <w:pStyle w:val="FootnoteText"/>
      </w:pPr>
      <w:r>
        <w:rPr>
          <w:rStyle w:val="FootnoteReference"/>
        </w:rPr>
        <w:footnoteRef/>
      </w:r>
      <w:r>
        <w:t xml:space="preserve"> </w:t>
      </w:r>
      <w:r w:rsidRPr="00A064EB">
        <w:t xml:space="preserve">For the purpose of this </w:t>
      </w:r>
      <w:r>
        <w:t>P</w:t>
      </w:r>
      <w:r w:rsidRPr="00A064EB">
        <w:t xml:space="preserve">olicy, privacy and confidentiality have distinct meanings. </w:t>
      </w:r>
      <w:r w:rsidRPr="00A064EB">
        <w:rPr>
          <w:b/>
          <w:bCs/>
        </w:rPr>
        <w:t>Privacy</w:t>
      </w:r>
      <w:r w:rsidRPr="00A064EB">
        <w:t xml:space="preserve"> means that information related to a complaint will be shared with a limited number of </w:t>
      </w:r>
      <w:r w:rsidRPr="00A064EB">
        <w:rPr>
          <w:highlight w:val="lightGray"/>
        </w:rPr>
        <w:t>Recipient</w:t>
      </w:r>
      <w:r w:rsidRPr="00A064EB">
        <w:t xml:space="preserve"> employees who “need to know” in order to assist in the assessment, investigation, and resolution of the complaint. All employees who are involved in the </w:t>
      </w:r>
      <w:r w:rsidRPr="00A064EB">
        <w:rPr>
          <w:highlight w:val="lightGray"/>
        </w:rPr>
        <w:t>Recipient</w:t>
      </w:r>
      <w:r w:rsidRPr="00A064EB">
        <w:t xml:space="preserve">’s response to notice under this </w:t>
      </w:r>
      <w:r>
        <w:t>P</w:t>
      </w:r>
      <w:r w:rsidRPr="00A064EB">
        <w:t xml:space="preserve">olicy receive specific training and guidance about sharing and safeguarding private information in accordance with state and federal law. The privacy of student education records will be protected in accordance with the Family Educational Rights and Privacy Act (FERPA), as outlined in the </w:t>
      </w:r>
      <w:r w:rsidRPr="00A064EB">
        <w:rPr>
          <w:highlight w:val="lightGray"/>
        </w:rPr>
        <w:t>Recipient</w:t>
      </w:r>
      <w:r w:rsidRPr="00A064EB">
        <w:t xml:space="preserve">’s </w:t>
      </w:r>
      <w:r w:rsidRPr="00A064EB">
        <w:rPr>
          <w:highlight w:val="lightGray"/>
        </w:rPr>
        <w:t>Student Records Policy</w:t>
      </w:r>
      <w:r w:rsidRPr="00A064EB">
        <w:t xml:space="preserve">. The privacy of employee records will be protected in accordance with </w:t>
      </w:r>
      <w:r w:rsidRPr="00A064EB">
        <w:rPr>
          <w:highlight w:val="lightGray"/>
        </w:rPr>
        <w:t>Human Resources policies</w:t>
      </w:r>
      <w:r w:rsidRPr="00A064EB">
        <w:t xml:space="preserve">. </w:t>
      </w:r>
      <w:r w:rsidRPr="00A064EB">
        <w:rPr>
          <w:b/>
          <w:bCs/>
        </w:rPr>
        <w:t>Confidentiality</w:t>
      </w:r>
      <w:r w:rsidRPr="00A064EB">
        <w:t xml:space="preserve"> exists in the context of laws (including Title IX) that protect certain relationships, including those who provide services related to </w:t>
      </w:r>
      <w:r w:rsidRPr="00A064EB">
        <w:rPr>
          <w:highlight w:val="lightGray"/>
        </w:rPr>
        <w:t>medical and clinical care, mental health providers, counselors, and ordained clergy</w:t>
      </w:r>
      <w:r w:rsidRPr="00A064EB">
        <w:t xml:space="preserve">. The law creates a privilege between certain health care providers, mental health care providers, attorneys, clergy, spouses, and others, with their patients, clients, parishioners, and spouses. The </w:t>
      </w:r>
      <w:r w:rsidRPr="00A064EB">
        <w:rPr>
          <w:highlight w:val="lightGray"/>
        </w:rPr>
        <w:t>Recipient</w:t>
      </w:r>
      <w:r w:rsidRPr="00A064EB">
        <w:t xml:space="preserve"> has designated individuals who have the ability to have privileged communications as Confidential Resources. For more information about Confidential Resources, see page </w:t>
      </w:r>
      <w:hyperlink w:anchor="_Confidential_Resources" w:history="1">
        <w:r w:rsidR="003C7020" w:rsidRPr="003C7020">
          <w:rPr>
            <w:rStyle w:val="Hyperlink"/>
            <w:highlight w:val="lightGray"/>
          </w:rPr>
          <w:t>41</w:t>
        </w:r>
      </w:hyperlink>
      <w:r w:rsidRPr="00A064EB">
        <w:t>. When information is shared by a Complainant with a Confidential Resource, the Confidential Resource cannot reveal the information to any third party except when an applicable law or a court order requires or permits disclosure of such information. For example, information may be disclosed when: (</w:t>
      </w:r>
      <w:r>
        <w:t>1)</w:t>
      </w:r>
      <w:r w:rsidRPr="00A064EB">
        <w:t xml:space="preserve"> the individual gives written consent for its disclosure; (</w:t>
      </w:r>
      <w:r>
        <w:t>2</w:t>
      </w:r>
      <w:r w:rsidRPr="00A064EB">
        <w:t>) there is a concern that the individual will likely cause serious physical harm to self or others; or (</w:t>
      </w:r>
      <w:r>
        <w:t>3</w:t>
      </w:r>
      <w:r w:rsidRPr="00A064EB">
        <w:t>) the information concerns conduct involving suspected abuse or neglect of a minor under the age of 18, elders, or individuals with disabilities. Non-identifiable information may be shared by Confidential Resources for statistical tracking purposes as required by the federal Clery Act. Other information may be shared as required by law.</w:t>
      </w:r>
    </w:p>
  </w:footnote>
  <w:footnote w:id="22">
    <w:p w14:paraId="67CD0591" w14:textId="40223178" w:rsidR="000D6228" w:rsidRDefault="000D6228">
      <w:pPr>
        <w:pStyle w:val="FootnoteText"/>
      </w:pPr>
      <w:r>
        <w:rPr>
          <w:rStyle w:val="FootnoteReference"/>
        </w:rPr>
        <w:footnoteRef/>
      </w:r>
      <w:r>
        <w:t xml:space="preserve"> </w:t>
      </w:r>
      <w:bookmarkStart w:id="42" w:name="_Hlk85628747"/>
      <w:r w:rsidRPr="00FA0794">
        <w:t>20 U.S.C. 1232g</w:t>
      </w:r>
      <w:bookmarkEnd w:id="42"/>
    </w:p>
  </w:footnote>
  <w:footnote w:id="23">
    <w:p w14:paraId="0563F08E" w14:textId="49F3D529" w:rsidR="000D6228" w:rsidRDefault="000D6228">
      <w:pPr>
        <w:pStyle w:val="FootnoteText"/>
      </w:pPr>
      <w:r>
        <w:rPr>
          <w:rStyle w:val="FootnoteReference"/>
        </w:rPr>
        <w:footnoteRef/>
      </w:r>
      <w:r>
        <w:t xml:space="preserve"> </w:t>
      </w:r>
      <w:bookmarkStart w:id="43" w:name="_Hlk85628774"/>
      <w:r w:rsidRPr="00FA0794">
        <w:t>34 C.F.R. § 99</w:t>
      </w:r>
      <w:bookmarkEnd w:id="43"/>
    </w:p>
  </w:footnote>
  <w:footnote w:id="24">
    <w:p w14:paraId="39DC0739" w14:textId="5288FE5F" w:rsidR="000402EB" w:rsidRDefault="000402EB">
      <w:pPr>
        <w:pStyle w:val="FootnoteText"/>
      </w:pPr>
      <w:r>
        <w:rPr>
          <w:rStyle w:val="FootnoteReference"/>
        </w:rPr>
        <w:footnoteRef/>
      </w:r>
      <w:r>
        <w:t xml:space="preserve"> Per NYS Educ. Law Article 129-B, </w:t>
      </w:r>
      <w:r w:rsidR="002D0BC1">
        <w:t xml:space="preserve">Section 6440(2), </w:t>
      </w:r>
      <w:r w:rsidR="00832FDB">
        <w:t xml:space="preserve">all institutional services and protections afforded to Complainants are required to be available to all students and applicable to conduct that has a reasonable connection to that institution. When such conduct involves students or employees from two or more institutions, the institutions may work collaboratively to address the conduct provided that such collaboration complies with </w:t>
      </w:r>
      <w:r w:rsidR="00F83315">
        <w:t>FERPA.</w:t>
      </w:r>
    </w:p>
  </w:footnote>
  <w:footnote w:id="25">
    <w:p w14:paraId="58543119" w14:textId="496DD0E4" w:rsidR="000D6228" w:rsidRDefault="000D6228">
      <w:pPr>
        <w:pStyle w:val="FootnoteText"/>
      </w:pPr>
      <w:r>
        <w:rPr>
          <w:rStyle w:val="FootnoteReference"/>
        </w:rPr>
        <w:footnoteRef/>
      </w:r>
      <w:r>
        <w:t xml:space="preserve"> </w:t>
      </w:r>
      <w:r w:rsidRPr="00FA0794">
        <w:t xml:space="preserve">Which includes the </w:t>
      </w:r>
      <w:r>
        <w:t xml:space="preserve">Recipient’s employees’ </w:t>
      </w:r>
      <w:r w:rsidRPr="00FA0794">
        <w:t>work environmen</w:t>
      </w:r>
      <w:r>
        <w:t>t.</w:t>
      </w:r>
    </w:p>
  </w:footnote>
  <w:footnote w:id="26">
    <w:p w14:paraId="4C527E34" w14:textId="3B710E13" w:rsidR="000079F8" w:rsidRDefault="000079F8">
      <w:pPr>
        <w:pStyle w:val="FootnoteText"/>
      </w:pPr>
      <w:r>
        <w:rPr>
          <w:rStyle w:val="FootnoteReference"/>
        </w:rPr>
        <w:footnoteRef/>
      </w:r>
      <w:r>
        <w:t xml:space="preserve"> </w:t>
      </w:r>
      <w:r w:rsidR="00A2144E">
        <w:t xml:space="preserve">Incidents occurring off-campus, during study abroad, or online will be </w:t>
      </w:r>
      <w:r w:rsidR="003A6821">
        <w:t>addressed</w:t>
      </w:r>
      <w:r w:rsidR="0075135D">
        <w:t xml:space="preserve"> through Process B.</w:t>
      </w:r>
    </w:p>
  </w:footnote>
  <w:footnote w:id="27">
    <w:p w14:paraId="39D002E2" w14:textId="349A743A" w:rsidR="000D6228" w:rsidRDefault="000D6228">
      <w:pPr>
        <w:pStyle w:val="FootnoteText"/>
      </w:pPr>
      <w:r>
        <w:rPr>
          <w:rStyle w:val="FootnoteReference"/>
        </w:rPr>
        <w:footnoteRef/>
      </w:r>
      <w:r>
        <w:t xml:space="preserve"> </w:t>
      </w:r>
      <w:r w:rsidRPr="00FA0794">
        <w:t xml:space="preserve">By law, religiously affiliated institutions may choose to omit this section. Public institutions should carefully review this section with </w:t>
      </w:r>
      <w:r>
        <w:t xml:space="preserve">legal </w:t>
      </w:r>
      <w:r w:rsidRPr="00FA0794">
        <w:t>counsel and note than in some jurisdictions using this section as the basis for discipline could run afoul of First Amendment rights.</w:t>
      </w:r>
    </w:p>
  </w:footnote>
  <w:footnote w:id="28">
    <w:p w14:paraId="41281E51" w14:textId="56980DB3" w:rsidR="000D6228" w:rsidRDefault="000D6228">
      <w:pPr>
        <w:pStyle w:val="FootnoteText"/>
      </w:pPr>
      <w:r>
        <w:rPr>
          <w:rStyle w:val="FootnoteReference"/>
        </w:rPr>
        <w:footnoteRef/>
      </w:r>
      <w:r>
        <w:t xml:space="preserve"> </w:t>
      </w:r>
      <w:r w:rsidRPr="00473EF9">
        <w:rPr>
          <w:rFonts w:asciiTheme="minorHAnsi" w:hAnsiTheme="minorHAnsi" w:cstheme="minorHAnsi"/>
          <w:color w:val="000000"/>
        </w:rPr>
        <w:t xml:space="preserve">This definition of hostile environment is based on Federal Register / Vol. 59, No. 47 / Thursday, March 10, 1994: </w:t>
      </w:r>
      <w:hyperlink r:id="rId1">
        <w:r w:rsidRPr="00473EF9">
          <w:rPr>
            <w:rFonts w:asciiTheme="minorHAnsi" w:hAnsiTheme="minorHAnsi" w:cstheme="minorHAnsi"/>
            <w:color w:val="0000FF"/>
            <w:u w:val="single"/>
          </w:rPr>
          <w:t>Department of Education Office for Civil Rights, Racial Incidents and Harassment Against Students at Educational Institutions Investigative Guidance</w:t>
        </w:r>
      </w:hyperlink>
      <w:r w:rsidRPr="00473EF9">
        <w:rPr>
          <w:rFonts w:asciiTheme="minorHAnsi" w:hAnsiTheme="minorHAnsi" w:cstheme="minorHAnsi"/>
          <w:color w:val="000000"/>
        </w:rPr>
        <w:t>.</w:t>
      </w:r>
    </w:p>
  </w:footnote>
  <w:footnote w:id="29">
    <w:p w14:paraId="51C8AD2B" w14:textId="3955D05E" w:rsidR="00F91D56" w:rsidRDefault="00F91D56">
      <w:pPr>
        <w:pStyle w:val="FootnoteText"/>
      </w:pPr>
      <w:r>
        <w:rPr>
          <w:rStyle w:val="FootnoteReference"/>
        </w:rPr>
        <w:footnoteRef/>
      </w:r>
      <w:r>
        <w:t xml:space="preserve"> </w:t>
      </w:r>
      <w:r w:rsidRPr="00E06E90">
        <w:t xml:space="preserve">If the </w:t>
      </w:r>
      <w:r>
        <w:t xml:space="preserve">Recipient </w:t>
      </w:r>
      <w:r w:rsidRPr="00E06E90">
        <w:t xml:space="preserve">provides student and/or faculty/staff housing, and the sexual </w:t>
      </w:r>
      <w:r>
        <w:t>harassment</w:t>
      </w:r>
      <w:r w:rsidRPr="00E06E90">
        <w:t xml:space="preserve"> occurs in a </w:t>
      </w:r>
      <w:r>
        <w:t>Recipient</w:t>
      </w:r>
      <w:r w:rsidRPr="00E06E90">
        <w:t>-owned residence</w:t>
      </w:r>
      <w:r w:rsidR="00F673AB">
        <w:t xml:space="preserve"> to a residential Complainant</w:t>
      </w:r>
      <w:r w:rsidRPr="00E06E90">
        <w:t>, then the HUD</w:t>
      </w:r>
      <w:r w:rsidR="00F673AB">
        <w:t>/FHA</w:t>
      </w:r>
      <w:r w:rsidRPr="00E06E90">
        <w:t xml:space="preserve"> definition of sexual harassment--which tracks the Title VII definition--may also apply.</w:t>
      </w:r>
    </w:p>
  </w:footnote>
  <w:footnote w:id="30">
    <w:p w14:paraId="60C3224A" w14:textId="5B4070DC" w:rsidR="000D6228" w:rsidRPr="00473EF9" w:rsidRDefault="000D6228" w:rsidP="00FA0794">
      <w:pPr>
        <w:rPr>
          <w:rFonts w:cs="Calibri"/>
          <w:sz w:val="20"/>
          <w:szCs w:val="20"/>
        </w:rPr>
      </w:pPr>
      <w:r w:rsidRPr="00473EF9">
        <w:rPr>
          <w:rStyle w:val="FootnoteReference"/>
          <w:rFonts w:cs="Calibri"/>
          <w:sz w:val="20"/>
          <w:szCs w:val="20"/>
        </w:rPr>
        <w:footnoteRef/>
      </w:r>
      <w:r w:rsidRPr="00473EF9">
        <w:rPr>
          <w:rFonts w:cs="Calibri"/>
          <w:sz w:val="20"/>
          <w:szCs w:val="20"/>
        </w:rPr>
        <w:t xml:space="preserve"> Including gender identity, gender expression, sexual orientation, and sex stereotypes.</w:t>
      </w:r>
    </w:p>
  </w:footnote>
  <w:footnote w:id="31">
    <w:p w14:paraId="598C2279" w14:textId="719E4263" w:rsidR="000D6228" w:rsidRPr="00473EF9" w:rsidRDefault="000D6228">
      <w:pPr>
        <w:pStyle w:val="FootnoteText"/>
        <w:rPr>
          <w:rFonts w:cs="Calibri"/>
        </w:rPr>
      </w:pPr>
      <w:r w:rsidRPr="00473EF9">
        <w:rPr>
          <w:rStyle w:val="FootnoteReference"/>
          <w:rFonts w:cs="Calibri"/>
        </w:rPr>
        <w:footnoteRef/>
      </w:r>
      <w:r w:rsidRPr="00473EF9">
        <w:rPr>
          <w:rFonts w:cs="Calibri"/>
        </w:rPr>
        <w:t xml:space="preserve"> Implicitly or explicitly.</w:t>
      </w:r>
    </w:p>
  </w:footnote>
  <w:footnote w:id="32">
    <w:p w14:paraId="0BDAA3FC" w14:textId="114F1CAD" w:rsidR="000D6228" w:rsidRDefault="000D6228">
      <w:pPr>
        <w:pStyle w:val="FootnoteText"/>
      </w:pPr>
      <w:r w:rsidRPr="00473EF9">
        <w:rPr>
          <w:rStyle w:val="FootnoteReference"/>
          <w:rFonts w:cs="Calibri"/>
        </w:rPr>
        <w:footnoteRef/>
      </w:r>
      <w:r w:rsidRPr="00473EF9">
        <w:rPr>
          <w:rFonts w:cs="Calibri"/>
        </w:rPr>
        <w:t xml:space="preserve"> </w:t>
      </w:r>
      <w:bookmarkStart w:id="81" w:name="_Hlk85633672"/>
      <w:r w:rsidRPr="00473EF9">
        <w:rPr>
          <w:rFonts w:cs="Calibri"/>
          <w:color w:val="000000"/>
        </w:rPr>
        <w:t>Unwelcomeness is subjective and determined by the Complainant</w:t>
      </w:r>
      <w:r w:rsidRPr="00473EF9">
        <w:rPr>
          <w:rFonts w:cs="Calibri"/>
        </w:rPr>
        <w:t xml:space="preserve"> (except when the Complainant is younger than the age of consent).</w:t>
      </w:r>
      <w:r w:rsidRPr="00473EF9">
        <w:rPr>
          <w:rFonts w:cs="Calibri"/>
          <w:color w:val="000000"/>
        </w:rPr>
        <w:t xml:space="preserve"> Severity, pervasiveness, and objective offensiveness are evaluated based on the totality of the circumstances from the perspective of a reasonable person in the same or similar circumstances (“in the shoes of the Complainant”), including the context in which the alleged incident occurred and any similar, previous patterns that may be evidenced. This </w:t>
      </w:r>
      <w:r w:rsidRPr="00473EF9">
        <w:rPr>
          <w:rFonts w:cs="Calibri"/>
        </w:rPr>
        <w:t>definition is broad enough to potentially encompass forms of sex-based disparate treatment, even if not harassing in nature.</w:t>
      </w:r>
      <w:bookmarkEnd w:id="81"/>
    </w:p>
  </w:footnote>
  <w:footnote w:id="33">
    <w:p w14:paraId="611F789F" w14:textId="77777777" w:rsidR="000D6228" w:rsidRDefault="000D6228" w:rsidP="00FA0794">
      <w:pPr>
        <w:pStyle w:val="FootnoteText"/>
      </w:pPr>
      <w:r>
        <w:rPr>
          <w:rStyle w:val="FootnoteReference"/>
        </w:rPr>
        <w:footnoteRef/>
      </w:r>
      <w:r>
        <w:t xml:space="preserve">   A ‘sexual act” is specifically defined by federal regulations to include one or more of the following:</w:t>
      </w:r>
    </w:p>
    <w:p w14:paraId="0F634B73" w14:textId="77777777" w:rsidR="000D6228" w:rsidRDefault="000D6228" w:rsidP="00FA0794">
      <w:pPr>
        <w:pStyle w:val="FootnoteText"/>
      </w:pPr>
      <w:r>
        <w:t>Rape:</w:t>
      </w:r>
    </w:p>
    <w:p w14:paraId="6F522C87" w14:textId="13F03A39" w:rsidR="000D6228" w:rsidRDefault="000D6228" w:rsidP="00FA0794">
      <w:pPr>
        <w:pStyle w:val="FootnoteText"/>
        <w:numPr>
          <w:ilvl w:val="0"/>
          <w:numId w:val="89"/>
        </w:numPr>
      </w:pPr>
      <w:r w:rsidRPr="00FA0794">
        <w:rPr>
          <w:highlight w:val="lightGray"/>
        </w:rPr>
        <w:t>The carnal knowledge of a Complainant</w:t>
      </w:r>
      <w:r>
        <w:rPr>
          <w:highlight w:val="lightGray"/>
        </w:rPr>
        <w:t xml:space="preserve"> OR Penetration</w:t>
      </w:r>
      <w:r>
        <w:t xml:space="preserve">, no matter how slight, of the vagina or anus with any body part or object, or oral penetration by a sex organ of another person, </w:t>
      </w:r>
    </w:p>
    <w:p w14:paraId="3E832843" w14:textId="52FA8482" w:rsidR="000D6228" w:rsidRDefault="000D6228" w:rsidP="00307CDD">
      <w:pPr>
        <w:pStyle w:val="FootnoteText"/>
        <w:numPr>
          <w:ilvl w:val="0"/>
          <w:numId w:val="90"/>
        </w:numPr>
      </w:pPr>
      <w:r>
        <w:t xml:space="preserve">without their consent, </w:t>
      </w:r>
    </w:p>
    <w:p w14:paraId="48AC5780" w14:textId="49F7F5E8" w:rsidR="000D6228" w:rsidRDefault="000D6228" w:rsidP="00307CDD">
      <w:pPr>
        <w:pStyle w:val="FootnoteText"/>
        <w:numPr>
          <w:ilvl w:val="0"/>
          <w:numId w:val="90"/>
        </w:numPr>
      </w:pPr>
      <w:r>
        <w:t>including instances where they are incapable of giving consent because of age or because of temporary or permanent mental or physical incapacity.”</w:t>
      </w:r>
    </w:p>
    <w:p w14:paraId="16A59614" w14:textId="77777777" w:rsidR="000D6228" w:rsidRDefault="000D6228" w:rsidP="00FA0794">
      <w:pPr>
        <w:pStyle w:val="FootnoteText"/>
      </w:pPr>
      <w:r>
        <w:t>Sodomy:</w:t>
      </w:r>
    </w:p>
    <w:p w14:paraId="697B492A" w14:textId="2380827C" w:rsidR="000D6228" w:rsidRDefault="000D6228" w:rsidP="00307CDD">
      <w:pPr>
        <w:pStyle w:val="FootnoteText"/>
        <w:numPr>
          <w:ilvl w:val="0"/>
          <w:numId w:val="90"/>
        </w:numPr>
      </w:pPr>
      <w:r>
        <w:t xml:space="preserve">Oral or anal sexual intercourse with a Complainant, </w:t>
      </w:r>
    </w:p>
    <w:p w14:paraId="39B2D089" w14:textId="77C4CEF6" w:rsidR="000D6228" w:rsidRDefault="000D6228" w:rsidP="00307CDD">
      <w:pPr>
        <w:pStyle w:val="FootnoteText"/>
        <w:numPr>
          <w:ilvl w:val="0"/>
          <w:numId w:val="90"/>
        </w:numPr>
      </w:pPr>
      <w:r>
        <w:t>forcibly, and/or</w:t>
      </w:r>
    </w:p>
    <w:p w14:paraId="1BF6F06A" w14:textId="75239B8D" w:rsidR="000D6228" w:rsidRDefault="000D6228" w:rsidP="00307CDD">
      <w:pPr>
        <w:pStyle w:val="FootnoteText"/>
        <w:numPr>
          <w:ilvl w:val="0"/>
          <w:numId w:val="90"/>
        </w:numPr>
      </w:pPr>
      <w:r>
        <w:t xml:space="preserve">against their will (non-consensually), or </w:t>
      </w:r>
    </w:p>
    <w:p w14:paraId="6B71C169" w14:textId="48C96925" w:rsidR="000D6228" w:rsidRDefault="000D6228" w:rsidP="00307CDD">
      <w:pPr>
        <w:pStyle w:val="FootnoteText"/>
        <w:numPr>
          <w:ilvl w:val="0"/>
          <w:numId w:val="90"/>
        </w:numPr>
      </w:pPr>
      <w:r>
        <w:t xml:space="preserve">not forcibly or against their will in instances in which the Complainant is incapable of giving consent because of age or because of temporary or permanent mental or physical incapacity. </w:t>
      </w:r>
    </w:p>
    <w:p w14:paraId="0615CE1D" w14:textId="77777777" w:rsidR="000D6228" w:rsidRDefault="000D6228" w:rsidP="00FA0794">
      <w:pPr>
        <w:pStyle w:val="FootnoteText"/>
      </w:pPr>
      <w:r>
        <w:t>Sexual Assault with an Object:</w:t>
      </w:r>
    </w:p>
    <w:p w14:paraId="0D90D07B" w14:textId="496CAB71" w:rsidR="000D6228" w:rsidRDefault="000D6228" w:rsidP="00307CDD">
      <w:pPr>
        <w:pStyle w:val="FootnoteText"/>
        <w:numPr>
          <w:ilvl w:val="0"/>
          <w:numId w:val="90"/>
        </w:numPr>
      </w:pPr>
      <w:r>
        <w:t xml:space="preserve">The use of an object or instrument to penetrate, </w:t>
      </w:r>
    </w:p>
    <w:p w14:paraId="079ABD07" w14:textId="031BE8FE" w:rsidR="000D6228" w:rsidRDefault="000D6228" w:rsidP="00307CDD">
      <w:pPr>
        <w:pStyle w:val="FootnoteText"/>
        <w:numPr>
          <w:ilvl w:val="0"/>
          <w:numId w:val="90"/>
        </w:numPr>
      </w:pPr>
      <w:r>
        <w:t xml:space="preserve">however slightly, </w:t>
      </w:r>
    </w:p>
    <w:p w14:paraId="56526DD0" w14:textId="1C0D4311" w:rsidR="000D6228" w:rsidRDefault="000D6228" w:rsidP="00307CDD">
      <w:pPr>
        <w:pStyle w:val="FootnoteText"/>
        <w:numPr>
          <w:ilvl w:val="0"/>
          <w:numId w:val="90"/>
        </w:numPr>
      </w:pPr>
      <w:r>
        <w:t xml:space="preserve">the genital or anal opening of the body of the Complainant, </w:t>
      </w:r>
    </w:p>
    <w:p w14:paraId="334BAE36" w14:textId="1DDDC60B" w:rsidR="000D6228" w:rsidRDefault="000D6228" w:rsidP="00307CDD">
      <w:pPr>
        <w:pStyle w:val="FootnoteText"/>
        <w:numPr>
          <w:ilvl w:val="0"/>
          <w:numId w:val="90"/>
        </w:numPr>
      </w:pPr>
      <w:r>
        <w:t>forcibly, and/or</w:t>
      </w:r>
    </w:p>
    <w:p w14:paraId="79672BCD" w14:textId="6738D401" w:rsidR="000D6228" w:rsidRDefault="000D6228" w:rsidP="00307CDD">
      <w:pPr>
        <w:pStyle w:val="FootnoteText"/>
        <w:numPr>
          <w:ilvl w:val="0"/>
          <w:numId w:val="90"/>
        </w:numPr>
      </w:pPr>
      <w:r>
        <w:t>against their will (non-consensually), or</w:t>
      </w:r>
    </w:p>
    <w:p w14:paraId="06083DAE" w14:textId="7A5CA837" w:rsidR="000D6228" w:rsidRDefault="000D6228" w:rsidP="00307CDD">
      <w:pPr>
        <w:pStyle w:val="FootnoteText"/>
        <w:numPr>
          <w:ilvl w:val="0"/>
          <w:numId w:val="90"/>
        </w:numPr>
      </w:pPr>
      <w:r>
        <w:t xml:space="preserve">not forcibly or against their will in instances in which the Complainant is incapable of giving consent because of age or because of temporary or permanent mental or physical incapacity. </w:t>
      </w:r>
    </w:p>
    <w:p w14:paraId="0532E666" w14:textId="77777777" w:rsidR="000D6228" w:rsidRDefault="000D6228" w:rsidP="00FA0794">
      <w:pPr>
        <w:pStyle w:val="FootnoteText"/>
      </w:pPr>
      <w:r>
        <w:t>Fondling:</w:t>
      </w:r>
    </w:p>
    <w:p w14:paraId="0CBD94A6" w14:textId="124113F7" w:rsidR="000D6228" w:rsidRDefault="000D6228" w:rsidP="00307CDD">
      <w:pPr>
        <w:pStyle w:val="FootnoteText"/>
        <w:numPr>
          <w:ilvl w:val="0"/>
          <w:numId w:val="90"/>
        </w:numPr>
      </w:pPr>
      <w:r>
        <w:t xml:space="preserve">The touching of the private body parts of the Complainant (buttocks, groin, breasts), </w:t>
      </w:r>
    </w:p>
    <w:p w14:paraId="5FFC639E" w14:textId="080143AA" w:rsidR="000D6228" w:rsidRDefault="000D6228" w:rsidP="00307CDD">
      <w:pPr>
        <w:pStyle w:val="FootnoteText"/>
        <w:numPr>
          <w:ilvl w:val="0"/>
          <w:numId w:val="90"/>
        </w:numPr>
      </w:pPr>
      <w:r>
        <w:t xml:space="preserve">for the purpose of sexual gratification, </w:t>
      </w:r>
    </w:p>
    <w:p w14:paraId="708690E4" w14:textId="645702BB" w:rsidR="000D6228" w:rsidRDefault="000D6228" w:rsidP="00307CDD">
      <w:pPr>
        <w:pStyle w:val="FootnoteText"/>
        <w:numPr>
          <w:ilvl w:val="0"/>
          <w:numId w:val="90"/>
        </w:numPr>
      </w:pPr>
      <w:r>
        <w:t>forcibly, and/or</w:t>
      </w:r>
    </w:p>
    <w:p w14:paraId="75717BA0" w14:textId="5FF5866C" w:rsidR="000D6228" w:rsidRDefault="000D6228" w:rsidP="00307CDD">
      <w:pPr>
        <w:pStyle w:val="FootnoteText"/>
        <w:numPr>
          <w:ilvl w:val="0"/>
          <w:numId w:val="90"/>
        </w:numPr>
      </w:pPr>
      <w:r>
        <w:t>against their will (non-consensually), or</w:t>
      </w:r>
    </w:p>
    <w:p w14:paraId="198FA92B" w14:textId="172471FD" w:rsidR="000D6228" w:rsidRDefault="000D6228" w:rsidP="00307CDD">
      <w:pPr>
        <w:pStyle w:val="FootnoteText"/>
        <w:numPr>
          <w:ilvl w:val="0"/>
          <w:numId w:val="90"/>
        </w:numPr>
      </w:pPr>
      <w:r>
        <w:t>not forcibly or against their will in instances in which the Complainant is incapable of giving consent because of age or because of temporary or permanent mental or physical incapacity.</w:t>
      </w:r>
    </w:p>
  </w:footnote>
  <w:footnote w:id="34">
    <w:p w14:paraId="4F50F7FE" w14:textId="15B25C53" w:rsidR="00E87016" w:rsidRDefault="00E87016" w:rsidP="00E87016">
      <w:pPr>
        <w:pStyle w:val="FootnoteText"/>
      </w:pPr>
      <w:r>
        <w:rPr>
          <w:rStyle w:val="FootnoteReference"/>
        </w:rPr>
        <w:footnoteRef/>
      </w:r>
      <w:r>
        <w:t xml:space="preserve"> </w:t>
      </w:r>
      <w:r w:rsidR="001D02A1">
        <w:t xml:space="preserve">Per NYS </w:t>
      </w:r>
      <w:r w:rsidR="00507C53" w:rsidRPr="00507C53">
        <w:t>Per NYS Educ. Law Article 129-B, Section 64</w:t>
      </w:r>
      <w:r w:rsidR="006D7E12">
        <w:t xml:space="preserve">93(10), </w:t>
      </w:r>
      <w:r w:rsidR="008B0EC6">
        <w:t>“sexual activity” will have the same meaning as “sexual act” and “sexual contact” as provided in 18 U.S.C. 2246(2) and 18 U.S.C. 2246(3).</w:t>
      </w:r>
      <w:r w:rsidR="00507C53" w:rsidRPr="00507C53">
        <w:t xml:space="preserve"> </w:t>
      </w:r>
      <w:r>
        <w:t xml:space="preserve">18 U.S.C. 2246(2) defines “sexual act” as contact between the penis and the vulva or the penis and the anus, and for purposes of this subparagraph contact involving the penis occurs upon penetration, however, slight; contact between the mouth and the penis, the mouth and the vulva, or the mouth and the anus; the penetration, however slight, of the anal or genital opening of another by a hand or finger or by any object, with an intent to abuse, humiliate, harass, degrade, or arouse or gratify the sexual desire of any person; or the intentional touching, not through the clothing, of the genitalia of another person who has not attained the age of 16 years with an intent to abuse, humiliate, harass, degrade, or arouse or gratify the sexual desire of any person. </w:t>
      </w:r>
      <w:r w:rsidR="00C11EE8" w:rsidRPr="00C11EE8">
        <w:t>18 U.S.C. 2246(3) defines “sexual contact” as the intentional touching, either directly or through the clothing, of the genitalia, anus, groin, breast, inner thigh, or buttocks of any person with an intent to abuse, humiliate, harass, degrade, or arouse or gratify the sexual desire of any person.</w:t>
      </w:r>
      <w:r w:rsidR="00F673AB">
        <w:t xml:space="preserve"> Both federal and NYS definitions of “sexual activity” or “sexual act” may apply, depending on jurisdiction. </w:t>
      </w:r>
    </w:p>
  </w:footnote>
  <w:footnote w:id="35">
    <w:p w14:paraId="4AF45DEB" w14:textId="3ACC866D" w:rsidR="000D6228" w:rsidRDefault="000D6228">
      <w:pPr>
        <w:pStyle w:val="FootnoteText"/>
      </w:pPr>
      <w:r>
        <w:rPr>
          <w:rStyle w:val="FootnoteReference"/>
        </w:rPr>
        <w:footnoteRef/>
      </w:r>
      <w:r>
        <w:t xml:space="preserve"> </w:t>
      </w:r>
      <w:r w:rsidRPr="00307CDD">
        <w:t>This would include having another person touch you sexually, forcibly, and/or without their consent.</w:t>
      </w:r>
    </w:p>
  </w:footnote>
  <w:footnote w:id="36">
    <w:p w14:paraId="36833D78" w14:textId="77B2554E" w:rsidR="000D6228" w:rsidRDefault="000D6228">
      <w:pPr>
        <w:pStyle w:val="FootnoteText"/>
      </w:pPr>
      <w:r>
        <w:rPr>
          <w:rStyle w:val="FootnoteReference"/>
        </w:rPr>
        <w:footnoteRef/>
      </w:r>
      <w:r>
        <w:t xml:space="preserve"> </w:t>
      </w:r>
      <w:r w:rsidRPr="00307CDD">
        <w:t>This definition set is not taken from NIBRS verbatim. ATIXA has substituted Complainant for “victim,” has removed references to his/her throughout, has defined “private body parts,” has removed the confusing and unnecessary term “unlawfully,” and has inserted language clarifying that the Recipient interprets “against the person’s will” to mean “non-consensually.” These are liberties ATIXA thinks are important to take with respect to the federal definitions, but users should consult legal counsel before adopting them.</w:t>
      </w:r>
    </w:p>
  </w:footnote>
  <w:footnote w:id="37">
    <w:p w14:paraId="21C4F059" w14:textId="7E0FE347" w:rsidR="000D6228" w:rsidRDefault="000D6228">
      <w:pPr>
        <w:pStyle w:val="FootnoteText"/>
      </w:pPr>
      <w:r>
        <w:rPr>
          <w:rStyle w:val="FootnoteReference"/>
        </w:rPr>
        <w:footnoteRef/>
      </w:r>
      <w:r>
        <w:t xml:space="preserve"> </w:t>
      </w:r>
      <w:r w:rsidRPr="00307CDD">
        <w:t>To categorize an incident as Domestic Violence under this Policy, the relationship between the Respondent and the Complainant must be more than just two people living together as roommates. The people cohabitating must be current or former spouses or have an intimate relationship.</w:t>
      </w:r>
    </w:p>
  </w:footnote>
  <w:footnote w:id="38">
    <w:p w14:paraId="491391CE" w14:textId="77777777" w:rsidR="009414B1" w:rsidRDefault="009414B1" w:rsidP="009414B1">
      <w:pPr>
        <w:pStyle w:val="FootnoteText"/>
      </w:pPr>
      <w:r>
        <w:rPr>
          <w:rStyle w:val="FootnoteReference"/>
        </w:rPr>
        <w:footnoteRef/>
      </w:r>
      <w:r>
        <w:t xml:space="preserve"> Consult legal counsel on the applicability of this policy to public employees who may have free speech rights. </w:t>
      </w:r>
    </w:p>
  </w:footnote>
  <w:footnote w:id="39">
    <w:p w14:paraId="2BDEFB98" w14:textId="26C5CBFF" w:rsidR="00602945" w:rsidRDefault="00602945">
      <w:pPr>
        <w:pStyle w:val="FootnoteText"/>
      </w:pPr>
      <w:r>
        <w:rPr>
          <w:rStyle w:val="FootnoteReference"/>
        </w:rPr>
        <w:footnoteRef/>
      </w:r>
      <w:r>
        <w:t xml:space="preserve"> </w:t>
      </w:r>
      <w:r w:rsidR="005F0085">
        <w:t>Allegations of sexual harassment in employment situations</w:t>
      </w:r>
      <w:r w:rsidR="00E47BF1">
        <w:t xml:space="preserve"> </w:t>
      </w:r>
      <w:r w:rsidR="005F0085">
        <w:t xml:space="preserve">that meet the New York State definition of sexual harassment and not the Title IX definition of sexual harassment </w:t>
      </w:r>
      <w:r w:rsidR="00E47BF1">
        <w:t>will be resolved through Process B.</w:t>
      </w:r>
    </w:p>
  </w:footnote>
  <w:footnote w:id="40">
    <w:p w14:paraId="5AA2708B" w14:textId="643FF09C" w:rsidR="00297600" w:rsidRDefault="00297600">
      <w:pPr>
        <w:pStyle w:val="FootnoteText"/>
      </w:pPr>
      <w:r>
        <w:rPr>
          <w:rStyle w:val="FootnoteReference"/>
        </w:rPr>
        <w:footnoteRef/>
      </w:r>
      <w:r>
        <w:t xml:space="preserve"> New York Labor Law Section 201-g(a)(vi).</w:t>
      </w:r>
    </w:p>
  </w:footnote>
  <w:footnote w:id="41">
    <w:p w14:paraId="5285CF59" w14:textId="4EBE85C4" w:rsidR="000D6228" w:rsidRDefault="000D6228">
      <w:pPr>
        <w:pStyle w:val="FootnoteText"/>
      </w:pPr>
      <w:r>
        <w:rPr>
          <w:rStyle w:val="FootnoteReference"/>
        </w:rPr>
        <w:footnoteRef/>
      </w:r>
      <w:r>
        <w:t xml:space="preserve"> </w:t>
      </w:r>
      <w:r w:rsidR="002C14F2">
        <w:t>Insert state definition of consent here to comply with Clery Act/VAWA requirements, if this Policy is to be included in the Annual Security Report.</w:t>
      </w:r>
    </w:p>
  </w:footnote>
  <w:footnote w:id="42">
    <w:p w14:paraId="52175FC4" w14:textId="7012AC9D" w:rsidR="00F012A6" w:rsidRDefault="00F012A6">
      <w:pPr>
        <w:pStyle w:val="FootnoteText"/>
      </w:pPr>
      <w:r>
        <w:rPr>
          <w:rStyle w:val="FootnoteReference"/>
        </w:rPr>
        <w:footnoteRef/>
      </w:r>
      <w:r>
        <w:t xml:space="preserve"> NYS Educ. Law Article 129-B, Section 6441.</w:t>
      </w:r>
    </w:p>
  </w:footnote>
  <w:footnote w:id="43">
    <w:p w14:paraId="41BBDF23" w14:textId="11426A60" w:rsidR="000D6228" w:rsidRDefault="000D6228">
      <w:pPr>
        <w:pStyle w:val="FootnoteText"/>
      </w:pPr>
      <w:r>
        <w:rPr>
          <w:rStyle w:val="FootnoteReference"/>
        </w:rPr>
        <w:footnoteRef/>
      </w:r>
      <w:r>
        <w:t xml:space="preserve"> </w:t>
      </w:r>
      <w:r w:rsidRPr="00307CDD">
        <w:t>Bondage, discipline/dominance, submission/sadism, and masochism.</w:t>
      </w:r>
    </w:p>
  </w:footnote>
  <w:footnote w:id="44">
    <w:p w14:paraId="3F98E771" w14:textId="5B929DB0" w:rsidR="000D6228" w:rsidRDefault="000D6228">
      <w:pPr>
        <w:pStyle w:val="FootnoteText"/>
      </w:pPr>
      <w:r>
        <w:rPr>
          <w:rStyle w:val="FootnoteReference"/>
        </w:rPr>
        <w:footnoteRef/>
      </w:r>
      <w:r>
        <w:t xml:space="preserve"> </w:t>
      </w:r>
      <w:r w:rsidRPr="00307CDD">
        <w:t xml:space="preserve">Retaliation allegations can be routed exclusively through Process B if a </w:t>
      </w:r>
      <w:r>
        <w:t>r</w:t>
      </w:r>
      <w:r w:rsidRPr="00307CDD">
        <w:t>ecipient so elects, but where retaliation and sexual harassment allegations are both alleged, it will likely make more sense to use Process A to resolve all together.</w:t>
      </w:r>
    </w:p>
  </w:footnote>
  <w:footnote w:id="45">
    <w:p w14:paraId="4DF17396" w14:textId="68A06F10" w:rsidR="000617FD" w:rsidRPr="00B07B3A" w:rsidRDefault="000617FD" w:rsidP="000617FD">
      <w:pPr>
        <w:pStyle w:val="FootnoteText"/>
      </w:pPr>
      <w:r>
        <w:rPr>
          <w:rStyle w:val="FootnoteReference"/>
        </w:rPr>
        <w:footnoteRef/>
      </w:r>
      <w:r>
        <w:t xml:space="preserve"> NYS Educ. Law Article 129-B</w:t>
      </w:r>
      <w:r w:rsidR="00586C1C">
        <w:t>, Section 6439(5)</w:t>
      </w:r>
      <w:r>
        <w:t xml:space="preserve"> provides that confidentiality may be offered by an individual who is not required by law to report known incidents of sexual assault or other crimes to institution officials, in a manner consistent with state and federal law, including but not limited to the </w:t>
      </w:r>
      <w:r w:rsidRPr="00C57466">
        <w:t xml:space="preserve">Disclosure of </w:t>
      </w:r>
      <w:r w:rsidR="00586C1C">
        <w:t>C</w:t>
      </w:r>
      <w:r w:rsidRPr="00C57466">
        <w:t xml:space="preserve">ampus </w:t>
      </w:r>
      <w:r w:rsidR="00586C1C">
        <w:t>S</w:t>
      </w:r>
      <w:r w:rsidRPr="00C57466">
        <w:t xml:space="preserve">ecurity </w:t>
      </w:r>
      <w:r w:rsidR="00586C1C">
        <w:t>P</w:t>
      </w:r>
      <w:r w:rsidRPr="00C57466">
        <w:t xml:space="preserve">olicy and </w:t>
      </w:r>
      <w:r w:rsidR="00586C1C">
        <w:t>C</w:t>
      </w:r>
      <w:r w:rsidRPr="00C57466">
        <w:t>ampus</w:t>
      </w:r>
      <w:r>
        <w:t xml:space="preserve"> </w:t>
      </w:r>
      <w:r w:rsidR="00586C1C">
        <w:t>C</w:t>
      </w:r>
      <w:r w:rsidRPr="00C57466">
        <w:t xml:space="preserve">rime </w:t>
      </w:r>
      <w:r w:rsidR="00586C1C">
        <w:t>S</w:t>
      </w:r>
      <w:r w:rsidRPr="00C57466">
        <w:t>tatistics</w:t>
      </w:r>
      <w:r>
        <w:t xml:space="preserve"> or Title IX of the Education Amendments of 1972. Licensed mental health counselors, medical providers, and pastoral counselors are examples of </w:t>
      </w:r>
      <w:r w:rsidR="00A53E7B">
        <w:t>institution</w:t>
      </w:r>
      <w:r w:rsidR="00BD430E">
        <w:t>al</w:t>
      </w:r>
      <w:r>
        <w:t xml:space="preserve"> employees who may offer confidentiality. </w:t>
      </w:r>
    </w:p>
  </w:footnote>
  <w:footnote w:id="46">
    <w:p w14:paraId="10B64BE6" w14:textId="6DD1AE5F" w:rsidR="0074284D" w:rsidRDefault="0074284D">
      <w:pPr>
        <w:pStyle w:val="FootnoteText"/>
      </w:pPr>
      <w:r>
        <w:rPr>
          <w:rStyle w:val="FootnoteReference"/>
        </w:rPr>
        <w:footnoteRef/>
      </w:r>
      <w:r>
        <w:t xml:space="preserve"> </w:t>
      </w:r>
      <w:r w:rsidR="00730912">
        <w:t>NYS Educ. Law Article 129-B</w:t>
      </w:r>
      <w:r w:rsidR="00586C1C">
        <w:t>, Section 6439(6)</w:t>
      </w:r>
      <w:r w:rsidR="00730912">
        <w:t xml:space="preserve"> provides that privacy may be offered by an individual when such individual is unable to offer confidentiality under the law but shall still not disclose information learned from a </w:t>
      </w:r>
      <w:r w:rsidR="00283E71">
        <w:t>Complainant</w:t>
      </w:r>
      <w:r w:rsidR="00730912">
        <w:t xml:space="preserve"> or bystander to a crime or incident more than necessary to comply with applicable laws, including informing appropriate institution officials. Institutions may substitute another relevant term having the same meaning, as appropriate to the policies of the institution. </w:t>
      </w:r>
    </w:p>
  </w:footnote>
  <w:footnote w:id="47">
    <w:p w14:paraId="177851DA" w14:textId="77777777" w:rsidR="00D23BFA" w:rsidRDefault="00D23BFA" w:rsidP="00D23BFA">
      <w:pPr>
        <w:pStyle w:val="FootnoteText"/>
      </w:pPr>
      <w:r>
        <w:rPr>
          <w:rStyle w:val="FootnoteReference"/>
        </w:rPr>
        <w:footnoteRef/>
      </w:r>
      <w:r>
        <w:t xml:space="preserve"> NYS Educ. Law Article 129-B, Section 64442.</w:t>
      </w:r>
    </w:p>
  </w:footnote>
  <w:footnote w:id="48">
    <w:p w14:paraId="5DB20A33" w14:textId="256C3A13" w:rsidR="00D23BFA" w:rsidRDefault="00D23BFA">
      <w:pPr>
        <w:pStyle w:val="FootnoteText"/>
      </w:pPr>
      <w:r>
        <w:rPr>
          <w:rStyle w:val="FootnoteReference"/>
        </w:rPr>
        <w:footnoteRef/>
      </w:r>
      <w:r>
        <w:t xml:space="preserve"> This section does not limit a Recipient from seeking assistance for a student who is struggling with drug or alcohol addiction or is otherwise in danger provided that the assistance is not disciplinary in nature.</w:t>
      </w:r>
    </w:p>
  </w:footnote>
  <w:footnote w:id="49">
    <w:p w14:paraId="15384739" w14:textId="1117A748" w:rsidR="000D6228" w:rsidRDefault="000D6228">
      <w:pPr>
        <w:pStyle w:val="FootnoteText"/>
      </w:pPr>
      <w:r>
        <w:rPr>
          <w:rStyle w:val="FootnoteReference"/>
        </w:rPr>
        <w:footnoteRef/>
      </w:r>
      <w:r>
        <w:t xml:space="preserve"> </w:t>
      </w:r>
      <w:r w:rsidRPr="00307CDD">
        <w:t xml:space="preserve">This section is optional as most traditional policies only offer amnesty to students. If a </w:t>
      </w:r>
      <w:r>
        <w:t>r</w:t>
      </w:r>
      <w:r w:rsidRPr="00307CDD">
        <w:t>ecipient decides not to include this section, the “student” section can simply be merged into the amnesty section.</w:t>
      </w:r>
    </w:p>
  </w:footnote>
  <w:footnote w:id="50">
    <w:p w14:paraId="75D463F1" w14:textId="59B135F0" w:rsidR="000D6228" w:rsidRDefault="000D6228">
      <w:pPr>
        <w:pStyle w:val="FootnoteText"/>
      </w:pPr>
      <w:r>
        <w:rPr>
          <w:rStyle w:val="FootnoteReference"/>
        </w:rPr>
        <w:footnoteRef/>
      </w:r>
      <w:r>
        <w:t xml:space="preserve"> </w:t>
      </w:r>
      <w:r w:rsidRPr="00307CDD">
        <w:rPr>
          <w:rFonts w:asciiTheme="minorHAnsi" w:hAnsiTheme="minorHAnsi" w:cstheme="minorHAnsi"/>
        </w:rPr>
        <w:t xml:space="preserve">VAWA is the Violence Against Women Act, enacted in 1994 and </w:t>
      </w:r>
      <w:r w:rsidRPr="00307CDD">
        <w:rPr>
          <w:rFonts w:asciiTheme="minorHAnsi" w:hAnsiTheme="minorHAnsi" w:cstheme="minorHAnsi"/>
          <w:highlight w:val="white"/>
        </w:rPr>
        <w:t>codified in part at 42 U.S.C. sections 13701 through 14040.</w:t>
      </w:r>
    </w:p>
  </w:footnote>
  <w:footnote w:id="51">
    <w:p w14:paraId="2F8BF377" w14:textId="686883F0" w:rsidR="000D6228" w:rsidRDefault="000D6228">
      <w:pPr>
        <w:pStyle w:val="FootnoteText"/>
      </w:pPr>
      <w:r>
        <w:rPr>
          <w:rStyle w:val="FootnoteReference"/>
        </w:rPr>
        <w:footnoteRef/>
      </w:r>
      <w:r>
        <w:t xml:space="preserve"> </w:t>
      </w:r>
      <w:r w:rsidRPr="00307CDD">
        <w:rPr>
          <w:rFonts w:cs="Calibri"/>
          <w:color w:val="000000"/>
        </w:rPr>
        <w:t xml:space="preserve">For </w:t>
      </w:r>
      <w:r w:rsidRPr="00307CDD">
        <w:rPr>
          <w:rFonts w:cs="Calibri"/>
        </w:rPr>
        <w:t>institutions</w:t>
      </w:r>
      <w:r w:rsidRPr="00307CDD">
        <w:rPr>
          <w:rFonts w:cs="Calibri"/>
          <w:color w:val="000000"/>
        </w:rPr>
        <w:t xml:space="preserve"> with </w:t>
      </w:r>
      <w:r w:rsidRPr="00307CDD">
        <w:rPr>
          <w:rFonts w:cs="Calibri"/>
        </w:rPr>
        <w:t>grievance process</w:t>
      </w:r>
      <w:r w:rsidRPr="00307CDD">
        <w:rPr>
          <w:rFonts w:cs="Calibri"/>
          <w:color w:val="000000"/>
        </w:rPr>
        <w:t>es enabling students and/or employees to challenge</w:t>
      </w:r>
      <w:r>
        <w:rPr>
          <w:rFonts w:cs="Calibri"/>
          <w:color w:val="000000"/>
        </w:rPr>
        <w:t xml:space="preserve"> </w:t>
      </w:r>
      <w:r w:rsidRPr="00F14A9A">
        <w:rPr>
          <w:rFonts w:cs="Calibri"/>
          <w:color w:val="000000"/>
          <w:highlight w:val="lightGray"/>
        </w:rPr>
        <w:t>Recipient</w:t>
      </w:r>
      <w:r>
        <w:rPr>
          <w:rFonts w:cs="Calibri"/>
          <w:color w:val="000000"/>
        </w:rPr>
        <w:t xml:space="preserve"> </w:t>
      </w:r>
      <w:r w:rsidRPr="00F14A9A">
        <w:rPr>
          <w:rFonts w:cs="Calibri"/>
          <w:color w:val="000000"/>
        </w:rPr>
        <w:t>action</w:t>
      </w:r>
      <w:r w:rsidRPr="00307CDD">
        <w:rPr>
          <w:rFonts w:cs="Calibri"/>
          <w:color w:val="000000"/>
        </w:rPr>
        <w:t>, it is recommended that discrimination allegations be exempted from that process and replaced with the Resolution Process outlined here. Most existing grievance proceedings are neither equitable (by definition), nor are they sufficiently prompt to satisfy Ti</w:t>
      </w:r>
      <w:r w:rsidRPr="00307CDD">
        <w:rPr>
          <w:rFonts w:cs="Calibri"/>
        </w:rPr>
        <w:t>tle IX. Such a change may require negotiation with any affected union.</w:t>
      </w:r>
    </w:p>
  </w:footnote>
  <w:footnote w:id="52">
    <w:p w14:paraId="2519DED2" w14:textId="37C6EB6B" w:rsidR="000D6228" w:rsidRDefault="000D6228">
      <w:pPr>
        <w:pStyle w:val="FootnoteText"/>
      </w:pPr>
      <w:r>
        <w:rPr>
          <w:rStyle w:val="FootnoteReference"/>
        </w:rPr>
        <w:footnoteRef/>
      </w:r>
      <w:r>
        <w:t xml:space="preserve"> </w:t>
      </w:r>
      <w:r w:rsidRPr="00E60600">
        <w:t xml:space="preserve">Anywhere this procedure indicates “Title IX Coordinator,” the </w:t>
      </w:r>
      <w:r>
        <w:t>r</w:t>
      </w:r>
      <w:r w:rsidRPr="00E60600">
        <w:t>ecipient may substitute a trained designee.</w:t>
      </w:r>
    </w:p>
  </w:footnote>
  <w:footnote w:id="53">
    <w:p w14:paraId="3B3BEF51" w14:textId="4534FDB6" w:rsidR="000D6228" w:rsidRDefault="000D6228">
      <w:pPr>
        <w:pStyle w:val="FootnoteText"/>
      </w:pPr>
      <w:r>
        <w:rPr>
          <w:rStyle w:val="FootnoteReference"/>
        </w:rPr>
        <w:footnoteRef/>
      </w:r>
      <w:r>
        <w:t xml:space="preserve"> Post-secondary institutions</w:t>
      </w:r>
      <w:r w:rsidRPr="00E60600">
        <w:t xml:space="preserve"> in the 6th Circuit (MI, KY, TN, OH), 3rd Circuit (PA, NJ, DE, Virgin Islands), and in CA will want to follow this approach.</w:t>
      </w:r>
    </w:p>
  </w:footnote>
  <w:footnote w:id="54">
    <w:p w14:paraId="73BFC4BC" w14:textId="0537EE0D" w:rsidR="000D6228" w:rsidRDefault="000D6228">
      <w:pPr>
        <w:pStyle w:val="FootnoteText"/>
      </w:pPr>
      <w:r>
        <w:rPr>
          <w:rStyle w:val="FootnoteReference"/>
        </w:rPr>
        <w:footnoteRef/>
      </w:r>
      <w:r>
        <w:t xml:space="preserve"> </w:t>
      </w:r>
      <w:bookmarkStart w:id="133" w:name="_Hlk85639192"/>
      <w:r w:rsidRPr="006C37E8">
        <w:t>Consult with qualified legal counsel on the complex interaction between the regulations and union rights under collective bargaining agreements.</w:t>
      </w:r>
      <w:bookmarkEnd w:id="133"/>
    </w:p>
  </w:footnote>
  <w:footnote w:id="55">
    <w:p w14:paraId="036C385A" w14:textId="40E9DC40" w:rsidR="000D6228" w:rsidRDefault="000D6228">
      <w:pPr>
        <w:pStyle w:val="FootnoteText"/>
      </w:pPr>
      <w:r>
        <w:rPr>
          <w:rStyle w:val="FootnoteReference"/>
        </w:rPr>
        <w:footnoteRef/>
      </w:r>
      <w:r>
        <w:t xml:space="preserve"> </w:t>
      </w:r>
      <w:r w:rsidRPr="006C37E8">
        <w:rPr>
          <w:color w:val="000000"/>
        </w:rPr>
        <w:t xml:space="preserve">If circumstances require, the </w:t>
      </w:r>
      <w:r w:rsidRPr="006C37E8">
        <w:rPr>
          <w:color w:val="000000"/>
          <w:shd w:val="clear" w:color="auto" w:fill="CCCCCC"/>
        </w:rPr>
        <w:t>President</w:t>
      </w:r>
      <w:r w:rsidRPr="006C37E8">
        <w:rPr>
          <w:color w:val="000000"/>
        </w:rPr>
        <w:t xml:space="preserve"> or </w:t>
      </w:r>
      <w:r w:rsidRPr="0028433B">
        <w:rPr>
          <w:color w:val="000000"/>
          <w:highlight w:val="lightGray"/>
        </w:rPr>
        <w:t>Title IX Coordinator</w:t>
      </w:r>
      <w:r w:rsidRPr="006C37E8">
        <w:rPr>
          <w:color w:val="000000"/>
        </w:rPr>
        <w:t xml:space="preserve"> will designate another person to oversee the Resolution Process should an allegation be made about the Coordinator or the Coordinator be otherwise unavailable</w:t>
      </w:r>
      <w:r w:rsidRPr="006C37E8">
        <w:t xml:space="preserve">, </w:t>
      </w:r>
      <w:r w:rsidRPr="006C37E8">
        <w:rPr>
          <w:color w:val="000000"/>
        </w:rPr>
        <w:t>unable to fulfill their duties, or have a conflict of interest.</w:t>
      </w:r>
    </w:p>
  </w:footnote>
  <w:footnote w:id="56">
    <w:p w14:paraId="797245B2" w14:textId="68403487" w:rsidR="000D6228" w:rsidRDefault="000D6228">
      <w:pPr>
        <w:pStyle w:val="FootnoteText"/>
      </w:pPr>
      <w:r>
        <w:rPr>
          <w:rStyle w:val="FootnoteReference"/>
        </w:rPr>
        <w:footnoteRef/>
      </w:r>
      <w:r>
        <w:t xml:space="preserve"> </w:t>
      </w:r>
      <w:r w:rsidRPr="006C37E8">
        <w:t>Per the 2020</w:t>
      </w:r>
      <w:r>
        <w:t xml:space="preserve"> </w:t>
      </w:r>
      <w:r w:rsidRPr="006C37E8">
        <w:t xml:space="preserve">Title IX regulations, </w:t>
      </w:r>
      <w:r>
        <w:t>r</w:t>
      </w:r>
      <w:r w:rsidRPr="006C37E8">
        <w:t>ecipient</w:t>
      </w:r>
      <w:r>
        <w:t>s</w:t>
      </w:r>
      <w:r w:rsidRPr="006C37E8">
        <w:t xml:space="preserve"> </w:t>
      </w:r>
      <w:r>
        <w:t>are</w:t>
      </w:r>
      <w:r w:rsidRPr="006C37E8">
        <w:t xml:space="preserve"> prohibited from Informal Resolution of a complaint by a student against an employee.</w:t>
      </w:r>
    </w:p>
  </w:footnote>
  <w:footnote w:id="57">
    <w:p w14:paraId="5CF1934E" w14:textId="27233373" w:rsidR="000D6228" w:rsidRDefault="000D6228">
      <w:pPr>
        <w:pStyle w:val="FootnoteText"/>
      </w:pPr>
      <w:r>
        <w:rPr>
          <w:rStyle w:val="FootnoteReference"/>
        </w:rPr>
        <w:footnoteRef/>
      </w:r>
      <w:r>
        <w:t xml:space="preserve"> </w:t>
      </w:r>
      <w:r w:rsidRPr="006C37E8">
        <w:rPr>
          <w:rFonts w:cs="Calibri"/>
        </w:rPr>
        <w:t>These dismissal requirements are mandated by the 2020 Title IX Regulations, 34 CFR §106.45.</w:t>
      </w:r>
    </w:p>
  </w:footnote>
  <w:footnote w:id="58">
    <w:p w14:paraId="1993F79E" w14:textId="7BE9567C" w:rsidR="000D6228" w:rsidRDefault="000D6228">
      <w:pPr>
        <w:pStyle w:val="FootnoteText"/>
      </w:pPr>
      <w:r>
        <w:rPr>
          <w:rStyle w:val="FootnoteReference"/>
        </w:rPr>
        <w:footnoteRef/>
      </w:r>
      <w:r>
        <w:t xml:space="preserve"> </w:t>
      </w:r>
      <w:r w:rsidRPr="006C37E8">
        <w:rPr>
          <w:rFonts w:cs="Calibri"/>
        </w:rPr>
        <w:t>Such a Complainant is still entitled to supportive measures, but the formal grievance process is not applicable unless the Title IX Coordinator signs the complaint in the event the Complainant cannot/will not do so.</w:t>
      </w:r>
    </w:p>
  </w:footnote>
  <w:footnote w:id="59">
    <w:p w14:paraId="233024F7" w14:textId="28B25472" w:rsidR="000D6228" w:rsidRDefault="000D6228">
      <w:pPr>
        <w:pStyle w:val="FootnoteText"/>
      </w:pPr>
      <w:r>
        <w:rPr>
          <w:rStyle w:val="FootnoteReference"/>
        </w:rPr>
        <w:footnoteRef/>
      </w:r>
      <w:r>
        <w:t xml:space="preserve"> </w:t>
      </w:r>
      <w:r w:rsidRPr="006C37E8">
        <w:t>“Available” means the party cannot insist on an Advisor who simply doesn’t have inclination, time, or availability. Also, the Advisor cannot have institutionally conflicting roles, such as being a Title IX administrator who has an active role in the matter, or a supervisor who must monitor and implement sanctions.</w:t>
      </w:r>
    </w:p>
  </w:footnote>
  <w:footnote w:id="60">
    <w:p w14:paraId="6E6A401A" w14:textId="3827C891" w:rsidR="000D6228" w:rsidRDefault="000D6228">
      <w:pPr>
        <w:pStyle w:val="FootnoteText"/>
      </w:pPr>
      <w:r>
        <w:rPr>
          <w:rStyle w:val="FootnoteReference"/>
        </w:rPr>
        <w:footnoteRef/>
      </w:r>
      <w:r>
        <w:t xml:space="preserve"> </w:t>
      </w:r>
      <w:r w:rsidRPr="006C37E8">
        <w:rPr>
          <w:color w:val="000000"/>
        </w:rPr>
        <w:t xml:space="preserve">Subject to the state law provisions or </w:t>
      </w:r>
      <w:r w:rsidRPr="006C37E8">
        <w:rPr>
          <w:color w:val="000000"/>
          <w:highlight w:val="lightGray"/>
        </w:rPr>
        <w:t>Recipient</w:t>
      </w:r>
      <w:r w:rsidRPr="006C37E8">
        <w:rPr>
          <w:color w:val="000000"/>
        </w:rPr>
        <w:t xml:space="preserve"> policy above.</w:t>
      </w:r>
    </w:p>
  </w:footnote>
  <w:footnote w:id="61">
    <w:p w14:paraId="563ECDF0" w14:textId="15295862" w:rsidR="000D6228" w:rsidRDefault="000D6228">
      <w:pPr>
        <w:pStyle w:val="FootnoteText"/>
      </w:pPr>
      <w:r>
        <w:rPr>
          <w:rStyle w:val="FootnoteReference"/>
        </w:rPr>
        <w:footnoteRef/>
      </w:r>
      <w:r>
        <w:t xml:space="preserve"> </w:t>
      </w:r>
      <w:r w:rsidRPr="006C37E8">
        <w:rPr>
          <w:rFonts w:cs="Calibri"/>
        </w:rPr>
        <w:t>This is being provided for informational purposes and does not constitute</w:t>
      </w:r>
      <w:r>
        <w:rPr>
          <w:rFonts w:cs="Calibri"/>
        </w:rPr>
        <w:t xml:space="preserve"> the </w:t>
      </w:r>
      <w:r w:rsidRPr="00F14A9A">
        <w:rPr>
          <w:rFonts w:cs="Calibri"/>
          <w:highlight w:val="lightGray"/>
        </w:rPr>
        <w:t>Recipient</w:t>
      </w:r>
      <w:r>
        <w:rPr>
          <w:rFonts w:cs="Calibri"/>
        </w:rPr>
        <w:t>’s</w:t>
      </w:r>
      <w:r w:rsidRPr="006C37E8">
        <w:rPr>
          <w:rFonts w:cs="Calibri"/>
        </w:rPr>
        <w:t xml:space="preserve"> endorsement of any of the external individuals/organizations listed.</w:t>
      </w:r>
    </w:p>
  </w:footnote>
  <w:footnote w:id="62">
    <w:p w14:paraId="1ECEB031" w14:textId="2B300AB8" w:rsidR="000D6228" w:rsidRDefault="000D6228">
      <w:pPr>
        <w:pStyle w:val="FootnoteText"/>
      </w:pPr>
      <w:r>
        <w:rPr>
          <w:rStyle w:val="FootnoteReference"/>
        </w:rPr>
        <w:footnoteRef/>
      </w:r>
      <w:r>
        <w:t xml:space="preserve"> </w:t>
      </w:r>
      <w:bookmarkStart w:id="179" w:name="_Hlk85710608"/>
      <w:r w:rsidRPr="006C37E8">
        <w:t xml:space="preserve">The parties may not want discussions that take place within Informal Resolution to be admissible in a later </w:t>
      </w:r>
      <w:r>
        <w:t>F</w:t>
      </w:r>
      <w:r w:rsidRPr="006C37E8">
        <w:t xml:space="preserve">ormal </w:t>
      </w:r>
      <w:r>
        <w:t>G</w:t>
      </w:r>
      <w:r w:rsidRPr="006C37E8">
        <w:t>rievance Process, but essential facts must and do transfer from the informal process to the formal. Disclosing something in an informal setting to shield it from formal admissibility is a cynical strategy, so administrators should take care in determining the terms of any assurances of the confidentiality of the Informal Resolution.</w:t>
      </w:r>
    </w:p>
    <w:bookmarkEnd w:id="179"/>
  </w:footnote>
  <w:footnote w:id="63">
    <w:p w14:paraId="5488E796" w14:textId="6D180EFB" w:rsidR="000D6228" w:rsidRDefault="000D6228">
      <w:pPr>
        <w:pStyle w:val="FootnoteText"/>
      </w:pPr>
      <w:r>
        <w:rPr>
          <w:rStyle w:val="FootnoteReference"/>
        </w:rPr>
        <w:footnoteRef/>
      </w:r>
      <w:r>
        <w:t xml:space="preserve"> </w:t>
      </w:r>
      <w:bookmarkStart w:id="182" w:name="_Hlk85710696"/>
      <w:r w:rsidRPr="006C37E8">
        <w:t xml:space="preserve">External, trained third-party neutral professionals may also be used to serve in </w:t>
      </w:r>
      <w:r w:rsidRPr="007A0F2D">
        <w:rPr>
          <w:highlight w:val="lightGray"/>
        </w:rPr>
        <w:t>Pool</w:t>
      </w:r>
      <w:r w:rsidRPr="006C37E8">
        <w:t xml:space="preserve"> roles</w:t>
      </w:r>
    </w:p>
    <w:bookmarkEnd w:id="182"/>
  </w:footnote>
  <w:footnote w:id="64">
    <w:p w14:paraId="0B703EC0" w14:textId="1DE9EB9B" w:rsidR="000D6228" w:rsidRDefault="000D6228">
      <w:pPr>
        <w:pStyle w:val="FootnoteText"/>
      </w:pPr>
      <w:r>
        <w:rPr>
          <w:rStyle w:val="FootnoteReference"/>
        </w:rPr>
        <w:footnoteRef/>
      </w:r>
      <w:r>
        <w:t xml:space="preserve"> </w:t>
      </w:r>
      <w:r w:rsidRPr="00677D7C">
        <w:t xml:space="preserve">This does not preclude the </w:t>
      </w:r>
      <w:r w:rsidRPr="00677D7C">
        <w:rPr>
          <w:highlight w:val="lightGray"/>
        </w:rPr>
        <w:t>Recipient</w:t>
      </w:r>
      <w:r w:rsidRPr="00677D7C">
        <w:t xml:space="preserve"> from having all members of the Pool go through an application and/or interview/selection process</w:t>
      </w:r>
    </w:p>
  </w:footnote>
  <w:footnote w:id="65">
    <w:p w14:paraId="15E44C1B" w14:textId="41A159BC" w:rsidR="000D6228" w:rsidRDefault="000D6228">
      <w:pPr>
        <w:pStyle w:val="FootnoteText"/>
      </w:pPr>
      <w:r>
        <w:rPr>
          <w:rStyle w:val="FootnoteReference"/>
        </w:rPr>
        <w:footnoteRef/>
      </w:r>
      <w:r>
        <w:t xml:space="preserve"> </w:t>
      </w:r>
      <w:r w:rsidRPr="00677D7C">
        <w:t>Please use caution if this is your standard notification practice, as it may serve to notify parents/guardians/others, and thus violate the confidentiality provisions of the retaliation section of the regulations.</w:t>
      </w:r>
    </w:p>
  </w:footnote>
  <w:footnote w:id="66">
    <w:p w14:paraId="0EF4983C" w14:textId="525384AE" w:rsidR="000D6228" w:rsidRDefault="000D6228">
      <w:pPr>
        <w:pStyle w:val="FootnoteText"/>
      </w:pPr>
      <w:r>
        <w:rPr>
          <w:rStyle w:val="FootnoteReference"/>
        </w:rPr>
        <w:footnoteRef/>
      </w:r>
      <w:r>
        <w:t xml:space="preserve"> </w:t>
      </w:r>
      <w:r w:rsidRPr="00677D7C">
        <w:t>Consent of the interviewer and interviewee is required in “dual-party recording” states.</w:t>
      </w:r>
    </w:p>
  </w:footnote>
  <w:footnote w:id="67">
    <w:p w14:paraId="7A86033E" w14:textId="33FE0385" w:rsidR="000D6228" w:rsidRDefault="000D6228">
      <w:pPr>
        <w:pStyle w:val="FootnoteText"/>
      </w:pPr>
      <w:r>
        <w:rPr>
          <w:rStyle w:val="FootnoteReference"/>
        </w:rPr>
        <w:footnoteRef/>
      </w:r>
      <w:r>
        <w:t xml:space="preserve"> </w:t>
      </w:r>
      <w:bookmarkStart w:id="220" w:name="_Hlk85726075"/>
      <w:r w:rsidRPr="00677D7C">
        <w:t>Unless an expedited hearing is agreed to by all parties.</w:t>
      </w:r>
      <w:bookmarkEnd w:id="220"/>
    </w:p>
  </w:footnote>
  <w:footnote w:id="68">
    <w:p w14:paraId="15B65CA6" w14:textId="3FB02B02" w:rsidR="000D6228" w:rsidRDefault="000D6228">
      <w:pPr>
        <w:pStyle w:val="FootnoteText"/>
      </w:pPr>
      <w:r>
        <w:rPr>
          <w:rStyle w:val="FootnoteReference"/>
        </w:rPr>
        <w:footnoteRef/>
      </w:r>
      <w:r>
        <w:t xml:space="preserve"> </w:t>
      </w:r>
      <w:r w:rsidRPr="00677D7C">
        <w:t>The final investigation report may be shared using electronic means that preclude downloading, forwarding, or otherwise sharing.</w:t>
      </w:r>
    </w:p>
  </w:footnote>
  <w:footnote w:id="69">
    <w:p w14:paraId="2B7ADC23" w14:textId="6926B32D" w:rsidR="000D6228" w:rsidRDefault="000D6228">
      <w:pPr>
        <w:pStyle w:val="FootnoteText"/>
      </w:pPr>
      <w:r>
        <w:rPr>
          <w:rStyle w:val="FootnoteReference"/>
        </w:rPr>
        <w:footnoteRef/>
      </w:r>
      <w:r>
        <w:t xml:space="preserve"> </w:t>
      </w:r>
      <w:r w:rsidRPr="00677D7C">
        <w:t>34 C.F.R. § 668.46(k)(3)(B)(3) requires “timely and equal access to the accuser, the accused, and appropriate officials to any information that will be used during informal and formal disciplinary meetings and hearings.”</w:t>
      </w:r>
    </w:p>
  </w:footnote>
  <w:footnote w:id="70">
    <w:p w14:paraId="32BEF3CE" w14:textId="6EBE8CD4" w:rsidR="000D6228" w:rsidRDefault="000D6228">
      <w:pPr>
        <w:pStyle w:val="FootnoteText"/>
      </w:pPr>
      <w:r>
        <w:rPr>
          <w:rStyle w:val="FootnoteReference"/>
        </w:rPr>
        <w:footnoteRef/>
      </w:r>
      <w:r>
        <w:t xml:space="preserve"> </w:t>
      </w:r>
      <w:r w:rsidRPr="008E6C93">
        <w:t xml:space="preserve">Subject to the </w:t>
      </w:r>
      <w:r w:rsidRPr="008E6C93">
        <w:rPr>
          <w:highlight w:val="lightGray"/>
        </w:rPr>
        <w:t>Recipient</w:t>
      </w:r>
      <w:r w:rsidRPr="008E6C93">
        <w:t>’s Code of Organizational Conduct.</w:t>
      </w:r>
    </w:p>
  </w:footnote>
  <w:footnote w:id="71">
    <w:p w14:paraId="3975B85E" w14:textId="0BE59861" w:rsidR="000D6228" w:rsidRDefault="000D6228">
      <w:pPr>
        <w:pStyle w:val="FootnoteText"/>
      </w:pPr>
      <w:r>
        <w:rPr>
          <w:rStyle w:val="FootnoteReference"/>
        </w:rPr>
        <w:footnoteRef/>
      </w:r>
      <w:r>
        <w:t xml:space="preserve"> </w:t>
      </w:r>
      <w:bookmarkStart w:id="233" w:name="_Hlk85730433"/>
      <w:r w:rsidRPr="008E6C93">
        <w:t>If not conflicted out by previous involvement, the Title IX Coordinator may serve as the hearing facilitator/case manager.</w:t>
      </w:r>
      <w:bookmarkEnd w:id="233"/>
    </w:p>
  </w:footnote>
  <w:footnote w:id="72">
    <w:p w14:paraId="56986121" w14:textId="0B3AD35B" w:rsidR="000D6228" w:rsidRDefault="000D6228">
      <w:pPr>
        <w:pStyle w:val="FootnoteText"/>
      </w:pPr>
      <w:r>
        <w:rPr>
          <w:rStyle w:val="FootnoteReference"/>
        </w:rPr>
        <w:footnoteRef/>
      </w:r>
      <w:r>
        <w:t xml:space="preserve"> </w:t>
      </w:r>
      <w:bookmarkStart w:id="247" w:name="_Hlk85733622"/>
      <w:r w:rsidRPr="008E6C93">
        <w:t>Again, consider the confidentiality implications of sending mail to a home address.</w:t>
      </w:r>
      <w:bookmarkEnd w:id="247"/>
    </w:p>
  </w:footnote>
  <w:footnote w:id="73">
    <w:p w14:paraId="3FEEDDB8" w14:textId="429ED343" w:rsidR="00F70C0A" w:rsidRDefault="00F70C0A">
      <w:pPr>
        <w:pStyle w:val="FootnoteText"/>
      </w:pPr>
      <w:r>
        <w:rPr>
          <w:rStyle w:val="FootnoteReference"/>
        </w:rPr>
        <w:footnoteRef/>
      </w:r>
      <w:r>
        <w:t xml:space="preserve"> Per </w:t>
      </w:r>
      <w:r w:rsidRPr="00F70C0A">
        <w:t>NYS Educ. Law Article 129-B</w:t>
      </w:r>
      <w:r w:rsidR="00F93FBD">
        <w:t>, Section 6444(6)</w:t>
      </w:r>
      <w:r>
        <w:t>, each institution shall publish a policy on transcript notations and appeals seeking removals of a transcript notation</w:t>
      </w:r>
      <w:r w:rsidR="00A15F19">
        <w:t xml:space="preserve"> for a suspension, provided that such notation shall not be removed prior to one year after conclusion of the suspension, while notations for expulsion shall not be removed</w:t>
      </w:r>
      <w:r w:rsidR="0073399D">
        <w:t xml:space="preserve">. If a finding of responsibility is vacated for any reason, any such transcript notation shall be removed. </w:t>
      </w:r>
      <w:r w:rsidR="00D46FAE">
        <w:t xml:space="preserve">See </w:t>
      </w:r>
      <w:hyperlink w:anchor="_APPENDIX_I:_ATIXA" w:history="1">
        <w:r w:rsidR="00D46FAE" w:rsidRPr="00BC007C">
          <w:rPr>
            <w:rStyle w:val="Hyperlink"/>
          </w:rPr>
          <w:t>Appendix I</w:t>
        </w:r>
      </w:hyperlink>
      <w:r w:rsidR="00D46FAE">
        <w:t>.</w:t>
      </w:r>
    </w:p>
  </w:footnote>
  <w:footnote w:id="74">
    <w:p w14:paraId="69CB4215" w14:textId="5582D6A3" w:rsidR="000D6228" w:rsidRDefault="000D6228">
      <w:pPr>
        <w:pStyle w:val="FootnoteText"/>
      </w:pPr>
      <w:r>
        <w:rPr>
          <w:rStyle w:val="FootnoteReference"/>
        </w:rPr>
        <w:footnoteRef/>
      </w:r>
      <w:r>
        <w:t xml:space="preserve"> </w:t>
      </w:r>
      <w:r w:rsidR="00F93FBD">
        <w:t xml:space="preserve">Any additional </w:t>
      </w:r>
      <w:r w:rsidRPr="008E6C93">
        <w:t>Recipient policies on transcript notation will apply to these proceedings.</w:t>
      </w:r>
    </w:p>
  </w:footnote>
  <w:footnote w:id="75">
    <w:p w14:paraId="66EBCC60" w14:textId="3E5E25BD" w:rsidR="000D6228" w:rsidRDefault="000D6228">
      <w:pPr>
        <w:pStyle w:val="FootnoteText"/>
      </w:pPr>
      <w:r>
        <w:rPr>
          <w:rStyle w:val="FootnoteReference"/>
        </w:rPr>
        <w:footnoteRef/>
      </w:r>
      <w:r>
        <w:t xml:space="preserve"> </w:t>
      </w:r>
      <w:r w:rsidRPr="008E6C93">
        <w:t>Subject to Recipient’s Organizational Code of Conduct.</w:t>
      </w:r>
    </w:p>
  </w:footnote>
  <w:footnote w:id="76">
    <w:p w14:paraId="4E5E45BA" w14:textId="2837FFB2" w:rsidR="000D6228" w:rsidRDefault="000D6228">
      <w:pPr>
        <w:pStyle w:val="FootnoteText"/>
      </w:pPr>
      <w:r>
        <w:rPr>
          <w:rStyle w:val="FootnoteReference"/>
        </w:rPr>
        <w:footnoteRef/>
      </w:r>
      <w:r>
        <w:t xml:space="preserve"> </w:t>
      </w:r>
      <w:bookmarkStart w:id="266" w:name="_Hlk85734579"/>
      <w:r w:rsidRPr="008E6C93">
        <w:t xml:space="preserve">Could OCR see this as a penalty? No idea, so best to confer with your </w:t>
      </w:r>
      <w:r>
        <w:t xml:space="preserve">legal </w:t>
      </w:r>
      <w:r w:rsidRPr="008E6C93">
        <w:t>counsel on this section before including.</w:t>
      </w:r>
      <w:bookmarkEnd w:id="266"/>
    </w:p>
  </w:footnote>
  <w:footnote w:id="77">
    <w:p w14:paraId="2DF42BA0" w14:textId="4263EE78" w:rsidR="000D6228" w:rsidRDefault="000D6228">
      <w:pPr>
        <w:pStyle w:val="FootnoteText"/>
      </w:pPr>
      <w:r>
        <w:rPr>
          <w:rStyle w:val="FootnoteReference"/>
        </w:rPr>
        <w:footnoteRef/>
      </w:r>
      <w:r>
        <w:t xml:space="preserve"> </w:t>
      </w:r>
      <w:r w:rsidRPr="00103DA0">
        <w:t xml:space="preserve">A model record maintenance and access policy can be found in </w:t>
      </w:r>
      <w:hyperlink w:anchor="_APPENDIX_H:_ATIXA" w:history="1">
        <w:r w:rsidRPr="00487C36">
          <w:rPr>
            <w:rStyle w:val="Hyperlink"/>
          </w:rPr>
          <w:t>Appendix H</w:t>
        </w:r>
      </w:hyperlink>
      <w:r w:rsidRPr="00103DA0">
        <w:t>.</w:t>
      </w:r>
    </w:p>
  </w:footnote>
  <w:footnote w:id="78">
    <w:p w14:paraId="2C6B3E3B" w14:textId="1DC1875E" w:rsidR="000D6228" w:rsidRDefault="000D6228">
      <w:pPr>
        <w:pStyle w:val="FootnoteText"/>
      </w:pPr>
      <w:r>
        <w:rPr>
          <w:rStyle w:val="FootnoteReference"/>
        </w:rPr>
        <w:footnoteRef/>
      </w:r>
      <w:r>
        <w:t xml:space="preserve"> </w:t>
      </w:r>
      <w:r w:rsidRPr="00103DA0">
        <w:t>ATIXA recommends incorporation of examples into policy as an educational and preventive tool. Some campuses may prefer to break these out into separate documents or resources.</w:t>
      </w:r>
    </w:p>
  </w:footnote>
  <w:footnote w:id="79">
    <w:p w14:paraId="737A2CED" w14:textId="528BEB60" w:rsidR="007D05AE" w:rsidRDefault="007D05AE">
      <w:pPr>
        <w:pStyle w:val="FootnoteText"/>
      </w:pPr>
      <w:r>
        <w:rPr>
          <w:rStyle w:val="FootnoteReference"/>
        </w:rPr>
        <w:footnoteRef/>
      </w:r>
      <w:r w:rsidR="0079633F">
        <w:t xml:space="preserve"> NYS Educ. Law Article 129-B, Section 6444(5).</w:t>
      </w:r>
    </w:p>
  </w:footnote>
  <w:footnote w:id="80">
    <w:p w14:paraId="51C12A56" w14:textId="0280818F" w:rsidR="0078505D" w:rsidRDefault="0078505D">
      <w:pPr>
        <w:pStyle w:val="FootnoteText"/>
      </w:pPr>
      <w:r>
        <w:rPr>
          <w:rStyle w:val="FootnoteReference"/>
        </w:rPr>
        <w:footnoteRef/>
      </w:r>
      <w:r>
        <w:t xml:space="preserve"> This list of rights is derived from </w:t>
      </w:r>
      <w:r w:rsidRPr="0078505D">
        <w:t xml:space="preserve">NYS Educ. Law Article 129-B, Section </w:t>
      </w:r>
      <w:r>
        <w:t>6443</w:t>
      </w:r>
      <w:r w:rsidR="000B5F22">
        <w:t>,</w:t>
      </w:r>
      <w:r>
        <w:t xml:space="preserve"> and </w:t>
      </w:r>
      <w:r w:rsidR="000B5F22">
        <w:t xml:space="preserve">is </w:t>
      </w:r>
      <w:r>
        <w:t>required to be in</w:t>
      </w:r>
      <w:r w:rsidR="000B5F22">
        <w:t>cluded in Recipient</w:t>
      </w:r>
      <w:r>
        <w:t xml:space="preserve"> policy. </w:t>
      </w:r>
    </w:p>
  </w:footnote>
  <w:footnote w:id="81">
    <w:p w14:paraId="7BFA6136" w14:textId="677F179F" w:rsidR="000D6228" w:rsidRDefault="000D6228">
      <w:pPr>
        <w:pStyle w:val="FootnoteText"/>
      </w:pPr>
      <w:r>
        <w:rPr>
          <w:rStyle w:val="FootnoteReference"/>
        </w:rPr>
        <w:footnoteRef/>
      </w:r>
      <w:r>
        <w:t xml:space="preserve"> </w:t>
      </w:r>
      <w:r w:rsidRPr="00103DA0">
        <w:t>This section is offered as an optional inclusion, as some institutions prefer to include this policy elsewhere, such as a faculty handbook or employee manual. We include it here to inform students, not just employees, of our expectations. Regardless, violation of this policy is a Human Resources/Employee Relations matter and should not be addressed under this Resolution Process unless the elements of the definition of harassment are met.</w:t>
      </w:r>
    </w:p>
  </w:footnote>
  <w:footnote w:id="82">
    <w:p w14:paraId="588D2A55" w14:textId="2EC48B7B" w:rsidR="000D6228" w:rsidRDefault="000D6228">
      <w:pPr>
        <w:pStyle w:val="FootnoteText"/>
      </w:pPr>
      <w:r>
        <w:rPr>
          <w:rStyle w:val="FootnoteReference"/>
        </w:rPr>
        <w:footnoteRef/>
      </w:r>
      <w:r>
        <w:t xml:space="preserve"> </w:t>
      </w:r>
      <w:hyperlink r:id="rId2" w:history="1">
        <w:r w:rsidR="00D10EBC" w:rsidRPr="00D10EBC">
          <w:rPr>
            <w:rStyle w:val="Hyperlink"/>
          </w:rPr>
          <w:t>https://www.nabita.org/training/nabita-risk-rubric/</w:t>
        </w:r>
      </w:hyperlink>
    </w:p>
  </w:footnote>
  <w:footnote w:id="83">
    <w:p w14:paraId="19874D26" w14:textId="44BCDF84" w:rsidR="000D6228" w:rsidRDefault="000D6228">
      <w:pPr>
        <w:pStyle w:val="FootnoteText"/>
      </w:pPr>
      <w:r>
        <w:rPr>
          <w:rStyle w:val="FootnoteReference"/>
        </w:rPr>
        <w:footnoteRef/>
      </w:r>
      <w:r>
        <w:t xml:space="preserve"> </w:t>
      </w:r>
      <w:hyperlink r:id="rId3" w:history="1">
        <w:r w:rsidR="00D10EBC" w:rsidRPr="00D10EBC">
          <w:rPr>
            <w:rStyle w:val="Hyperlink"/>
          </w:rPr>
          <w:t>https://www.nabita.org/training/sivra-35/</w:t>
        </w:r>
      </w:hyperlink>
    </w:p>
  </w:footnote>
  <w:footnote w:id="84">
    <w:p w14:paraId="6024EC53" w14:textId="249F189B" w:rsidR="000D6228" w:rsidRDefault="000D6228">
      <w:pPr>
        <w:pStyle w:val="FootnoteText"/>
      </w:pPr>
      <w:r>
        <w:rPr>
          <w:rStyle w:val="FootnoteReference"/>
        </w:rPr>
        <w:footnoteRef/>
      </w:r>
      <w:r>
        <w:t xml:space="preserve"> </w:t>
      </w:r>
      <w:hyperlink r:id="rId4" w:history="1">
        <w:r w:rsidR="00D10EBC" w:rsidRPr="00D10EBC">
          <w:rPr>
            <w:rStyle w:val="Hyperlink"/>
          </w:rPr>
          <w:t>https://www.nabita.org/training/vraww/</w:t>
        </w:r>
      </w:hyperlink>
    </w:p>
  </w:footnote>
  <w:footnote w:id="85">
    <w:p w14:paraId="5B297B96" w14:textId="25657CB9" w:rsidR="000D6228" w:rsidRDefault="000D6228">
      <w:pPr>
        <w:pStyle w:val="FootnoteText"/>
      </w:pPr>
      <w:r>
        <w:rPr>
          <w:rStyle w:val="FootnoteReference"/>
        </w:rPr>
        <w:footnoteRef/>
      </w:r>
      <w:r>
        <w:t xml:space="preserve"> </w:t>
      </w:r>
      <w:hyperlink r:id="rId5" w:history="1">
        <w:r w:rsidRPr="00823C07">
          <w:rPr>
            <w:rStyle w:val="Hyperlink"/>
          </w:rPr>
          <w:t>www.wavr21.com</w:t>
        </w:r>
      </w:hyperlink>
      <w:r>
        <w:t xml:space="preserve"> </w:t>
      </w:r>
    </w:p>
  </w:footnote>
  <w:footnote w:id="86">
    <w:p w14:paraId="38F591B4" w14:textId="45E9F81D" w:rsidR="000D6228" w:rsidRDefault="000D6228">
      <w:pPr>
        <w:pStyle w:val="FootnoteText"/>
      </w:pPr>
      <w:r>
        <w:rPr>
          <w:rStyle w:val="FootnoteReference"/>
        </w:rPr>
        <w:footnoteRef/>
      </w:r>
      <w:r>
        <w:t xml:space="preserve"> </w:t>
      </w:r>
      <w:hyperlink r:id="rId6" w:history="1">
        <w:r w:rsidRPr="00823C07">
          <w:rPr>
            <w:rStyle w:val="Hyperlink"/>
          </w:rPr>
          <w:t>http://hcr-20.com</w:t>
        </w:r>
      </w:hyperlink>
      <w:r>
        <w:t xml:space="preserve"> </w:t>
      </w:r>
    </w:p>
  </w:footnote>
  <w:footnote w:id="87">
    <w:p w14:paraId="54F02570" w14:textId="06D204D1" w:rsidR="000D6228" w:rsidRDefault="000D6228">
      <w:pPr>
        <w:pStyle w:val="FootnoteText"/>
      </w:pPr>
      <w:r>
        <w:rPr>
          <w:rStyle w:val="FootnoteReference"/>
        </w:rPr>
        <w:footnoteRef/>
      </w:r>
      <w:r>
        <w:t xml:space="preserve"> </w:t>
      </w:r>
      <w:hyperlink r:id="rId7" w:history="1">
        <w:r w:rsidRPr="00823C07">
          <w:rPr>
            <w:rStyle w:val="Hyperlink"/>
          </w:rPr>
          <w:t>www.mosaicmethod.com</w:t>
        </w:r>
      </w:hyperlink>
      <w:r>
        <w:t xml:space="preserve"> </w:t>
      </w:r>
    </w:p>
  </w:footnote>
  <w:footnote w:id="88">
    <w:p w14:paraId="6C07280A" w14:textId="064B9FFC" w:rsidR="000D6228" w:rsidRDefault="000D6228">
      <w:pPr>
        <w:pStyle w:val="FootnoteText"/>
      </w:pPr>
      <w:r>
        <w:rPr>
          <w:rStyle w:val="FootnoteReference"/>
        </w:rPr>
        <w:footnoteRef/>
      </w:r>
      <w:r>
        <w:t xml:space="preserve"> </w:t>
      </w:r>
      <w:r w:rsidRPr="00103DA0">
        <w:t>This process may be legally insufficient for public institutions in states/jurisdictions that have adopted live hearing/cross-examination and/or formal due process requirements. It would also be insufficient for private institutions in California and the Third Circuit, which should use Process A or some variation thereof.</w:t>
      </w:r>
    </w:p>
  </w:footnote>
  <w:footnote w:id="89">
    <w:p w14:paraId="31E92642" w14:textId="77777777" w:rsidR="000D6228" w:rsidRDefault="000D6228" w:rsidP="00103DA0">
      <w:pPr>
        <w:pStyle w:val="FootnoteText"/>
      </w:pPr>
      <w:r>
        <w:rPr>
          <w:rStyle w:val="FootnoteReference"/>
        </w:rPr>
        <w:footnoteRef/>
      </w:r>
      <w:r>
        <w:t xml:space="preserve"> Recipients can substitute any alternative process instead of Process B, if desired. VAWA Section 304 requirements apply to Process B or any alternative process for reports that fall under VAWA.</w:t>
      </w:r>
    </w:p>
    <w:p w14:paraId="7989648D" w14:textId="5D009C97" w:rsidR="000D6228" w:rsidRDefault="000D6228" w:rsidP="00103DA0">
      <w:pPr>
        <w:pStyle w:val="FootnoteText"/>
      </w:pPr>
      <w:r>
        <w:t>Title IX requirements outside of Section 106.30 (based on the original 1975 regulations, etc.) may also be resolved using Process B.</w:t>
      </w:r>
    </w:p>
  </w:footnote>
  <w:footnote w:id="90">
    <w:p w14:paraId="3AB13BE3" w14:textId="7BB17F0D" w:rsidR="000D6228" w:rsidRDefault="000D6228">
      <w:pPr>
        <w:pStyle w:val="FootnoteText"/>
      </w:pPr>
      <w:r>
        <w:rPr>
          <w:rStyle w:val="FootnoteReference"/>
        </w:rPr>
        <w:footnoteRef/>
      </w:r>
      <w:r>
        <w:t xml:space="preserve"> </w:t>
      </w:r>
      <w:r w:rsidRPr="00103DA0">
        <w:t xml:space="preserve">For </w:t>
      </w:r>
      <w:r w:rsidRPr="00111617">
        <w:t>recipients</w:t>
      </w:r>
      <w:r w:rsidRPr="00103DA0">
        <w:t xml:space="preserve"> with grievance processes enabling students and/or employees to challenge </w:t>
      </w:r>
      <w:r w:rsidRPr="00103DA0">
        <w:rPr>
          <w:highlight w:val="lightGray"/>
        </w:rPr>
        <w:t>disciplinary</w:t>
      </w:r>
      <w:r w:rsidRPr="00103DA0">
        <w:t xml:space="preserve"> action, it is recommended that discrimination allegations be exempted from that process and replaced with the Resolution Process outlined. Most existing grievance proceedings are neither equitable (by definition), nor are they sufficiently prompt to satisfy Title IX.</w:t>
      </w:r>
    </w:p>
  </w:footnote>
  <w:footnote w:id="91">
    <w:p w14:paraId="19EC1023" w14:textId="14F2A08A" w:rsidR="000D6228" w:rsidRDefault="000D6228">
      <w:pPr>
        <w:pStyle w:val="FootnoteText"/>
      </w:pPr>
      <w:r>
        <w:rPr>
          <w:rStyle w:val="FootnoteReference"/>
        </w:rPr>
        <w:footnoteRef/>
      </w:r>
      <w:r>
        <w:t xml:space="preserve"> </w:t>
      </w:r>
      <w:r w:rsidRPr="00103DA0">
        <w:t>All references herein to a Title IX Coordinator also include a designee of the Title IX Coordinator.</w:t>
      </w:r>
    </w:p>
  </w:footnote>
  <w:footnote w:id="92">
    <w:p w14:paraId="774FEC07" w14:textId="62D740E2" w:rsidR="000D6228" w:rsidRDefault="000D6228">
      <w:pPr>
        <w:pStyle w:val="FootnoteText"/>
      </w:pPr>
      <w:r>
        <w:rPr>
          <w:rStyle w:val="FootnoteReference"/>
        </w:rPr>
        <w:footnoteRef/>
      </w:r>
      <w:r>
        <w:t xml:space="preserve"> </w:t>
      </w:r>
      <w:r w:rsidRPr="00103DA0">
        <w:t>Consult legal counsel on the effect of a conflict between federal regulations and collectively bargained-for employee rights/procedures.</w:t>
      </w:r>
    </w:p>
  </w:footnote>
  <w:footnote w:id="93">
    <w:p w14:paraId="5CD6CDCC" w14:textId="2D5329ED" w:rsidR="000D6228" w:rsidRDefault="000D6228">
      <w:pPr>
        <w:pStyle w:val="FootnoteText"/>
      </w:pPr>
      <w:r>
        <w:rPr>
          <w:rStyle w:val="FootnoteReference"/>
        </w:rPr>
        <w:footnoteRef/>
      </w:r>
      <w:r>
        <w:t xml:space="preserve"> </w:t>
      </w:r>
      <w:r w:rsidRPr="007F1A76">
        <w:t>If circumstances require, the President or Title IX Coordinator will designate another person to oversee the process below should an allegation be made about the Coordinator or the Coordinator be otherwise unavailable or unable to fulfill their duties.</w:t>
      </w:r>
    </w:p>
  </w:footnote>
  <w:footnote w:id="94">
    <w:p w14:paraId="13167709" w14:textId="23B06245" w:rsidR="000D6228" w:rsidRDefault="000D6228">
      <w:pPr>
        <w:pStyle w:val="FootnoteText"/>
      </w:pPr>
      <w:r>
        <w:rPr>
          <w:rStyle w:val="FootnoteReference"/>
        </w:rPr>
        <w:footnoteRef/>
      </w:r>
      <w:r>
        <w:t xml:space="preserve"> </w:t>
      </w:r>
      <w:r w:rsidRPr="007F1A76">
        <w:t>The Title IX Coordinator has the discretion to modify these procedures as necessary to address a culture/climate complaint, including the fact that a named complainant may not be available, or that specific respondents may not be identified. Where a program, department, or division is being investigated, administrators are typically named “respondents” on behalf of the program, and are responsible for implementing remedies, but may not be held responsible for misconduct unless there is evidence of intentional disparate treatment).</w:t>
      </w:r>
    </w:p>
  </w:footnote>
  <w:footnote w:id="95">
    <w:p w14:paraId="57176221" w14:textId="00B7D8D4" w:rsidR="000D6228" w:rsidRDefault="000D6228">
      <w:pPr>
        <w:pStyle w:val="FootnoteText"/>
      </w:pPr>
      <w:r>
        <w:rPr>
          <w:rStyle w:val="FootnoteReference"/>
        </w:rPr>
        <w:footnoteRef/>
      </w:r>
      <w:r>
        <w:t xml:space="preserve"> </w:t>
      </w:r>
      <w:r w:rsidRPr="007F1A76">
        <w:t xml:space="preserve">This could include an attorney, advocate, or support person. Witnesses are not entitled to Advisors within the process, though they can be advised externally. If the </w:t>
      </w:r>
      <w:r w:rsidRPr="007F1A76">
        <w:rPr>
          <w:highlight w:val="lightGray"/>
        </w:rPr>
        <w:t>Recipient</w:t>
      </w:r>
      <w:r w:rsidRPr="007F1A76">
        <w:t xml:space="preserve"> allows more than one Advisor for one party, they should do so for all parties.</w:t>
      </w:r>
    </w:p>
  </w:footnote>
  <w:footnote w:id="96">
    <w:p w14:paraId="71BDC59A" w14:textId="47B114C8" w:rsidR="000D6228" w:rsidRDefault="000D6228">
      <w:pPr>
        <w:pStyle w:val="FootnoteText"/>
      </w:pPr>
      <w:r>
        <w:rPr>
          <w:rStyle w:val="FootnoteReference"/>
        </w:rPr>
        <w:footnoteRef/>
      </w:r>
      <w:r>
        <w:t xml:space="preserve"> </w:t>
      </w:r>
      <w:r w:rsidRPr="007F1A76">
        <w:t>“Available” means the party cannot insist on an Advisor who simply doesn’t have inclination, time, or availability. Also, the Advisor cannot have institutionally conflicting roles, such as being a Title IX administrator who has an active role in the matter, or a supervisor who must implement and monitor sanctions.</w:t>
      </w:r>
    </w:p>
  </w:footnote>
  <w:footnote w:id="97">
    <w:p w14:paraId="109C257E" w14:textId="69206F92" w:rsidR="000D6228" w:rsidRDefault="000D6228">
      <w:pPr>
        <w:pStyle w:val="FootnoteText"/>
      </w:pPr>
      <w:r>
        <w:rPr>
          <w:rStyle w:val="FootnoteReference"/>
        </w:rPr>
        <w:footnoteRef/>
      </w:r>
      <w:r>
        <w:t xml:space="preserve"> </w:t>
      </w:r>
      <w:r w:rsidRPr="003C366A">
        <w:t xml:space="preserve">This is being provided for informational purposes and does not constitute </w:t>
      </w:r>
      <w:r>
        <w:t xml:space="preserve">the </w:t>
      </w:r>
      <w:r w:rsidRPr="006F3F7D">
        <w:rPr>
          <w:highlight w:val="lightGray"/>
        </w:rPr>
        <w:t>Recipient</w:t>
      </w:r>
      <w:r>
        <w:t xml:space="preserve">’s </w:t>
      </w:r>
      <w:r w:rsidRPr="003C366A">
        <w:t>endorsement of any of the external individuals/organizations listed.</w:t>
      </w:r>
    </w:p>
  </w:footnote>
  <w:footnote w:id="98">
    <w:p w14:paraId="6507904C" w14:textId="45D82DB6" w:rsidR="000D6228" w:rsidRDefault="000D6228">
      <w:pPr>
        <w:pStyle w:val="FootnoteText"/>
      </w:pPr>
      <w:r>
        <w:rPr>
          <w:rStyle w:val="FootnoteReference"/>
        </w:rPr>
        <w:footnoteRef/>
      </w:r>
      <w:r>
        <w:t xml:space="preserve"> </w:t>
      </w:r>
      <w:r w:rsidRPr="003C366A">
        <w:t>When the Title IX Coordinator is the Investigator or has been heavily involved in the process prior to determination, a Decision-maker should be designated from the Pool to ensure there is no conflict of interest.</w:t>
      </w:r>
    </w:p>
  </w:footnote>
  <w:footnote w:id="99">
    <w:p w14:paraId="16781608" w14:textId="4F34EB5E" w:rsidR="000D6228" w:rsidRDefault="000D6228">
      <w:pPr>
        <w:pStyle w:val="FootnoteText"/>
      </w:pPr>
      <w:r>
        <w:rPr>
          <w:rStyle w:val="FootnoteReference"/>
        </w:rPr>
        <w:footnoteRef/>
      </w:r>
      <w:r>
        <w:t xml:space="preserve"> </w:t>
      </w:r>
      <w:r w:rsidRPr="003C366A">
        <w:t>Consent of the interviewer and interviewee is required in “dual-party recording” states.</w:t>
      </w:r>
    </w:p>
  </w:footnote>
  <w:footnote w:id="100">
    <w:p w14:paraId="2366F2B8" w14:textId="2E0B4C93" w:rsidR="00FF5804" w:rsidRDefault="00FF5804">
      <w:pPr>
        <w:pStyle w:val="FootnoteText"/>
      </w:pPr>
      <w:r>
        <w:rPr>
          <w:rStyle w:val="FootnoteReference"/>
        </w:rPr>
        <w:footnoteRef/>
      </w:r>
      <w:r>
        <w:t xml:space="preserve"> Per </w:t>
      </w:r>
      <w:r w:rsidRPr="00F70C0A">
        <w:t>NYS Educ. Law Article 129-B</w:t>
      </w:r>
      <w:r>
        <w:t xml:space="preserve">, Section 6444(6), each institution shall publish a policy on transcript notations and appeals seeking removals of a transcript notation for a suspension, provided that such notation shall not be removed prior to one year after conclusion of the suspension, while notations for expulsion shall not be removed. If a finding of responsibility is vacated for any reason, any such transcript notation shall be removed. </w:t>
      </w:r>
    </w:p>
  </w:footnote>
  <w:footnote w:id="101">
    <w:p w14:paraId="4A20B9FB" w14:textId="2B849A21" w:rsidR="000D6228" w:rsidRDefault="000D6228">
      <w:pPr>
        <w:pStyle w:val="FootnoteText"/>
      </w:pPr>
      <w:r>
        <w:rPr>
          <w:rStyle w:val="FootnoteReference"/>
        </w:rPr>
        <w:footnoteRef/>
      </w:r>
      <w:r>
        <w:t xml:space="preserve"> </w:t>
      </w:r>
      <w:r w:rsidR="00FF5804">
        <w:t xml:space="preserve">Any additional </w:t>
      </w:r>
      <w:r w:rsidRPr="00017859">
        <w:rPr>
          <w:highlight w:val="lightGray"/>
        </w:rPr>
        <w:t>Recipient</w:t>
      </w:r>
      <w:r w:rsidRPr="003C366A">
        <w:t xml:space="preserve"> policies on transcript notation will apply to these proceedings.</w:t>
      </w:r>
    </w:p>
  </w:footnote>
  <w:footnote w:id="102">
    <w:p w14:paraId="65F7EE83" w14:textId="3C810984" w:rsidR="000D6228" w:rsidRDefault="000D6228">
      <w:pPr>
        <w:pStyle w:val="FootnoteText"/>
      </w:pPr>
      <w:r>
        <w:rPr>
          <w:rStyle w:val="FootnoteReference"/>
        </w:rPr>
        <w:footnoteRef/>
      </w:r>
      <w:r>
        <w:t xml:space="preserve"> </w:t>
      </w:r>
      <w:r w:rsidRPr="003C366A">
        <w:t xml:space="preserve">Subject to </w:t>
      </w:r>
      <w:r w:rsidRPr="00017859">
        <w:rPr>
          <w:highlight w:val="lightGray"/>
        </w:rPr>
        <w:t>Recipient</w:t>
      </w:r>
      <w:r w:rsidRPr="003C366A">
        <w:t>’s Organizational Code of Conduct.</w:t>
      </w:r>
    </w:p>
  </w:footnote>
  <w:footnote w:id="103">
    <w:p w14:paraId="2D8AB4C3" w14:textId="1B50BE9D" w:rsidR="000D6228" w:rsidRDefault="000D6228">
      <w:pPr>
        <w:pStyle w:val="FootnoteText"/>
      </w:pPr>
      <w:r>
        <w:rPr>
          <w:rStyle w:val="FootnoteReference"/>
        </w:rPr>
        <w:footnoteRef/>
      </w:r>
      <w:r>
        <w:t xml:space="preserve"> </w:t>
      </w:r>
      <w:r w:rsidRPr="003C366A">
        <w:t xml:space="preserve">Insert other protected </w:t>
      </w:r>
      <w:r>
        <w:t>characteristics</w:t>
      </w:r>
      <w:r w:rsidRPr="003C366A">
        <w:t>/reporting resources if this statement will be used to more broadly address discrimination beyond Title IX.</w:t>
      </w:r>
    </w:p>
  </w:footnote>
  <w:footnote w:id="104">
    <w:p w14:paraId="3C690AA3" w14:textId="2F53105F" w:rsidR="000D6228" w:rsidRDefault="000D6228">
      <w:pPr>
        <w:pStyle w:val="FootnoteText"/>
      </w:pPr>
      <w:r>
        <w:rPr>
          <w:rStyle w:val="FootnoteReference"/>
        </w:rPr>
        <w:footnoteRef/>
      </w:r>
      <w:r>
        <w:t xml:space="preserve"> </w:t>
      </w:r>
      <w:r w:rsidRPr="003C366A">
        <w:t>Insert other protected c</w:t>
      </w:r>
      <w:r>
        <w:t>haracteristics</w:t>
      </w:r>
      <w:r w:rsidRPr="003C366A">
        <w:t>/reporting resources if this statement will be used to more broadly address discrimination beyond Title IX.</w:t>
      </w:r>
    </w:p>
  </w:footnote>
  <w:footnote w:id="105">
    <w:p w14:paraId="7CE5A45E" w14:textId="3FE13B18" w:rsidR="003874BE" w:rsidRDefault="003874BE">
      <w:pPr>
        <w:pStyle w:val="FootnoteText"/>
      </w:pPr>
      <w:r>
        <w:rPr>
          <w:rStyle w:val="FootnoteReference"/>
        </w:rPr>
        <w:footnoteRef/>
      </w:r>
      <w:r>
        <w:t xml:space="preserve"> </w:t>
      </w:r>
      <w:r w:rsidR="00A47E0D" w:rsidRPr="00A47E0D">
        <w:t>20 U.S.C. § 1092</w:t>
      </w:r>
      <w:r w:rsidR="004967F4">
        <w:t>.</w:t>
      </w:r>
    </w:p>
  </w:footnote>
  <w:footnote w:id="106">
    <w:p w14:paraId="6F992CCE" w14:textId="070863C9" w:rsidR="005F433E" w:rsidRDefault="005F433E">
      <w:pPr>
        <w:pStyle w:val="FootnoteText"/>
      </w:pPr>
      <w:r>
        <w:rPr>
          <w:rStyle w:val="FootnoteReference"/>
        </w:rPr>
        <w:footnoteRef/>
      </w:r>
      <w:r>
        <w:t xml:space="preserve"> This provision may be inconsistent with federal Title IX regulations. Consult legal counsel before adopting. </w:t>
      </w:r>
    </w:p>
  </w:footnote>
  <w:footnote w:id="107">
    <w:p w14:paraId="65B0E32E" w14:textId="060AA93E" w:rsidR="00B830C7" w:rsidRDefault="00B830C7">
      <w:pPr>
        <w:pStyle w:val="FootnoteText"/>
      </w:pPr>
      <w:r>
        <w:rPr>
          <w:rStyle w:val="FootnoteReference"/>
        </w:rPr>
        <w:footnoteRef/>
      </w:r>
      <w:r>
        <w:t xml:space="preserve"> For complaints resolved using Process B</w:t>
      </w:r>
      <w:r w:rsidR="005F68E7">
        <w:t>, if the institution permits students to withdraw with pending</w:t>
      </w:r>
      <w:r w:rsidR="0043744B">
        <w:t xml:space="preserve"> conduct charges</w:t>
      </w:r>
      <w:r>
        <w:t>.</w:t>
      </w:r>
    </w:p>
  </w:footnote>
  <w:footnote w:id="108">
    <w:p w14:paraId="0AF647D3" w14:textId="34756DF1" w:rsidR="001D362F" w:rsidRDefault="001D362F">
      <w:pPr>
        <w:pStyle w:val="FootnoteText"/>
      </w:pPr>
      <w:r>
        <w:rPr>
          <w:rStyle w:val="FootnoteReference"/>
        </w:rPr>
        <w:footnoteRef/>
      </w:r>
      <w:r>
        <w:t xml:space="preserve"> </w:t>
      </w:r>
      <w:r w:rsidR="00AA0EED">
        <w:t>T</w:t>
      </w:r>
      <w:r>
        <w:t>ranscript notation</w:t>
      </w:r>
      <w:r w:rsidR="00AA0EED">
        <w:t>s for an Interim Suspension</w:t>
      </w:r>
      <w:r>
        <w:t xml:space="preserve"> should only be used </w:t>
      </w:r>
      <w:r w:rsidR="00AA0EED">
        <w:t>for</w:t>
      </w:r>
      <w:r>
        <w:t xml:space="preserve"> Process B complaints.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932"/>
    <w:multiLevelType w:val="hybridMultilevel"/>
    <w:tmpl w:val="2E864918"/>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55360B"/>
    <w:multiLevelType w:val="hybridMultilevel"/>
    <w:tmpl w:val="245E98AA"/>
    <w:lvl w:ilvl="0" w:tplc="4072BE3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03E4A"/>
    <w:multiLevelType w:val="hybridMultilevel"/>
    <w:tmpl w:val="96107B3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0B6ADB"/>
    <w:multiLevelType w:val="hybridMultilevel"/>
    <w:tmpl w:val="00A86A4A"/>
    <w:lvl w:ilvl="0" w:tplc="F3768E34">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37EE6"/>
    <w:multiLevelType w:val="hybridMultilevel"/>
    <w:tmpl w:val="65B2FC5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0412E12"/>
    <w:multiLevelType w:val="hybridMultilevel"/>
    <w:tmpl w:val="4AD8D08A"/>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7490B"/>
    <w:multiLevelType w:val="hybridMultilevel"/>
    <w:tmpl w:val="CAD4D390"/>
    <w:lvl w:ilvl="0" w:tplc="4072BE3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56219"/>
    <w:multiLevelType w:val="hybridMultilevel"/>
    <w:tmpl w:val="65B2FC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774063"/>
    <w:multiLevelType w:val="hybridMultilevel"/>
    <w:tmpl w:val="BBE61ECA"/>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C3681"/>
    <w:multiLevelType w:val="hybridMultilevel"/>
    <w:tmpl w:val="6B1C9306"/>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A152C8"/>
    <w:multiLevelType w:val="hybridMultilevel"/>
    <w:tmpl w:val="A23E9F1E"/>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47009"/>
    <w:multiLevelType w:val="hybridMultilevel"/>
    <w:tmpl w:val="919EFA2A"/>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575438"/>
    <w:multiLevelType w:val="hybridMultilevel"/>
    <w:tmpl w:val="4350B8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977105F"/>
    <w:multiLevelType w:val="hybridMultilevel"/>
    <w:tmpl w:val="80EAEE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9A28AF"/>
    <w:multiLevelType w:val="hybridMultilevel"/>
    <w:tmpl w:val="026AE8DC"/>
    <w:lvl w:ilvl="0" w:tplc="4072BE3E">
      <w:start w:val="1"/>
      <w:numFmt w:val="bullet"/>
      <w:lvlText w:val=""/>
      <w:lvlJc w:val="left"/>
      <w:pPr>
        <w:ind w:left="1440" w:hanging="360"/>
      </w:pPr>
      <w:rPr>
        <w:rFonts w:ascii="Symbol" w:hAnsi="Symbol" w:hint="default"/>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CB32B5D"/>
    <w:multiLevelType w:val="hybridMultilevel"/>
    <w:tmpl w:val="923695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A179E5"/>
    <w:multiLevelType w:val="hybridMultilevel"/>
    <w:tmpl w:val="F6EE8C8E"/>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1600C39"/>
    <w:multiLevelType w:val="hybridMultilevel"/>
    <w:tmpl w:val="4B3CA6B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1724EF9"/>
    <w:multiLevelType w:val="hybridMultilevel"/>
    <w:tmpl w:val="152E0978"/>
    <w:lvl w:ilvl="0" w:tplc="0B227E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A039A7"/>
    <w:multiLevelType w:val="multilevel"/>
    <w:tmpl w:val="B950A9FC"/>
    <w:lvl w:ilvl="0">
      <w:start w:val="1"/>
      <w:numFmt w:val="decimal"/>
      <w:pStyle w:val="Heading1"/>
      <w:lvlText w:val="%1."/>
      <w:lvlJc w:val="left"/>
      <w:pPr>
        <w:ind w:left="360" w:hanging="360"/>
      </w:pPr>
      <w:rPr>
        <w:rFonts w:hint="default"/>
        <w:b/>
        <w:bCs/>
      </w:rPr>
    </w:lvl>
    <w:lvl w:ilvl="1">
      <w:start w:val="1"/>
      <w:numFmt w:val="upperLetter"/>
      <w:pStyle w:val="Heading2"/>
      <w:lvlText w:val="%2."/>
      <w:lvlJc w:val="left"/>
      <w:pPr>
        <w:ind w:left="1080" w:hanging="360"/>
      </w:pPr>
      <w:rPr>
        <w:rFonts w:hint="default"/>
        <w:b/>
        <w:b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5C05EA3"/>
    <w:multiLevelType w:val="hybridMultilevel"/>
    <w:tmpl w:val="C2801D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F71CF2"/>
    <w:multiLevelType w:val="hybridMultilevel"/>
    <w:tmpl w:val="5262EA7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BE4786A"/>
    <w:multiLevelType w:val="hybridMultilevel"/>
    <w:tmpl w:val="008A16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C503BB5"/>
    <w:multiLevelType w:val="hybridMultilevel"/>
    <w:tmpl w:val="0AC46190"/>
    <w:lvl w:ilvl="0" w:tplc="35BA6CB6">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C5A272C"/>
    <w:multiLevelType w:val="hybridMultilevel"/>
    <w:tmpl w:val="5262EA7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D5E2136"/>
    <w:multiLevelType w:val="hybridMultilevel"/>
    <w:tmpl w:val="A1F6C2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26228D"/>
    <w:multiLevelType w:val="hybridMultilevel"/>
    <w:tmpl w:val="78D049EC"/>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3C543B"/>
    <w:multiLevelType w:val="hybridMultilevel"/>
    <w:tmpl w:val="44EEB07E"/>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C84DC4"/>
    <w:multiLevelType w:val="hybridMultilevel"/>
    <w:tmpl w:val="56B61916"/>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FDD5F27"/>
    <w:multiLevelType w:val="hybridMultilevel"/>
    <w:tmpl w:val="A0D48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D5787F"/>
    <w:multiLevelType w:val="hybridMultilevel"/>
    <w:tmpl w:val="65B2FC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371306A"/>
    <w:multiLevelType w:val="hybridMultilevel"/>
    <w:tmpl w:val="FBF20C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4A719EE"/>
    <w:multiLevelType w:val="hybridMultilevel"/>
    <w:tmpl w:val="65B2FC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4E60B63"/>
    <w:multiLevelType w:val="hybridMultilevel"/>
    <w:tmpl w:val="300A3A4A"/>
    <w:lvl w:ilvl="0" w:tplc="4072BE3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5095BA4"/>
    <w:multiLevelType w:val="hybridMultilevel"/>
    <w:tmpl w:val="C7D4CC76"/>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7BB3E1B"/>
    <w:multiLevelType w:val="hybridMultilevel"/>
    <w:tmpl w:val="C1F8D924"/>
    <w:lvl w:ilvl="0" w:tplc="4072BE3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98F710B"/>
    <w:multiLevelType w:val="hybridMultilevel"/>
    <w:tmpl w:val="1EC49F2A"/>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313998"/>
    <w:multiLevelType w:val="hybridMultilevel"/>
    <w:tmpl w:val="8130AD3C"/>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BA390D"/>
    <w:multiLevelType w:val="hybridMultilevel"/>
    <w:tmpl w:val="E9E210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F45618"/>
    <w:multiLevelType w:val="hybridMultilevel"/>
    <w:tmpl w:val="EAD4610A"/>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BD112F"/>
    <w:multiLevelType w:val="hybridMultilevel"/>
    <w:tmpl w:val="C526BBD8"/>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EC0A79"/>
    <w:multiLevelType w:val="hybridMultilevel"/>
    <w:tmpl w:val="071ABA22"/>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C293F57"/>
    <w:multiLevelType w:val="hybridMultilevel"/>
    <w:tmpl w:val="65B2FC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C791DD4"/>
    <w:multiLevelType w:val="hybridMultilevel"/>
    <w:tmpl w:val="002E4496"/>
    <w:lvl w:ilvl="0" w:tplc="4072BE3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C943D45"/>
    <w:multiLevelType w:val="hybridMultilevel"/>
    <w:tmpl w:val="A0A8FAE6"/>
    <w:lvl w:ilvl="0" w:tplc="4072BE3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DB91022"/>
    <w:multiLevelType w:val="multilevel"/>
    <w:tmpl w:val="2482DD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o"/>
      <w:lvlJc w:val="left"/>
      <w:pPr>
        <w:ind w:left="5040" w:hanging="360"/>
      </w:pPr>
      <w:rPr>
        <w:rFonts w:ascii="Courier New" w:eastAsia="Courier New" w:hAnsi="Courier New" w:cs="Courier New"/>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 w15:restartNumberingAfterBreak="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F572D3D"/>
    <w:multiLevelType w:val="hybridMultilevel"/>
    <w:tmpl w:val="65B2FC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1CE30C8"/>
    <w:multiLevelType w:val="hybridMultilevel"/>
    <w:tmpl w:val="58F8A73A"/>
    <w:lvl w:ilvl="0" w:tplc="4072BE3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41C3AEC"/>
    <w:multiLevelType w:val="hybridMultilevel"/>
    <w:tmpl w:val="841238B8"/>
    <w:lvl w:ilvl="0" w:tplc="4072BE3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6DA67B5"/>
    <w:multiLevelType w:val="hybridMultilevel"/>
    <w:tmpl w:val="9410B3F6"/>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492B34C1"/>
    <w:multiLevelType w:val="hybridMultilevel"/>
    <w:tmpl w:val="CD5E2C04"/>
    <w:lvl w:ilvl="0" w:tplc="0409000F">
      <w:start w:val="1"/>
      <w:numFmt w:val="decimal"/>
      <w:lvlText w:val="%1."/>
      <w:lvlJc w:val="left"/>
      <w:pPr>
        <w:ind w:left="720" w:hanging="360"/>
      </w:pPr>
    </w:lvl>
    <w:lvl w:ilvl="1" w:tplc="CC5208F4">
      <w:start w:val="1"/>
      <w:numFmt w:val="upperLetter"/>
      <w:pStyle w:val="Heading3"/>
      <w:lvlText w:val="%2."/>
      <w:lvlJc w:val="left"/>
      <w:pPr>
        <w:ind w:left="1440" w:hanging="360"/>
      </w:pPr>
    </w:lvl>
    <w:lvl w:ilvl="2" w:tplc="043A75AE">
      <w:start w:val="1"/>
      <w:numFmt w:val="lowerRoman"/>
      <w:pStyle w:val="Heading5"/>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9D70100"/>
    <w:multiLevelType w:val="hybridMultilevel"/>
    <w:tmpl w:val="21C27E40"/>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A847CBF"/>
    <w:multiLevelType w:val="hybridMultilevel"/>
    <w:tmpl w:val="066217A4"/>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ACE172D"/>
    <w:multiLevelType w:val="hybridMultilevel"/>
    <w:tmpl w:val="A4A609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B7161C1"/>
    <w:multiLevelType w:val="hybridMultilevel"/>
    <w:tmpl w:val="E9760A30"/>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BCC1A1E"/>
    <w:multiLevelType w:val="hybridMultilevel"/>
    <w:tmpl w:val="34B8DD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4DC96359"/>
    <w:multiLevelType w:val="hybridMultilevel"/>
    <w:tmpl w:val="D92E75A4"/>
    <w:lvl w:ilvl="0" w:tplc="82162AB0">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ED32B2D"/>
    <w:multiLevelType w:val="hybridMultilevel"/>
    <w:tmpl w:val="0BAAB540"/>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FFB048A"/>
    <w:multiLevelType w:val="hybridMultilevel"/>
    <w:tmpl w:val="7F62426A"/>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12F3DE2"/>
    <w:multiLevelType w:val="hybridMultilevel"/>
    <w:tmpl w:val="A9C80D60"/>
    <w:lvl w:ilvl="0" w:tplc="4072BE3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2A375E7"/>
    <w:multiLevelType w:val="hybridMultilevel"/>
    <w:tmpl w:val="BD446C7A"/>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58713FC1"/>
    <w:multiLevelType w:val="hybridMultilevel"/>
    <w:tmpl w:val="093808CA"/>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58C07C30"/>
    <w:multiLevelType w:val="hybridMultilevel"/>
    <w:tmpl w:val="008A16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59A96E1D"/>
    <w:multiLevelType w:val="hybridMultilevel"/>
    <w:tmpl w:val="3B7091E0"/>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9B409F8"/>
    <w:multiLevelType w:val="hybridMultilevel"/>
    <w:tmpl w:val="3292632C"/>
    <w:lvl w:ilvl="0" w:tplc="04090003">
      <w:start w:val="1"/>
      <w:numFmt w:val="bullet"/>
      <w:lvlText w:val="o"/>
      <w:lvlJc w:val="left"/>
      <w:pPr>
        <w:ind w:left="720" w:hanging="360"/>
      </w:pPr>
      <w:rPr>
        <w:rFonts w:ascii="Courier New" w:hAnsi="Courier New" w:cs="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BD412C4"/>
    <w:multiLevelType w:val="hybridMultilevel"/>
    <w:tmpl w:val="F2565C7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C9465C3"/>
    <w:multiLevelType w:val="hybridMultilevel"/>
    <w:tmpl w:val="65C485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5C9E6431"/>
    <w:multiLevelType w:val="hybridMultilevel"/>
    <w:tmpl w:val="F17E34F6"/>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CF02CC3"/>
    <w:multiLevelType w:val="hybridMultilevel"/>
    <w:tmpl w:val="0254C35A"/>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DCE6075"/>
    <w:multiLevelType w:val="hybridMultilevel"/>
    <w:tmpl w:val="6CF8D88E"/>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E0949B9"/>
    <w:multiLevelType w:val="hybridMultilevel"/>
    <w:tmpl w:val="DFC40312"/>
    <w:lvl w:ilvl="0" w:tplc="4072BE3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E511342"/>
    <w:multiLevelType w:val="hybridMultilevel"/>
    <w:tmpl w:val="E926DE7C"/>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5F0459D1"/>
    <w:multiLevelType w:val="hybridMultilevel"/>
    <w:tmpl w:val="5262EA7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5FB8593F"/>
    <w:multiLevelType w:val="hybridMultilevel"/>
    <w:tmpl w:val="FB50B672"/>
    <w:lvl w:ilvl="0" w:tplc="B20AC7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0D16CE3"/>
    <w:multiLevelType w:val="hybridMultilevel"/>
    <w:tmpl w:val="2C3C4F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1">
      <w:start w:val="1"/>
      <w:numFmt w:val="decimal"/>
      <w:lvlText w:val="%8)"/>
      <w:lvlJc w:val="left"/>
      <w:pPr>
        <w:ind w:left="720" w:hanging="360"/>
      </w:pPr>
    </w:lvl>
    <w:lvl w:ilvl="8" w:tplc="0409001B" w:tentative="1">
      <w:start w:val="1"/>
      <w:numFmt w:val="lowerRoman"/>
      <w:lvlText w:val="%9."/>
      <w:lvlJc w:val="right"/>
      <w:pPr>
        <w:ind w:left="6480" w:hanging="180"/>
      </w:pPr>
    </w:lvl>
  </w:abstractNum>
  <w:abstractNum w:abstractNumId="76" w15:restartNumberingAfterBreak="0">
    <w:nsid w:val="6161189D"/>
    <w:multiLevelType w:val="hybridMultilevel"/>
    <w:tmpl w:val="F68AD002"/>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19D1F26"/>
    <w:multiLevelType w:val="hybridMultilevel"/>
    <w:tmpl w:val="540EEEF6"/>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4DB7B1F"/>
    <w:multiLevelType w:val="hybridMultilevel"/>
    <w:tmpl w:val="5268E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4E166DB"/>
    <w:multiLevelType w:val="hybridMultilevel"/>
    <w:tmpl w:val="5262EA7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4FB3007"/>
    <w:multiLevelType w:val="hybridMultilevel"/>
    <w:tmpl w:val="62EA2678"/>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55E0FBE"/>
    <w:multiLevelType w:val="hybridMultilevel"/>
    <w:tmpl w:val="3E3C0104"/>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67307D0"/>
    <w:multiLevelType w:val="hybridMultilevel"/>
    <w:tmpl w:val="B5E0FFB4"/>
    <w:lvl w:ilvl="0" w:tplc="4072BE3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8530136"/>
    <w:multiLevelType w:val="hybridMultilevel"/>
    <w:tmpl w:val="29BA0C6A"/>
    <w:lvl w:ilvl="0" w:tplc="4072BE3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690B1210"/>
    <w:multiLevelType w:val="hybridMultilevel"/>
    <w:tmpl w:val="2976F284"/>
    <w:lvl w:ilvl="0" w:tplc="4072BE3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6B16695B"/>
    <w:multiLevelType w:val="hybridMultilevel"/>
    <w:tmpl w:val="0EF298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C930A1E"/>
    <w:multiLevelType w:val="hybridMultilevel"/>
    <w:tmpl w:val="A4ACC4C4"/>
    <w:lvl w:ilvl="0" w:tplc="4072BE3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6DF05FCB"/>
    <w:multiLevelType w:val="hybridMultilevel"/>
    <w:tmpl w:val="4DD078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15:restartNumberingAfterBreak="0">
    <w:nsid w:val="6E97652B"/>
    <w:multiLevelType w:val="hybridMultilevel"/>
    <w:tmpl w:val="D1706D6C"/>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05404AE"/>
    <w:multiLevelType w:val="hybridMultilevel"/>
    <w:tmpl w:val="53A8C7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0D863D8"/>
    <w:multiLevelType w:val="hybridMultilevel"/>
    <w:tmpl w:val="3476E7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23C3840"/>
    <w:multiLevelType w:val="hybridMultilevel"/>
    <w:tmpl w:val="0E0E7756"/>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72B13095"/>
    <w:multiLevelType w:val="hybridMultilevel"/>
    <w:tmpl w:val="2556C0CE"/>
    <w:lvl w:ilvl="0" w:tplc="4072BE3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2EA5A79"/>
    <w:multiLevelType w:val="hybridMultilevel"/>
    <w:tmpl w:val="49E8A80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2F1477F"/>
    <w:multiLevelType w:val="hybridMultilevel"/>
    <w:tmpl w:val="286AF70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73391922"/>
    <w:multiLevelType w:val="hybridMultilevel"/>
    <w:tmpl w:val="6994E6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73F24FF3"/>
    <w:multiLevelType w:val="hybridMultilevel"/>
    <w:tmpl w:val="65B2FC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7941109F"/>
    <w:multiLevelType w:val="hybridMultilevel"/>
    <w:tmpl w:val="C398347A"/>
    <w:lvl w:ilvl="0" w:tplc="4072B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7E3044F9"/>
    <w:multiLevelType w:val="hybridMultilevel"/>
    <w:tmpl w:val="4DD078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2" w15:restartNumberingAfterBreak="0">
    <w:nsid w:val="7F8312C5"/>
    <w:multiLevelType w:val="hybridMultilevel"/>
    <w:tmpl w:val="8DBE4B06"/>
    <w:lvl w:ilvl="0" w:tplc="04090017">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17">
      <w:start w:val="1"/>
      <w:numFmt w:val="lowerLetter"/>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03" w15:restartNumberingAfterBreak="0">
    <w:nsid w:val="7FB76908"/>
    <w:multiLevelType w:val="multilevel"/>
    <w:tmpl w:val="53F407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12985477">
    <w:abstractNumId w:val="19"/>
  </w:num>
  <w:num w:numId="2" w16cid:durableId="1830948033">
    <w:abstractNumId w:val="5"/>
  </w:num>
  <w:num w:numId="3" w16cid:durableId="780219741">
    <w:abstractNumId w:val="29"/>
  </w:num>
  <w:num w:numId="4" w16cid:durableId="2060353517">
    <w:abstractNumId w:val="55"/>
  </w:num>
  <w:num w:numId="5" w16cid:durableId="424151694">
    <w:abstractNumId w:val="25"/>
  </w:num>
  <w:num w:numId="6" w16cid:durableId="2005811654">
    <w:abstractNumId w:val="48"/>
  </w:num>
  <w:num w:numId="7" w16cid:durableId="108549274">
    <w:abstractNumId w:val="53"/>
  </w:num>
  <w:num w:numId="8" w16cid:durableId="175191291">
    <w:abstractNumId w:val="23"/>
  </w:num>
  <w:num w:numId="9" w16cid:durableId="681005233">
    <w:abstractNumId w:val="47"/>
  </w:num>
  <w:num w:numId="10" w16cid:durableId="1143961778">
    <w:abstractNumId w:val="42"/>
  </w:num>
  <w:num w:numId="11" w16cid:durableId="529340937">
    <w:abstractNumId w:val="7"/>
  </w:num>
  <w:num w:numId="12" w16cid:durableId="109278877">
    <w:abstractNumId w:val="12"/>
  </w:num>
  <w:num w:numId="13" w16cid:durableId="2004892615">
    <w:abstractNumId w:val="30"/>
  </w:num>
  <w:num w:numId="14" w16cid:durableId="2121028552">
    <w:abstractNumId w:val="67"/>
  </w:num>
  <w:num w:numId="15" w16cid:durableId="818305539">
    <w:abstractNumId w:val="102"/>
  </w:num>
  <w:num w:numId="16" w16cid:durableId="1301350218">
    <w:abstractNumId w:val="99"/>
  </w:num>
  <w:num w:numId="17" w16cid:durableId="1414815794">
    <w:abstractNumId w:val="32"/>
  </w:num>
  <w:num w:numId="18" w16cid:durableId="708651008">
    <w:abstractNumId w:val="2"/>
  </w:num>
  <w:num w:numId="19" w16cid:durableId="2082480814">
    <w:abstractNumId w:val="20"/>
  </w:num>
  <w:num w:numId="20" w16cid:durableId="580482380">
    <w:abstractNumId w:val="0"/>
  </w:num>
  <w:num w:numId="21" w16cid:durableId="1086926646">
    <w:abstractNumId w:val="66"/>
  </w:num>
  <w:num w:numId="22" w16cid:durableId="1739132485">
    <w:abstractNumId w:val="21"/>
  </w:num>
  <w:num w:numId="23" w16cid:durableId="199100065">
    <w:abstractNumId w:val="79"/>
  </w:num>
  <w:num w:numId="24" w16cid:durableId="1944724794">
    <w:abstractNumId w:val="73"/>
  </w:num>
  <w:num w:numId="25" w16cid:durableId="136925131">
    <w:abstractNumId w:val="24"/>
  </w:num>
  <w:num w:numId="26" w16cid:durableId="1170026824">
    <w:abstractNumId w:val="80"/>
  </w:num>
  <w:num w:numId="27" w16cid:durableId="1681665974">
    <w:abstractNumId w:val="90"/>
  </w:num>
  <w:num w:numId="28" w16cid:durableId="1501308199">
    <w:abstractNumId w:val="101"/>
  </w:num>
  <w:num w:numId="29" w16cid:durableId="1914047960">
    <w:abstractNumId w:val="94"/>
  </w:num>
  <w:num w:numId="30" w16cid:durableId="1916626747">
    <w:abstractNumId w:val="56"/>
  </w:num>
  <w:num w:numId="31" w16cid:durableId="1205867430">
    <w:abstractNumId w:val="93"/>
  </w:num>
  <w:num w:numId="32" w16cid:durableId="141166027">
    <w:abstractNumId w:val="37"/>
  </w:num>
  <w:num w:numId="33" w16cid:durableId="1365448038">
    <w:abstractNumId w:val="44"/>
  </w:num>
  <w:num w:numId="34" w16cid:durableId="7676975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59566331">
    <w:abstractNumId w:val="15"/>
  </w:num>
  <w:num w:numId="36" w16cid:durableId="635335756">
    <w:abstractNumId w:val="1"/>
  </w:num>
  <w:num w:numId="37" w16cid:durableId="3099179">
    <w:abstractNumId w:val="6"/>
  </w:num>
  <w:num w:numId="38" w16cid:durableId="1616714858">
    <w:abstractNumId w:val="9"/>
  </w:num>
  <w:num w:numId="39" w16cid:durableId="1291210089">
    <w:abstractNumId w:val="63"/>
  </w:num>
  <w:num w:numId="40" w16cid:durableId="902637099">
    <w:abstractNumId w:val="22"/>
  </w:num>
  <w:num w:numId="41" w16cid:durableId="863859088">
    <w:abstractNumId w:val="61"/>
  </w:num>
  <w:num w:numId="42" w16cid:durableId="1699888569">
    <w:abstractNumId w:val="28"/>
  </w:num>
  <w:num w:numId="43" w16cid:durableId="1388341602">
    <w:abstractNumId w:val="97"/>
  </w:num>
  <w:num w:numId="44" w16cid:durableId="910774547">
    <w:abstractNumId w:val="34"/>
  </w:num>
  <w:num w:numId="45" w16cid:durableId="1655523122">
    <w:abstractNumId w:val="100"/>
  </w:num>
  <w:num w:numId="46" w16cid:durableId="1282147032">
    <w:abstractNumId w:val="82"/>
  </w:num>
  <w:num w:numId="47" w16cid:durableId="165754143">
    <w:abstractNumId w:val="14"/>
  </w:num>
  <w:num w:numId="48" w16cid:durableId="659113213">
    <w:abstractNumId w:val="36"/>
  </w:num>
  <w:num w:numId="49" w16cid:durableId="1847164683">
    <w:abstractNumId w:val="71"/>
  </w:num>
  <w:num w:numId="50" w16cid:durableId="1224486736">
    <w:abstractNumId w:val="26"/>
  </w:num>
  <w:num w:numId="51" w16cid:durableId="1687829678">
    <w:abstractNumId w:val="76"/>
  </w:num>
  <w:num w:numId="52" w16cid:durableId="440883624">
    <w:abstractNumId w:val="50"/>
  </w:num>
  <w:num w:numId="53" w16cid:durableId="1090810252">
    <w:abstractNumId w:val="72"/>
  </w:num>
  <w:num w:numId="54" w16cid:durableId="1449277553">
    <w:abstractNumId w:val="62"/>
  </w:num>
  <w:num w:numId="55" w16cid:durableId="40643265">
    <w:abstractNumId w:val="31"/>
  </w:num>
  <w:num w:numId="56" w16cid:durableId="1168209929">
    <w:abstractNumId w:val="91"/>
  </w:num>
  <w:num w:numId="57" w16cid:durableId="1578201440">
    <w:abstractNumId w:val="52"/>
  </w:num>
  <w:num w:numId="58" w16cid:durableId="1663771469">
    <w:abstractNumId w:val="88"/>
  </w:num>
  <w:num w:numId="59" w16cid:durableId="163479283">
    <w:abstractNumId w:val="69"/>
  </w:num>
  <w:num w:numId="60" w16cid:durableId="149101783">
    <w:abstractNumId w:val="11"/>
  </w:num>
  <w:num w:numId="61" w16cid:durableId="361789440">
    <w:abstractNumId w:val="95"/>
  </w:num>
  <w:num w:numId="62" w16cid:durableId="1205561051">
    <w:abstractNumId w:val="41"/>
  </w:num>
  <w:num w:numId="63" w16cid:durableId="1281062569">
    <w:abstractNumId w:val="13"/>
  </w:num>
  <w:num w:numId="64" w16cid:durableId="1041630282">
    <w:abstractNumId w:val="68"/>
  </w:num>
  <w:num w:numId="65" w16cid:durableId="1347057080">
    <w:abstractNumId w:val="43"/>
  </w:num>
  <w:num w:numId="66" w16cid:durableId="1647005474">
    <w:abstractNumId w:val="92"/>
  </w:num>
  <w:num w:numId="67" w16cid:durableId="1327635682">
    <w:abstractNumId w:val="39"/>
  </w:num>
  <w:num w:numId="68" w16cid:durableId="1205024267">
    <w:abstractNumId w:val="70"/>
  </w:num>
  <w:num w:numId="69" w16cid:durableId="1925720035">
    <w:abstractNumId w:val="51"/>
  </w:num>
  <w:num w:numId="70" w16cid:durableId="619190955">
    <w:abstractNumId w:val="85"/>
  </w:num>
  <w:num w:numId="71" w16cid:durableId="704141390">
    <w:abstractNumId w:val="65"/>
  </w:num>
  <w:num w:numId="72" w16cid:durableId="762186719">
    <w:abstractNumId w:val="27"/>
  </w:num>
  <w:num w:numId="73" w16cid:durableId="1929390138">
    <w:abstractNumId w:val="77"/>
  </w:num>
  <w:num w:numId="74" w16cid:durableId="1422409098">
    <w:abstractNumId w:val="58"/>
  </w:num>
  <w:num w:numId="75" w16cid:durableId="2055159415">
    <w:abstractNumId w:val="8"/>
  </w:num>
  <w:num w:numId="76" w16cid:durableId="2071996628">
    <w:abstractNumId w:val="33"/>
  </w:num>
  <w:num w:numId="77" w16cid:durableId="12609033">
    <w:abstractNumId w:val="35"/>
  </w:num>
  <w:num w:numId="78" w16cid:durableId="379865563">
    <w:abstractNumId w:val="60"/>
  </w:num>
  <w:num w:numId="79" w16cid:durableId="1808627950">
    <w:abstractNumId w:val="64"/>
  </w:num>
  <w:num w:numId="80" w16cid:durableId="1535074240">
    <w:abstractNumId w:val="87"/>
  </w:num>
  <w:num w:numId="81" w16cid:durableId="1692612001">
    <w:abstractNumId w:val="89"/>
  </w:num>
  <w:num w:numId="82" w16cid:durableId="583420884">
    <w:abstractNumId w:val="86"/>
  </w:num>
  <w:num w:numId="83" w16cid:durableId="1110054818">
    <w:abstractNumId w:val="38"/>
  </w:num>
  <w:num w:numId="84" w16cid:durableId="608009034">
    <w:abstractNumId w:val="49"/>
  </w:num>
  <w:num w:numId="85" w16cid:durableId="1997416503">
    <w:abstractNumId w:val="40"/>
  </w:num>
  <w:num w:numId="86" w16cid:durableId="866716158">
    <w:abstractNumId w:val="83"/>
  </w:num>
  <w:num w:numId="87" w16cid:durableId="908464747">
    <w:abstractNumId w:val="59"/>
  </w:num>
  <w:num w:numId="88" w16cid:durableId="1302686517">
    <w:abstractNumId w:val="10"/>
  </w:num>
  <w:num w:numId="89" w16cid:durableId="1915817186">
    <w:abstractNumId w:val="57"/>
  </w:num>
  <w:num w:numId="90" w16cid:durableId="1819616641">
    <w:abstractNumId w:val="3"/>
  </w:num>
  <w:num w:numId="91" w16cid:durableId="429858625">
    <w:abstractNumId w:val="51"/>
  </w:num>
  <w:num w:numId="92" w16cid:durableId="376856489">
    <w:abstractNumId w:val="98"/>
  </w:num>
  <w:num w:numId="93" w16cid:durableId="1305312322">
    <w:abstractNumId w:val="96"/>
  </w:num>
  <w:num w:numId="94" w16cid:durableId="843976820">
    <w:abstractNumId w:val="78"/>
  </w:num>
  <w:num w:numId="95" w16cid:durableId="455022971">
    <w:abstractNumId w:val="46"/>
  </w:num>
  <w:num w:numId="96" w16cid:durableId="657467255">
    <w:abstractNumId w:val="81"/>
  </w:num>
  <w:num w:numId="97" w16cid:durableId="1131558840">
    <w:abstractNumId w:val="84"/>
  </w:num>
  <w:num w:numId="98" w16cid:durableId="759104896">
    <w:abstractNumId w:val="45"/>
  </w:num>
  <w:num w:numId="99" w16cid:durableId="831677717">
    <w:abstractNumId w:val="103"/>
  </w:num>
  <w:num w:numId="100" w16cid:durableId="571280465">
    <w:abstractNumId w:val="17"/>
  </w:num>
  <w:num w:numId="101" w16cid:durableId="359626869">
    <w:abstractNumId w:val="16"/>
  </w:num>
  <w:num w:numId="102" w16cid:durableId="1688747145">
    <w:abstractNumId w:val="18"/>
  </w:num>
  <w:num w:numId="103" w16cid:durableId="887447974">
    <w:abstractNumId w:val="74"/>
  </w:num>
  <w:num w:numId="104" w16cid:durableId="132909668">
    <w:abstractNumId w:val="54"/>
  </w:num>
  <w:num w:numId="105" w16cid:durableId="2063599241">
    <w:abstractNumId w:val="75"/>
  </w:num>
  <w:num w:numId="106" w16cid:durableId="18180652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824812062">
    <w:abstractNumId w:val="4"/>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D04"/>
    <w:rsid w:val="0000206D"/>
    <w:rsid w:val="0000396A"/>
    <w:rsid w:val="000079F8"/>
    <w:rsid w:val="000104FB"/>
    <w:rsid w:val="00010BF2"/>
    <w:rsid w:val="00013A78"/>
    <w:rsid w:val="00014759"/>
    <w:rsid w:val="00017859"/>
    <w:rsid w:val="00026C2E"/>
    <w:rsid w:val="00030682"/>
    <w:rsid w:val="00032E05"/>
    <w:rsid w:val="00032F1F"/>
    <w:rsid w:val="000334A0"/>
    <w:rsid w:val="000402EB"/>
    <w:rsid w:val="00043733"/>
    <w:rsid w:val="00044BFD"/>
    <w:rsid w:val="00046900"/>
    <w:rsid w:val="00050B17"/>
    <w:rsid w:val="0005367B"/>
    <w:rsid w:val="00054FF6"/>
    <w:rsid w:val="00055B65"/>
    <w:rsid w:val="00057FD0"/>
    <w:rsid w:val="000617FD"/>
    <w:rsid w:val="00063F2C"/>
    <w:rsid w:val="00065540"/>
    <w:rsid w:val="000723FD"/>
    <w:rsid w:val="000736EF"/>
    <w:rsid w:val="0007537C"/>
    <w:rsid w:val="000758BB"/>
    <w:rsid w:val="00083DF4"/>
    <w:rsid w:val="000915DB"/>
    <w:rsid w:val="00091E63"/>
    <w:rsid w:val="000A1257"/>
    <w:rsid w:val="000A20FB"/>
    <w:rsid w:val="000B3509"/>
    <w:rsid w:val="000B4511"/>
    <w:rsid w:val="000B4EBE"/>
    <w:rsid w:val="000B5F22"/>
    <w:rsid w:val="000C0099"/>
    <w:rsid w:val="000C16BB"/>
    <w:rsid w:val="000C5A5B"/>
    <w:rsid w:val="000C5F5E"/>
    <w:rsid w:val="000C7F4F"/>
    <w:rsid w:val="000D6228"/>
    <w:rsid w:val="000D7E72"/>
    <w:rsid w:val="000E4067"/>
    <w:rsid w:val="000F0139"/>
    <w:rsid w:val="000F3089"/>
    <w:rsid w:val="000F4867"/>
    <w:rsid w:val="00103DA0"/>
    <w:rsid w:val="00105452"/>
    <w:rsid w:val="00111617"/>
    <w:rsid w:val="0011527A"/>
    <w:rsid w:val="0011566E"/>
    <w:rsid w:val="00120F80"/>
    <w:rsid w:val="00121291"/>
    <w:rsid w:val="001222ED"/>
    <w:rsid w:val="001300F5"/>
    <w:rsid w:val="0013026F"/>
    <w:rsid w:val="00132011"/>
    <w:rsid w:val="001358EB"/>
    <w:rsid w:val="001363F9"/>
    <w:rsid w:val="00151904"/>
    <w:rsid w:val="00151C03"/>
    <w:rsid w:val="00162654"/>
    <w:rsid w:val="00162E42"/>
    <w:rsid w:val="00166059"/>
    <w:rsid w:val="00171C1C"/>
    <w:rsid w:val="0017285D"/>
    <w:rsid w:val="001742BB"/>
    <w:rsid w:val="001822A8"/>
    <w:rsid w:val="00182717"/>
    <w:rsid w:val="001847ED"/>
    <w:rsid w:val="00187596"/>
    <w:rsid w:val="001950AF"/>
    <w:rsid w:val="001A0332"/>
    <w:rsid w:val="001B3D83"/>
    <w:rsid w:val="001B557B"/>
    <w:rsid w:val="001B788E"/>
    <w:rsid w:val="001C325E"/>
    <w:rsid w:val="001C636D"/>
    <w:rsid w:val="001C65C2"/>
    <w:rsid w:val="001D02A1"/>
    <w:rsid w:val="001D25D0"/>
    <w:rsid w:val="001D340D"/>
    <w:rsid w:val="001D362F"/>
    <w:rsid w:val="001D643A"/>
    <w:rsid w:val="001E4722"/>
    <w:rsid w:val="001E6A09"/>
    <w:rsid w:val="001E798A"/>
    <w:rsid w:val="001F5CF8"/>
    <w:rsid w:val="001F6349"/>
    <w:rsid w:val="00207C11"/>
    <w:rsid w:val="002104A4"/>
    <w:rsid w:val="002107F7"/>
    <w:rsid w:val="002162CD"/>
    <w:rsid w:val="00217FAA"/>
    <w:rsid w:val="002226AA"/>
    <w:rsid w:val="00225007"/>
    <w:rsid w:val="00226341"/>
    <w:rsid w:val="002305C8"/>
    <w:rsid w:val="00233207"/>
    <w:rsid w:val="00235CEF"/>
    <w:rsid w:val="00236AD6"/>
    <w:rsid w:val="00241420"/>
    <w:rsid w:val="002417B7"/>
    <w:rsid w:val="0024307F"/>
    <w:rsid w:val="002579C8"/>
    <w:rsid w:val="00264100"/>
    <w:rsid w:val="0026547F"/>
    <w:rsid w:val="002710F1"/>
    <w:rsid w:val="00272646"/>
    <w:rsid w:val="0027460E"/>
    <w:rsid w:val="00276EBC"/>
    <w:rsid w:val="00281566"/>
    <w:rsid w:val="002831EE"/>
    <w:rsid w:val="00283E71"/>
    <w:rsid w:val="0028433B"/>
    <w:rsid w:val="002854B8"/>
    <w:rsid w:val="002908BD"/>
    <w:rsid w:val="00291BD4"/>
    <w:rsid w:val="002926FD"/>
    <w:rsid w:val="00293135"/>
    <w:rsid w:val="00295A05"/>
    <w:rsid w:val="00297600"/>
    <w:rsid w:val="002A02D2"/>
    <w:rsid w:val="002A65C2"/>
    <w:rsid w:val="002C0B54"/>
    <w:rsid w:val="002C14F2"/>
    <w:rsid w:val="002C1ED3"/>
    <w:rsid w:val="002C2EB5"/>
    <w:rsid w:val="002C3EA8"/>
    <w:rsid w:val="002D05A4"/>
    <w:rsid w:val="002D0BC1"/>
    <w:rsid w:val="002D577B"/>
    <w:rsid w:val="002D67E8"/>
    <w:rsid w:val="002D7E15"/>
    <w:rsid w:val="002E019A"/>
    <w:rsid w:val="002E615D"/>
    <w:rsid w:val="002F2BD7"/>
    <w:rsid w:val="002F441A"/>
    <w:rsid w:val="002F4488"/>
    <w:rsid w:val="002F4EF8"/>
    <w:rsid w:val="002F5C4C"/>
    <w:rsid w:val="002F7BF7"/>
    <w:rsid w:val="00303DD2"/>
    <w:rsid w:val="0030743B"/>
    <w:rsid w:val="00307CDD"/>
    <w:rsid w:val="00310285"/>
    <w:rsid w:val="00311801"/>
    <w:rsid w:val="00327332"/>
    <w:rsid w:val="00336C83"/>
    <w:rsid w:val="00337AD3"/>
    <w:rsid w:val="00341015"/>
    <w:rsid w:val="00342AC2"/>
    <w:rsid w:val="00345808"/>
    <w:rsid w:val="00350270"/>
    <w:rsid w:val="00350925"/>
    <w:rsid w:val="00356D69"/>
    <w:rsid w:val="003607A7"/>
    <w:rsid w:val="00363E04"/>
    <w:rsid w:val="00371B84"/>
    <w:rsid w:val="003827BB"/>
    <w:rsid w:val="00384C69"/>
    <w:rsid w:val="00387291"/>
    <w:rsid w:val="003874BE"/>
    <w:rsid w:val="00390E9E"/>
    <w:rsid w:val="00392866"/>
    <w:rsid w:val="003954CC"/>
    <w:rsid w:val="003A085A"/>
    <w:rsid w:val="003A162A"/>
    <w:rsid w:val="003A2F15"/>
    <w:rsid w:val="003A33E2"/>
    <w:rsid w:val="003A469A"/>
    <w:rsid w:val="003A6821"/>
    <w:rsid w:val="003B4B78"/>
    <w:rsid w:val="003C06CD"/>
    <w:rsid w:val="003C1469"/>
    <w:rsid w:val="003C366A"/>
    <w:rsid w:val="003C4D61"/>
    <w:rsid w:val="003C7020"/>
    <w:rsid w:val="003D2A8D"/>
    <w:rsid w:val="003D4F66"/>
    <w:rsid w:val="003E6E61"/>
    <w:rsid w:val="003E765C"/>
    <w:rsid w:val="003F2030"/>
    <w:rsid w:val="003F409D"/>
    <w:rsid w:val="003F76A5"/>
    <w:rsid w:val="00400DBC"/>
    <w:rsid w:val="004027AE"/>
    <w:rsid w:val="00403813"/>
    <w:rsid w:val="004045D6"/>
    <w:rsid w:val="00405077"/>
    <w:rsid w:val="00406B99"/>
    <w:rsid w:val="00407393"/>
    <w:rsid w:val="00407E2A"/>
    <w:rsid w:val="00412D85"/>
    <w:rsid w:val="004155E1"/>
    <w:rsid w:val="00417ECA"/>
    <w:rsid w:val="0042569C"/>
    <w:rsid w:val="00426135"/>
    <w:rsid w:val="00434BCC"/>
    <w:rsid w:val="0043744B"/>
    <w:rsid w:val="004436D3"/>
    <w:rsid w:val="0045684F"/>
    <w:rsid w:val="0045776A"/>
    <w:rsid w:val="00466650"/>
    <w:rsid w:val="00471717"/>
    <w:rsid w:val="00473EF9"/>
    <w:rsid w:val="00474C92"/>
    <w:rsid w:val="00476125"/>
    <w:rsid w:val="004807D2"/>
    <w:rsid w:val="00484CC8"/>
    <w:rsid w:val="00487C36"/>
    <w:rsid w:val="0049453D"/>
    <w:rsid w:val="0049550B"/>
    <w:rsid w:val="004967F4"/>
    <w:rsid w:val="004A01C1"/>
    <w:rsid w:val="004A0E92"/>
    <w:rsid w:val="004A1F8E"/>
    <w:rsid w:val="004A3725"/>
    <w:rsid w:val="004A6DF3"/>
    <w:rsid w:val="004A7A87"/>
    <w:rsid w:val="004B1702"/>
    <w:rsid w:val="004B3650"/>
    <w:rsid w:val="004B78AA"/>
    <w:rsid w:val="004B7E78"/>
    <w:rsid w:val="004C09A4"/>
    <w:rsid w:val="004C09BD"/>
    <w:rsid w:val="004C3F59"/>
    <w:rsid w:val="004C433C"/>
    <w:rsid w:val="004C4704"/>
    <w:rsid w:val="004C7824"/>
    <w:rsid w:val="004C7EE4"/>
    <w:rsid w:val="004D03F9"/>
    <w:rsid w:val="004D73D8"/>
    <w:rsid w:val="004E3511"/>
    <w:rsid w:val="004E6545"/>
    <w:rsid w:val="004F1668"/>
    <w:rsid w:val="004F516B"/>
    <w:rsid w:val="004F5DEF"/>
    <w:rsid w:val="004F6F2D"/>
    <w:rsid w:val="005044AA"/>
    <w:rsid w:val="00506C8D"/>
    <w:rsid w:val="00507C53"/>
    <w:rsid w:val="0051122E"/>
    <w:rsid w:val="0051489F"/>
    <w:rsid w:val="00517391"/>
    <w:rsid w:val="00520A1C"/>
    <w:rsid w:val="00520E7F"/>
    <w:rsid w:val="00522EEE"/>
    <w:rsid w:val="00524288"/>
    <w:rsid w:val="005247E2"/>
    <w:rsid w:val="00525629"/>
    <w:rsid w:val="00527825"/>
    <w:rsid w:val="00527C87"/>
    <w:rsid w:val="00533C7B"/>
    <w:rsid w:val="00534D12"/>
    <w:rsid w:val="00551446"/>
    <w:rsid w:val="00551768"/>
    <w:rsid w:val="00551E61"/>
    <w:rsid w:val="0055542A"/>
    <w:rsid w:val="00555FFF"/>
    <w:rsid w:val="0055620D"/>
    <w:rsid w:val="00556C2B"/>
    <w:rsid w:val="00560D8B"/>
    <w:rsid w:val="005621B9"/>
    <w:rsid w:val="0056250D"/>
    <w:rsid w:val="00562E8C"/>
    <w:rsid w:val="00564105"/>
    <w:rsid w:val="005735E3"/>
    <w:rsid w:val="0057362F"/>
    <w:rsid w:val="00575754"/>
    <w:rsid w:val="00577FC5"/>
    <w:rsid w:val="00586C1C"/>
    <w:rsid w:val="00587040"/>
    <w:rsid w:val="005903EB"/>
    <w:rsid w:val="00592437"/>
    <w:rsid w:val="00593BF4"/>
    <w:rsid w:val="00597AC6"/>
    <w:rsid w:val="005A1B51"/>
    <w:rsid w:val="005B5EB7"/>
    <w:rsid w:val="005B654A"/>
    <w:rsid w:val="005B6956"/>
    <w:rsid w:val="005C05BE"/>
    <w:rsid w:val="005C25B4"/>
    <w:rsid w:val="005C4B3D"/>
    <w:rsid w:val="005C5F4B"/>
    <w:rsid w:val="005C7A4F"/>
    <w:rsid w:val="005D5D4C"/>
    <w:rsid w:val="005D6DD5"/>
    <w:rsid w:val="005D6E16"/>
    <w:rsid w:val="005E18EF"/>
    <w:rsid w:val="005E7017"/>
    <w:rsid w:val="005E736D"/>
    <w:rsid w:val="005F0085"/>
    <w:rsid w:val="005F4071"/>
    <w:rsid w:val="005F433E"/>
    <w:rsid w:val="005F5DC3"/>
    <w:rsid w:val="005F68E7"/>
    <w:rsid w:val="005F7E7F"/>
    <w:rsid w:val="00602945"/>
    <w:rsid w:val="00603865"/>
    <w:rsid w:val="00603AA0"/>
    <w:rsid w:val="00606999"/>
    <w:rsid w:val="006110BB"/>
    <w:rsid w:val="00613D0F"/>
    <w:rsid w:val="00616790"/>
    <w:rsid w:val="00622330"/>
    <w:rsid w:val="006263A9"/>
    <w:rsid w:val="00626C86"/>
    <w:rsid w:val="006320E2"/>
    <w:rsid w:val="0063477F"/>
    <w:rsid w:val="00635DE6"/>
    <w:rsid w:val="0064222B"/>
    <w:rsid w:val="00642DED"/>
    <w:rsid w:val="00644947"/>
    <w:rsid w:val="00646EF6"/>
    <w:rsid w:val="00647A39"/>
    <w:rsid w:val="00653FF4"/>
    <w:rsid w:val="00660982"/>
    <w:rsid w:val="00666649"/>
    <w:rsid w:val="00666747"/>
    <w:rsid w:val="00667318"/>
    <w:rsid w:val="0067084B"/>
    <w:rsid w:val="00672CEE"/>
    <w:rsid w:val="00675D3B"/>
    <w:rsid w:val="00677D7C"/>
    <w:rsid w:val="00681DA4"/>
    <w:rsid w:val="0068578B"/>
    <w:rsid w:val="00685C0F"/>
    <w:rsid w:val="00695FE7"/>
    <w:rsid w:val="00697384"/>
    <w:rsid w:val="00697DC0"/>
    <w:rsid w:val="006A02C0"/>
    <w:rsid w:val="006A1F86"/>
    <w:rsid w:val="006A2F59"/>
    <w:rsid w:val="006A5D2F"/>
    <w:rsid w:val="006B0FE6"/>
    <w:rsid w:val="006B20F8"/>
    <w:rsid w:val="006B28D3"/>
    <w:rsid w:val="006B2E61"/>
    <w:rsid w:val="006B563A"/>
    <w:rsid w:val="006B673F"/>
    <w:rsid w:val="006B6878"/>
    <w:rsid w:val="006B6B36"/>
    <w:rsid w:val="006C1E81"/>
    <w:rsid w:val="006C37E8"/>
    <w:rsid w:val="006C3C0D"/>
    <w:rsid w:val="006C526E"/>
    <w:rsid w:val="006D354A"/>
    <w:rsid w:val="006D3638"/>
    <w:rsid w:val="006D7E12"/>
    <w:rsid w:val="006E011F"/>
    <w:rsid w:val="006F0558"/>
    <w:rsid w:val="006F3F7D"/>
    <w:rsid w:val="006F619A"/>
    <w:rsid w:val="006F644F"/>
    <w:rsid w:val="007057CB"/>
    <w:rsid w:val="00706929"/>
    <w:rsid w:val="00720A36"/>
    <w:rsid w:val="00723E71"/>
    <w:rsid w:val="00725C78"/>
    <w:rsid w:val="00727289"/>
    <w:rsid w:val="00730912"/>
    <w:rsid w:val="0073399D"/>
    <w:rsid w:val="00733BC5"/>
    <w:rsid w:val="00741E83"/>
    <w:rsid w:val="007427D7"/>
    <w:rsid w:val="0074284D"/>
    <w:rsid w:val="0075135D"/>
    <w:rsid w:val="00753CC7"/>
    <w:rsid w:val="00755278"/>
    <w:rsid w:val="00756A66"/>
    <w:rsid w:val="007602E1"/>
    <w:rsid w:val="007609A7"/>
    <w:rsid w:val="00760B5A"/>
    <w:rsid w:val="0076139D"/>
    <w:rsid w:val="00763622"/>
    <w:rsid w:val="00770C0E"/>
    <w:rsid w:val="00771B20"/>
    <w:rsid w:val="00771F93"/>
    <w:rsid w:val="00773E09"/>
    <w:rsid w:val="007752F2"/>
    <w:rsid w:val="007777E4"/>
    <w:rsid w:val="00784353"/>
    <w:rsid w:val="0078505D"/>
    <w:rsid w:val="007856BA"/>
    <w:rsid w:val="0079633F"/>
    <w:rsid w:val="007976E1"/>
    <w:rsid w:val="007A05B0"/>
    <w:rsid w:val="007A0F2D"/>
    <w:rsid w:val="007B00A6"/>
    <w:rsid w:val="007C332C"/>
    <w:rsid w:val="007C3ADF"/>
    <w:rsid w:val="007C623E"/>
    <w:rsid w:val="007D05AE"/>
    <w:rsid w:val="007D1111"/>
    <w:rsid w:val="007D6E73"/>
    <w:rsid w:val="007D6FD7"/>
    <w:rsid w:val="007D735D"/>
    <w:rsid w:val="007E1916"/>
    <w:rsid w:val="007E262A"/>
    <w:rsid w:val="007E5EB1"/>
    <w:rsid w:val="007F13B6"/>
    <w:rsid w:val="007F1A76"/>
    <w:rsid w:val="007F6017"/>
    <w:rsid w:val="00806C9A"/>
    <w:rsid w:val="008150A4"/>
    <w:rsid w:val="00817F68"/>
    <w:rsid w:val="008202FF"/>
    <w:rsid w:val="00821842"/>
    <w:rsid w:val="00824242"/>
    <w:rsid w:val="00832FDB"/>
    <w:rsid w:val="00835A3B"/>
    <w:rsid w:val="008402EE"/>
    <w:rsid w:val="00840897"/>
    <w:rsid w:val="0084445F"/>
    <w:rsid w:val="00846007"/>
    <w:rsid w:val="00847DB6"/>
    <w:rsid w:val="00847F61"/>
    <w:rsid w:val="00850861"/>
    <w:rsid w:val="00853D9F"/>
    <w:rsid w:val="00854D74"/>
    <w:rsid w:val="00855963"/>
    <w:rsid w:val="00856416"/>
    <w:rsid w:val="00857A4B"/>
    <w:rsid w:val="008631C8"/>
    <w:rsid w:val="00871B4A"/>
    <w:rsid w:val="0087736C"/>
    <w:rsid w:val="008808B6"/>
    <w:rsid w:val="00880F46"/>
    <w:rsid w:val="00881694"/>
    <w:rsid w:val="008861D5"/>
    <w:rsid w:val="008917CD"/>
    <w:rsid w:val="00892DFC"/>
    <w:rsid w:val="00896D88"/>
    <w:rsid w:val="00897393"/>
    <w:rsid w:val="008A0BDB"/>
    <w:rsid w:val="008A4B89"/>
    <w:rsid w:val="008B0EC6"/>
    <w:rsid w:val="008B67BF"/>
    <w:rsid w:val="008B73EC"/>
    <w:rsid w:val="008B7FA1"/>
    <w:rsid w:val="008C055B"/>
    <w:rsid w:val="008C1554"/>
    <w:rsid w:val="008D15BF"/>
    <w:rsid w:val="008D1ADC"/>
    <w:rsid w:val="008D1B4A"/>
    <w:rsid w:val="008D3DF8"/>
    <w:rsid w:val="008D5389"/>
    <w:rsid w:val="008D6879"/>
    <w:rsid w:val="008D6EE8"/>
    <w:rsid w:val="008E0080"/>
    <w:rsid w:val="008E040B"/>
    <w:rsid w:val="008E0C57"/>
    <w:rsid w:val="008E6C93"/>
    <w:rsid w:val="008E7AE9"/>
    <w:rsid w:val="008F5300"/>
    <w:rsid w:val="00900E7F"/>
    <w:rsid w:val="00901053"/>
    <w:rsid w:val="009014F5"/>
    <w:rsid w:val="0091327A"/>
    <w:rsid w:val="0091508B"/>
    <w:rsid w:val="00921AFC"/>
    <w:rsid w:val="009252B6"/>
    <w:rsid w:val="00931053"/>
    <w:rsid w:val="009326EE"/>
    <w:rsid w:val="00933A28"/>
    <w:rsid w:val="00934D88"/>
    <w:rsid w:val="00940F48"/>
    <w:rsid w:val="009414B1"/>
    <w:rsid w:val="00941D5F"/>
    <w:rsid w:val="00942F56"/>
    <w:rsid w:val="009445CD"/>
    <w:rsid w:val="009463F4"/>
    <w:rsid w:val="0095307B"/>
    <w:rsid w:val="0095743E"/>
    <w:rsid w:val="00960547"/>
    <w:rsid w:val="00967EB9"/>
    <w:rsid w:val="0097101B"/>
    <w:rsid w:val="00973E62"/>
    <w:rsid w:val="00974B55"/>
    <w:rsid w:val="00976D43"/>
    <w:rsid w:val="0098661C"/>
    <w:rsid w:val="009923F2"/>
    <w:rsid w:val="009949FC"/>
    <w:rsid w:val="00994E05"/>
    <w:rsid w:val="009A04BF"/>
    <w:rsid w:val="009A28B7"/>
    <w:rsid w:val="009A6D1E"/>
    <w:rsid w:val="009B09D9"/>
    <w:rsid w:val="009B1DC2"/>
    <w:rsid w:val="009B4569"/>
    <w:rsid w:val="009C16B4"/>
    <w:rsid w:val="009C2F90"/>
    <w:rsid w:val="009C69FB"/>
    <w:rsid w:val="009E0CDE"/>
    <w:rsid w:val="009E6DB6"/>
    <w:rsid w:val="009F00F1"/>
    <w:rsid w:val="009F70B2"/>
    <w:rsid w:val="00A007F6"/>
    <w:rsid w:val="00A01603"/>
    <w:rsid w:val="00A047CD"/>
    <w:rsid w:val="00A04C16"/>
    <w:rsid w:val="00A0635D"/>
    <w:rsid w:val="00A064EB"/>
    <w:rsid w:val="00A10E39"/>
    <w:rsid w:val="00A10FB2"/>
    <w:rsid w:val="00A13E6C"/>
    <w:rsid w:val="00A15F19"/>
    <w:rsid w:val="00A1739F"/>
    <w:rsid w:val="00A2144E"/>
    <w:rsid w:val="00A24F07"/>
    <w:rsid w:val="00A31B41"/>
    <w:rsid w:val="00A34D17"/>
    <w:rsid w:val="00A374FD"/>
    <w:rsid w:val="00A43A66"/>
    <w:rsid w:val="00A45ED4"/>
    <w:rsid w:val="00A47E0D"/>
    <w:rsid w:val="00A529CE"/>
    <w:rsid w:val="00A53E7B"/>
    <w:rsid w:val="00A551B0"/>
    <w:rsid w:val="00A55E35"/>
    <w:rsid w:val="00A569DB"/>
    <w:rsid w:val="00A570ED"/>
    <w:rsid w:val="00A606D9"/>
    <w:rsid w:val="00A70E0A"/>
    <w:rsid w:val="00A83B03"/>
    <w:rsid w:val="00A84BFD"/>
    <w:rsid w:val="00A91FA1"/>
    <w:rsid w:val="00A94681"/>
    <w:rsid w:val="00A95FCA"/>
    <w:rsid w:val="00A97D1C"/>
    <w:rsid w:val="00AA099C"/>
    <w:rsid w:val="00AA0EED"/>
    <w:rsid w:val="00AA5F45"/>
    <w:rsid w:val="00AA7926"/>
    <w:rsid w:val="00AB17D8"/>
    <w:rsid w:val="00AB35E9"/>
    <w:rsid w:val="00AB3FDD"/>
    <w:rsid w:val="00AB44DD"/>
    <w:rsid w:val="00AB59B6"/>
    <w:rsid w:val="00AB7FD1"/>
    <w:rsid w:val="00AC76A3"/>
    <w:rsid w:val="00AD0EFC"/>
    <w:rsid w:val="00AD4A66"/>
    <w:rsid w:val="00AE32D6"/>
    <w:rsid w:val="00AE558F"/>
    <w:rsid w:val="00AE5CDE"/>
    <w:rsid w:val="00B00DCB"/>
    <w:rsid w:val="00B00DDF"/>
    <w:rsid w:val="00B01B5F"/>
    <w:rsid w:val="00B050CE"/>
    <w:rsid w:val="00B06321"/>
    <w:rsid w:val="00B07B3A"/>
    <w:rsid w:val="00B100B3"/>
    <w:rsid w:val="00B15F4E"/>
    <w:rsid w:val="00B1749D"/>
    <w:rsid w:val="00B219D2"/>
    <w:rsid w:val="00B21DAE"/>
    <w:rsid w:val="00B234F9"/>
    <w:rsid w:val="00B30BB5"/>
    <w:rsid w:val="00B31A46"/>
    <w:rsid w:val="00B3267C"/>
    <w:rsid w:val="00B3382B"/>
    <w:rsid w:val="00B3466E"/>
    <w:rsid w:val="00B42A86"/>
    <w:rsid w:val="00B46037"/>
    <w:rsid w:val="00B469C4"/>
    <w:rsid w:val="00B55105"/>
    <w:rsid w:val="00B61473"/>
    <w:rsid w:val="00B72349"/>
    <w:rsid w:val="00B73973"/>
    <w:rsid w:val="00B750FC"/>
    <w:rsid w:val="00B811CF"/>
    <w:rsid w:val="00B830C7"/>
    <w:rsid w:val="00B83B37"/>
    <w:rsid w:val="00B84CE2"/>
    <w:rsid w:val="00B86331"/>
    <w:rsid w:val="00B92BE5"/>
    <w:rsid w:val="00B946F8"/>
    <w:rsid w:val="00B94AEF"/>
    <w:rsid w:val="00B96488"/>
    <w:rsid w:val="00BA1DDA"/>
    <w:rsid w:val="00BA2BC1"/>
    <w:rsid w:val="00BA3196"/>
    <w:rsid w:val="00BA47B6"/>
    <w:rsid w:val="00BB18DA"/>
    <w:rsid w:val="00BB36A3"/>
    <w:rsid w:val="00BB4F70"/>
    <w:rsid w:val="00BB6A24"/>
    <w:rsid w:val="00BB6BB6"/>
    <w:rsid w:val="00BB72AA"/>
    <w:rsid w:val="00BB7B2B"/>
    <w:rsid w:val="00BC007C"/>
    <w:rsid w:val="00BC0ED2"/>
    <w:rsid w:val="00BC20AE"/>
    <w:rsid w:val="00BC3A09"/>
    <w:rsid w:val="00BC55C3"/>
    <w:rsid w:val="00BC7ABA"/>
    <w:rsid w:val="00BD320A"/>
    <w:rsid w:val="00BD430E"/>
    <w:rsid w:val="00BE14CD"/>
    <w:rsid w:val="00BE22B9"/>
    <w:rsid w:val="00BF2A35"/>
    <w:rsid w:val="00BF6163"/>
    <w:rsid w:val="00C02C67"/>
    <w:rsid w:val="00C07198"/>
    <w:rsid w:val="00C07410"/>
    <w:rsid w:val="00C11EE8"/>
    <w:rsid w:val="00C14BCB"/>
    <w:rsid w:val="00C14F48"/>
    <w:rsid w:val="00C17274"/>
    <w:rsid w:val="00C2029F"/>
    <w:rsid w:val="00C218B6"/>
    <w:rsid w:val="00C312E7"/>
    <w:rsid w:val="00C33E3A"/>
    <w:rsid w:val="00C33E7F"/>
    <w:rsid w:val="00C428E7"/>
    <w:rsid w:val="00C46C59"/>
    <w:rsid w:val="00C473F7"/>
    <w:rsid w:val="00C57EBC"/>
    <w:rsid w:val="00C610B8"/>
    <w:rsid w:val="00C63DC3"/>
    <w:rsid w:val="00C642E7"/>
    <w:rsid w:val="00C65042"/>
    <w:rsid w:val="00C7411B"/>
    <w:rsid w:val="00C74948"/>
    <w:rsid w:val="00C75403"/>
    <w:rsid w:val="00C75879"/>
    <w:rsid w:val="00C775F9"/>
    <w:rsid w:val="00C81581"/>
    <w:rsid w:val="00C81E82"/>
    <w:rsid w:val="00C94617"/>
    <w:rsid w:val="00C95207"/>
    <w:rsid w:val="00C96FEE"/>
    <w:rsid w:val="00C9771F"/>
    <w:rsid w:val="00CA1C2D"/>
    <w:rsid w:val="00CA2C40"/>
    <w:rsid w:val="00CA36F6"/>
    <w:rsid w:val="00CB2859"/>
    <w:rsid w:val="00CB3AD0"/>
    <w:rsid w:val="00CB5422"/>
    <w:rsid w:val="00CC1114"/>
    <w:rsid w:val="00CC1C06"/>
    <w:rsid w:val="00CC2825"/>
    <w:rsid w:val="00CC4176"/>
    <w:rsid w:val="00CC7AFB"/>
    <w:rsid w:val="00CD0F3C"/>
    <w:rsid w:val="00CD2982"/>
    <w:rsid w:val="00CD3203"/>
    <w:rsid w:val="00CD3ECD"/>
    <w:rsid w:val="00CE6934"/>
    <w:rsid w:val="00CF4696"/>
    <w:rsid w:val="00CF6B62"/>
    <w:rsid w:val="00D07E96"/>
    <w:rsid w:val="00D10556"/>
    <w:rsid w:val="00D10EBC"/>
    <w:rsid w:val="00D166A7"/>
    <w:rsid w:val="00D20EB2"/>
    <w:rsid w:val="00D23BFA"/>
    <w:rsid w:val="00D25036"/>
    <w:rsid w:val="00D258EB"/>
    <w:rsid w:val="00D26B9E"/>
    <w:rsid w:val="00D3613A"/>
    <w:rsid w:val="00D3689B"/>
    <w:rsid w:val="00D36A7B"/>
    <w:rsid w:val="00D4451B"/>
    <w:rsid w:val="00D46FAE"/>
    <w:rsid w:val="00D508AA"/>
    <w:rsid w:val="00D5392D"/>
    <w:rsid w:val="00D5511B"/>
    <w:rsid w:val="00D5520E"/>
    <w:rsid w:val="00D558C4"/>
    <w:rsid w:val="00D56BC6"/>
    <w:rsid w:val="00D61557"/>
    <w:rsid w:val="00D61E5F"/>
    <w:rsid w:val="00D62FFF"/>
    <w:rsid w:val="00D63128"/>
    <w:rsid w:val="00D63B3D"/>
    <w:rsid w:val="00D74B9E"/>
    <w:rsid w:val="00D763B8"/>
    <w:rsid w:val="00D76A8B"/>
    <w:rsid w:val="00D802F6"/>
    <w:rsid w:val="00D83A6F"/>
    <w:rsid w:val="00D84659"/>
    <w:rsid w:val="00D84773"/>
    <w:rsid w:val="00D85D10"/>
    <w:rsid w:val="00D8686D"/>
    <w:rsid w:val="00D91C2D"/>
    <w:rsid w:val="00D9206B"/>
    <w:rsid w:val="00D94DF1"/>
    <w:rsid w:val="00D976A1"/>
    <w:rsid w:val="00DA122D"/>
    <w:rsid w:val="00DA446D"/>
    <w:rsid w:val="00DA6FD8"/>
    <w:rsid w:val="00DC062A"/>
    <w:rsid w:val="00DC089F"/>
    <w:rsid w:val="00DC1CBF"/>
    <w:rsid w:val="00DC208C"/>
    <w:rsid w:val="00DC4AFB"/>
    <w:rsid w:val="00DD0891"/>
    <w:rsid w:val="00DD2B3F"/>
    <w:rsid w:val="00DD4F9B"/>
    <w:rsid w:val="00DE0C1C"/>
    <w:rsid w:val="00DE1190"/>
    <w:rsid w:val="00DE6F11"/>
    <w:rsid w:val="00DE79DD"/>
    <w:rsid w:val="00DE7B4D"/>
    <w:rsid w:val="00DF6382"/>
    <w:rsid w:val="00DF7F1E"/>
    <w:rsid w:val="00E01283"/>
    <w:rsid w:val="00E14D8F"/>
    <w:rsid w:val="00E164D0"/>
    <w:rsid w:val="00E20D63"/>
    <w:rsid w:val="00E21B36"/>
    <w:rsid w:val="00E24F52"/>
    <w:rsid w:val="00E31354"/>
    <w:rsid w:val="00E31FFF"/>
    <w:rsid w:val="00E34E85"/>
    <w:rsid w:val="00E44B3F"/>
    <w:rsid w:val="00E45E7E"/>
    <w:rsid w:val="00E47BF1"/>
    <w:rsid w:val="00E52013"/>
    <w:rsid w:val="00E54F7C"/>
    <w:rsid w:val="00E602ED"/>
    <w:rsid w:val="00E60600"/>
    <w:rsid w:val="00E65D13"/>
    <w:rsid w:val="00E66C10"/>
    <w:rsid w:val="00E66F4F"/>
    <w:rsid w:val="00E741C8"/>
    <w:rsid w:val="00E815CB"/>
    <w:rsid w:val="00E82D5D"/>
    <w:rsid w:val="00E83388"/>
    <w:rsid w:val="00E8430A"/>
    <w:rsid w:val="00E84CA7"/>
    <w:rsid w:val="00E85719"/>
    <w:rsid w:val="00E86C0F"/>
    <w:rsid w:val="00E87016"/>
    <w:rsid w:val="00E87BAE"/>
    <w:rsid w:val="00E90060"/>
    <w:rsid w:val="00E955C9"/>
    <w:rsid w:val="00EA0973"/>
    <w:rsid w:val="00EA60F0"/>
    <w:rsid w:val="00EA69A9"/>
    <w:rsid w:val="00EB4765"/>
    <w:rsid w:val="00EB7E50"/>
    <w:rsid w:val="00EB7F5B"/>
    <w:rsid w:val="00EC06E1"/>
    <w:rsid w:val="00EC13D8"/>
    <w:rsid w:val="00EC537F"/>
    <w:rsid w:val="00EC6720"/>
    <w:rsid w:val="00EC6C44"/>
    <w:rsid w:val="00ED390D"/>
    <w:rsid w:val="00EE0BAA"/>
    <w:rsid w:val="00EE1921"/>
    <w:rsid w:val="00EE3886"/>
    <w:rsid w:val="00EE6A62"/>
    <w:rsid w:val="00EE7A61"/>
    <w:rsid w:val="00EF4217"/>
    <w:rsid w:val="00EF59ED"/>
    <w:rsid w:val="00F012A6"/>
    <w:rsid w:val="00F06018"/>
    <w:rsid w:val="00F0728F"/>
    <w:rsid w:val="00F07D4F"/>
    <w:rsid w:val="00F11031"/>
    <w:rsid w:val="00F11B64"/>
    <w:rsid w:val="00F136EF"/>
    <w:rsid w:val="00F14A9A"/>
    <w:rsid w:val="00F232C7"/>
    <w:rsid w:val="00F2368F"/>
    <w:rsid w:val="00F32B31"/>
    <w:rsid w:val="00F330A3"/>
    <w:rsid w:val="00F35A8E"/>
    <w:rsid w:val="00F43BAA"/>
    <w:rsid w:val="00F44DC6"/>
    <w:rsid w:val="00F46D04"/>
    <w:rsid w:val="00F5424B"/>
    <w:rsid w:val="00F545D8"/>
    <w:rsid w:val="00F673AB"/>
    <w:rsid w:val="00F67A7B"/>
    <w:rsid w:val="00F67E9F"/>
    <w:rsid w:val="00F70C0A"/>
    <w:rsid w:val="00F754E9"/>
    <w:rsid w:val="00F76BAD"/>
    <w:rsid w:val="00F83315"/>
    <w:rsid w:val="00F84B78"/>
    <w:rsid w:val="00F86291"/>
    <w:rsid w:val="00F87B8F"/>
    <w:rsid w:val="00F91D56"/>
    <w:rsid w:val="00F93FBD"/>
    <w:rsid w:val="00FA0794"/>
    <w:rsid w:val="00FA23FD"/>
    <w:rsid w:val="00FA4BEA"/>
    <w:rsid w:val="00FB63E6"/>
    <w:rsid w:val="00FB7F22"/>
    <w:rsid w:val="00FD424C"/>
    <w:rsid w:val="00FD4BB5"/>
    <w:rsid w:val="00FE6766"/>
    <w:rsid w:val="00FF2248"/>
    <w:rsid w:val="00FF2484"/>
    <w:rsid w:val="00FF4ACD"/>
    <w:rsid w:val="00FF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914B0"/>
  <w15:chartTrackingRefBased/>
  <w15:docId w15:val="{1BC5EF52-3DD8-4C7F-9902-42B12AD3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867"/>
    <w:pPr>
      <w:spacing w:after="0" w:line="240" w:lineRule="auto"/>
    </w:pPr>
    <w:rPr>
      <w:rFonts w:ascii="Calibri" w:eastAsia="Times New Roman" w:hAnsi="Calibri" w:cs="Times New Roman"/>
      <w:sz w:val="24"/>
      <w:szCs w:val="24"/>
    </w:rPr>
  </w:style>
  <w:style w:type="paragraph" w:styleId="Heading1">
    <w:name w:val="heading 1"/>
    <w:basedOn w:val="ListParagraph"/>
    <w:next w:val="Normal"/>
    <w:link w:val="Heading1Char"/>
    <w:uiPriority w:val="9"/>
    <w:qFormat/>
    <w:rsid w:val="002F441A"/>
    <w:pPr>
      <w:numPr>
        <w:numId w:val="1"/>
      </w:numPr>
      <w:outlineLvl w:val="0"/>
    </w:pPr>
    <w:rPr>
      <w:rFonts w:cs="Calibri"/>
      <w:b/>
      <w:bCs/>
      <w:u w:val="single"/>
    </w:rPr>
  </w:style>
  <w:style w:type="paragraph" w:styleId="Heading2">
    <w:name w:val="heading 2"/>
    <w:basedOn w:val="ListParagraph"/>
    <w:next w:val="Normal"/>
    <w:link w:val="Heading2Char"/>
    <w:uiPriority w:val="9"/>
    <w:unhideWhenUsed/>
    <w:qFormat/>
    <w:rsid w:val="002F441A"/>
    <w:pPr>
      <w:numPr>
        <w:ilvl w:val="1"/>
        <w:numId w:val="1"/>
      </w:numPr>
      <w:outlineLvl w:val="1"/>
    </w:pPr>
    <w:rPr>
      <w:rFonts w:cs="Calibri"/>
      <w:b/>
      <w:bCs/>
    </w:rPr>
  </w:style>
  <w:style w:type="paragraph" w:styleId="Heading3">
    <w:name w:val="heading 3"/>
    <w:basedOn w:val="Heading2"/>
    <w:next w:val="Normal"/>
    <w:link w:val="Heading3Char"/>
    <w:uiPriority w:val="9"/>
    <w:unhideWhenUsed/>
    <w:qFormat/>
    <w:rsid w:val="00111617"/>
    <w:pPr>
      <w:numPr>
        <w:numId w:val="69"/>
      </w:numPr>
      <w:ind w:left="720"/>
      <w:outlineLvl w:val="2"/>
    </w:pPr>
  </w:style>
  <w:style w:type="paragraph" w:styleId="Heading4">
    <w:name w:val="heading 4"/>
    <w:basedOn w:val="Heading3"/>
    <w:next w:val="Normal"/>
    <w:link w:val="Heading4Char"/>
    <w:uiPriority w:val="9"/>
    <w:unhideWhenUsed/>
    <w:qFormat/>
    <w:rsid w:val="004C433C"/>
    <w:pPr>
      <w:outlineLvl w:val="3"/>
    </w:pPr>
  </w:style>
  <w:style w:type="paragraph" w:styleId="Heading5">
    <w:name w:val="heading 5"/>
    <w:basedOn w:val="Heading2"/>
    <w:next w:val="Normal"/>
    <w:link w:val="Heading5Char"/>
    <w:uiPriority w:val="9"/>
    <w:unhideWhenUsed/>
    <w:qFormat/>
    <w:rsid w:val="004C433C"/>
    <w:pPr>
      <w:numPr>
        <w:ilvl w:val="2"/>
        <w:numId w:val="69"/>
      </w:numPr>
      <w:tabs>
        <w:tab w:val="left" w:pos="1980"/>
      </w:tabs>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D04"/>
    <w:pPr>
      <w:ind w:left="720"/>
      <w:contextualSpacing/>
    </w:pPr>
  </w:style>
  <w:style w:type="character" w:styleId="CommentReference">
    <w:name w:val="annotation reference"/>
    <w:basedOn w:val="DefaultParagraphFont"/>
    <w:uiPriority w:val="99"/>
    <w:semiHidden/>
    <w:unhideWhenUsed/>
    <w:rsid w:val="00DE7B4D"/>
    <w:rPr>
      <w:sz w:val="16"/>
      <w:szCs w:val="16"/>
    </w:rPr>
  </w:style>
  <w:style w:type="paragraph" w:styleId="CommentText">
    <w:name w:val="annotation text"/>
    <w:basedOn w:val="Normal"/>
    <w:link w:val="CommentTextChar"/>
    <w:uiPriority w:val="99"/>
    <w:unhideWhenUsed/>
    <w:rsid w:val="00DE7B4D"/>
    <w:rPr>
      <w:sz w:val="20"/>
      <w:szCs w:val="20"/>
    </w:rPr>
  </w:style>
  <w:style w:type="character" w:customStyle="1" w:styleId="CommentTextChar">
    <w:name w:val="Comment Text Char"/>
    <w:basedOn w:val="DefaultParagraphFont"/>
    <w:link w:val="CommentText"/>
    <w:uiPriority w:val="99"/>
    <w:rsid w:val="00DE7B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7B4D"/>
    <w:rPr>
      <w:b/>
      <w:bCs/>
    </w:rPr>
  </w:style>
  <w:style w:type="character" w:customStyle="1" w:styleId="CommentSubjectChar">
    <w:name w:val="Comment Subject Char"/>
    <w:basedOn w:val="CommentTextChar"/>
    <w:link w:val="CommentSubject"/>
    <w:uiPriority w:val="99"/>
    <w:semiHidden/>
    <w:rsid w:val="00DE7B4D"/>
    <w:rPr>
      <w:rFonts w:ascii="Times New Roman" w:eastAsia="Times New Roman" w:hAnsi="Times New Roman" w:cs="Times New Roman"/>
      <w:b/>
      <w:bCs/>
      <w:sz w:val="20"/>
      <w:szCs w:val="20"/>
    </w:rPr>
  </w:style>
  <w:style w:type="paragraph" w:styleId="NoSpacing">
    <w:name w:val="No Spacing"/>
    <w:uiPriority w:val="1"/>
    <w:qFormat/>
    <w:rsid w:val="000F4867"/>
    <w:pPr>
      <w:spacing w:after="0" w:line="240" w:lineRule="auto"/>
    </w:pPr>
    <w:rPr>
      <w:rFonts w:ascii="Times New Roman" w:eastAsia="Times New Roman" w:hAnsi="Times New Roman" w:cs="Times New Roman"/>
      <w:sz w:val="24"/>
      <w:szCs w:val="24"/>
    </w:rPr>
  </w:style>
  <w:style w:type="paragraph" w:styleId="TOC4">
    <w:name w:val="toc 4"/>
    <w:basedOn w:val="Normal"/>
    <w:next w:val="Heading4"/>
    <w:autoRedefine/>
    <w:uiPriority w:val="39"/>
    <w:unhideWhenUsed/>
    <w:qFormat/>
    <w:rsid w:val="00EA60F0"/>
    <w:pPr>
      <w:spacing w:after="100"/>
      <w:ind w:left="1440"/>
    </w:pPr>
  </w:style>
  <w:style w:type="character" w:customStyle="1" w:styleId="Heading1Char">
    <w:name w:val="Heading 1 Char"/>
    <w:basedOn w:val="DefaultParagraphFont"/>
    <w:link w:val="Heading1"/>
    <w:uiPriority w:val="9"/>
    <w:rsid w:val="002F441A"/>
    <w:rPr>
      <w:rFonts w:ascii="Calibri" w:eastAsia="Times New Roman" w:hAnsi="Calibri" w:cs="Calibri"/>
      <w:b/>
      <w:bCs/>
      <w:sz w:val="24"/>
      <w:szCs w:val="24"/>
      <w:u w:val="single"/>
    </w:rPr>
  </w:style>
  <w:style w:type="paragraph" w:styleId="TOCHeading">
    <w:name w:val="TOC Heading"/>
    <w:basedOn w:val="Heading1"/>
    <w:next w:val="Normal"/>
    <w:uiPriority w:val="39"/>
    <w:unhideWhenUsed/>
    <w:qFormat/>
    <w:rsid w:val="000F4867"/>
    <w:pPr>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534D12"/>
    <w:pPr>
      <w:tabs>
        <w:tab w:val="left" w:pos="450"/>
        <w:tab w:val="right" w:leader="dot" w:pos="9350"/>
      </w:tabs>
      <w:spacing w:after="100"/>
      <w:jc w:val="center"/>
    </w:pPr>
  </w:style>
  <w:style w:type="character" w:styleId="Hyperlink">
    <w:name w:val="Hyperlink"/>
    <w:basedOn w:val="DefaultParagraphFont"/>
    <w:uiPriority w:val="99"/>
    <w:unhideWhenUsed/>
    <w:rsid w:val="000F4867"/>
    <w:rPr>
      <w:color w:val="0563C1" w:themeColor="hyperlink"/>
      <w:u w:val="single"/>
    </w:rPr>
  </w:style>
  <w:style w:type="character" w:customStyle="1" w:styleId="Heading2Char">
    <w:name w:val="Heading 2 Char"/>
    <w:basedOn w:val="DefaultParagraphFont"/>
    <w:link w:val="Heading2"/>
    <w:uiPriority w:val="9"/>
    <w:rsid w:val="002F441A"/>
    <w:rPr>
      <w:rFonts w:ascii="Calibri" w:eastAsia="Times New Roman" w:hAnsi="Calibri" w:cs="Calibri"/>
      <w:b/>
      <w:bCs/>
      <w:sz w:val="24"/>
      <w:szCs w:val="24"/>
    </w:rPr>
  </w:style>
  <w:style w:type="character" w:customStyle="1" w:styleId="Heading3Char">
    <w:name w:val="Heading 3 Char"/>
    <w:basedOn w:val="DefaultParagraphFont"/>
    <w:link w:val="Heading3"/>
    <w:uiPriority w:val="9"/>
    <w:rsid w:val="00111617"/>
    <w:rPr>
      <w:rFonts w:ascii="Calibri" w:eastAsia="Times New Roman" w:hAnsi="Calibri" w:cs="Calibri"/>
      <w:b/>
      <w:bCs/>
      <w:sz w:val="24"/>
      <w:szCs w:val="24"/>
    </w:rPr>
  </w:style>
  <w:style w:type="paragraph" w:styleId="TOC2">
    <w:name w:val="toc 2"/>
    <w:basedOn w:val="Normal"/>
    <w:next w:val="Normal"/>
    <w:autoRedefine/>
    <w:uiPriority w:val="39"/>
    <w:unhideWhenUsed/>
    <w:rsid w:val="00EA60F0"/>
    <w:pPr>
      <w:tabs>
        <w:tab w:val="left" w:pos="1170"/>
        <w:tab w:val="right" w:leader="dot" w:pos="9350"/>
      </w:tabs>
      <w:spacing w:after="100"/>
      <w:ind w:left="900" w:hanging="540"/>
    </w:pPr>
  </w:style>
  <w:style w:type="character" w:styleId="UnresolvedMention">
    <w:name w:val="Unresolved Mention"/>
    <w:basedOn w:val="DefaultParagraphFont"/>
    <w:uiPriority w:val="99"/>
    <w:semiHidden/>
    <w:unhideWhenUsed/>
    <w:rsid w:val="0084445F"/>
    <w:rPr>
      <w:color w:val="605E5C"/>
      <w:shd w:val="clear" w:color="auto" w:fill="E1DFDD"/>
    </w:rPr>
  </w:style>
  <w:style w:type="character" w:styleId="FollowedHyperlink">
    <w:name w:val="FollowedHyperlink"/>
    <w:basedOn w:val="DefaultParagraphFont"/>
    <w:uiPriority w:val="99"/>
    <w:semiHidden/>
    <w:unhideWhenUsed/>
    <w:rsid w:val="00AB3FDD"/>
    <w:rPr>
      <w:color w:val="954F72" w:themeColor="followedHyperlink"/>
      <w:u w:val="single"/>
    </w:rPr>
  </w:style>
  <w:style w:type="paragraph" w:styleId="TOC3">
    <w:name w:val="toc 3"/>
    <w:basedOn w:val="Normal"/>
    <w:next w:val="Heading3"/>
    <w:autoRedefine/>
    <w:uiPriority w:val="39"/>
    <w:unhideWhenUsed/>
    <w:qFormat/>
    <w:rsid w:val="00EA60F0"/>
    <w:pPr>
      <w:spacing w:after="100" w:line="259" w:lineRule="auto"/>
      <w:ind w:left="72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CA2C40"/>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A2C40"/>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A2C40"/>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A2C40"/>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A2C40"/>
    <w:pPr>
      <w:spacing w:after="100" w:line="259" w:lineRule="auto"/>
      <w:ind w:left="1760"/>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27460E"/>
    <w:pPr>
      <w:tabs>
        <w:tab w:val="center" w:pos="4680"/>
        <w:tab w:val="right" w:pos="9360"/>
      </w:tabs>
    </w:pPr>
  </w:style>
  <w:style w:type="character" w:customStyle="1" w:styleId="HeaderChar">
    <w:name w:val="Header Char"/>
    <w:basedOn w:val="DefaultParagraphFont"/>
    <w:link w:val="Header"/>
    <w:uiPriority w:val="99"/>
    <w:rsid w:val="0027460E"/>
    <w:rPr>
      <w:rFonts w:ascii="Calibri" w:eastAsia="Times New Roman" w:hAnsi="Calibri" w:cs="Times New Roman"/>
      <w:sz w:val="24"/>
      <w:szCs w:val="24"/>
    </w:rPr>
  </w:style>
  <w:style w:type="paragraph" w:styleId="Footer">
    <w:name w:val="footer"/>
    <w:basedOn w:val="Normal"/>
    <w:link w:val="FooterChar"/>
    <w:uiPriority w:val="99"/>
    <w:unhideWhenUsed/>
    <w:rsid w:val="0027460E"/>
    <w:pPr>
      <w:tabs>
        <w:tab w:val="center" w:pos="4680"/>
        <w:tab w:val="right" w:pos="9360"/>
      </w:tabs>
    </w:pPr>
  </w:style>
  <w:style w:type="character" w:customStyle="1" w:styleId="FooterChar">
    <w:name w:val="Footer Char"/>
    <w:basedOn w:val="DefaultParagraphFont"/>
    <w:link w:val="Footer"/>
    <w:uiPriority w:val="99"/>
    <w:rsid w:val="0027460E"/>
    <w:rPr>
      <w:rFonts w:ascii="Calibri" w:eastAsia="Times New Roman" w:hAnsi="Calibri" w:cs="Times New Roman"/>
      <w:sz w:val="24"/>
      <w:szCs w:val="24"/>
    </w:rPr>
  </w:style>
  <w:style w:type="paragraph" w:styleId="Revision">
    <w:name w:val="Revision"/>
    <w:hidden/>
    <w:uiPriority w:val="99"/>
    <w:semiHidden/>
    <w:rsid w:val="00054FF6"/>
    <w:pPr>
      <w:spacing w:after="0" w:line="240" w:lineRule="auto"/>
    </w:pPr>
    <w:rPr>
      <w:rFonts w:ascii="Calibri" w:eastAsia="Times New Roman" w:hAnsi="Calibri" w:cs="Times New Roman"/>
      <w:sz w:val="24"/>
      <w:szCs w:val="24"/>
    </w:rPr>
  </w:style>
  <w:style w:type="paragraph" w:styleId="FootnoteText">
    <w:name w:val="footnote text"/>
    <w:basedOn w:val="Normal"/>
    <w:link w:val="FootnoteTextChar"/>
    <w:uiPriority w:val="99"/>
    <w:semiHidden/>
    <w:unhideWhenUsed/>
    <w:rsid w:val="00A064EB"/>
    <w:rPr>
      <w:sz w:val="20"/>
      <w:szCs w:val="20"/>
    </w:rPr>
  </w:style>
  <w:style w:type="character" w:customStyle="1" w:styleId="FootnoteTextChar">
    <w:name w:val="Footnote Text Char"/>
    <w:basedOn w:val="DefaultParagraphFont"/>
    <w:link w:val="FootnoteText"/>
    <w:uiPriority w:val="99"/>
    <w:semiHidden/>
    <w:rsid w:val="00A064EB"/>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A064EB"/>
    <w:rPr>
      <w:vertAlign w:val="superscript"/>
    </w:rPr>
  </w:style>
  <w:style w:type="character" w:customStyle="1" w:styleId="Heading4Char">
    <w:name w:val="Heading 4 Char"/>
    <w:basedOn w:val="DefaultParagraphFont"/>
    <w:link w:val="Heading4"/>
    <w:uiPriority w:val="9"/>
    <w:rsid w:val="004C433C"/>
    <w:rPr>
      <w:rFonts w:ascii="Calibri" w:eastAsia="Times New Roman" w:hAnsi="Calibri" w:cs="Calibri"/>
      <w:b/>
      <w:bCs/>
      <w:sz w:val="24"/>
      <w:szCs w:val="24"/>
    </w:rPr>
  </w:style>
  <w:style w:type="character" w:customStyle="1" w:styleId="Heading5Char">
    <w:name w:val="Heading 5 Char"/>
    <w:basedOn w:val="DefaultParagraphFont"/>
    <w:link w:val="Heading5"/>
    <w:uiPriority w:val="9"/>
    <w:rsid w:val="004C433C"/>
    <w:rPr>
      <w:rFonts w:ascii="Calibri" w:eastAsia="Times New Roman" w:hAnsi="Calibri" w:cs="Calibri"/>
      <w:b/>
      <w:bCs/>
      <w:sz w:val="24"/>
      <w:szCs w:val="24"/>
    </w:rPr>
  </w:style>
  <w:style w:type="paragraph" w:styleId="NormalWeb">
    <w:name w:val="Normal (Web)"/>
    <w:basedOn w:val="Normal"/>
    <w:uiPriority w:val="99"/>
    <w:unhideWhenUsed/>
    <w:rsid w:val="005D5D4C"/>
    <w:rPr>
      <w:rFonts w:ascii="Times New Roman" w:hAnsi="Times New Roman"/>
    </w:rPr>
  </w:style>
  <w:style w:type="paragraph" w:styleId="Title">
    <w:name w:val="Title"/>
    <w:basedOn w:val="Normal"/>
    <w:next w:val="Normal"/>
    <w:link w:val="TitleChar"/>
    <w:uiPriority w:val="10"/>
    <w:qFormat/>
    <w:rsid w:val="00D46FA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6FAE"/>
    <w:rPr>
      <w:rFonts w:asciiTheme="majorHAnsi" w:eastAsiaTheme="majorEastAsia" w:hAnsiTheme="majorHAnsi" w:cstheme="majorBidi"/>
      <w:spacing w:val="-10"/>
      <w:kern w:val="28"/>
      <w:sz w:val="56"/>
      <w:szCs w:val="56"/>
    </w:rPr>
  </w:style>
  <w:style w:type="character" w:customStyle="1" w:styleId="num">
    <w:name w:val="num"/>
    <w:basedOn w:val="DefaultParagraphFont"/>
    <w:rsid w:val="000B3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883991">
      <w:bodyDiv w:val="1"/>
      <w:marLeft w:val="0"/>
      <w:marRight w:val="0"/>
      <w:marTop w:val="0"/>
      <w:marBottom w:val="0"/>
      <w:divBdr>
        <w:top w:val="none" w:sz="0" w:space="0" w:color="auto"/>
        <w:left w:val="none" w:sz="0" w:space="0" w:color="auto"/>
        <w:bottom w:val="none" w:sz="0" w:space="0" w:color="auto"/>
        <w:right w:val="none" w:sz="0" w:space="0" w:color="auto"/>
      </w:divBdr>
    </w:div>
    <w:div w:id="1334531081">
      <w:bodyDiv w:val="1"/>
      <w:marLeft w:val="0"/>
      <w:marRight w:val="0"/>
      <w:marTop w:val="0"/>
      <w:marBottom w:val="0"/>
      <w:divBdr>
        <w:top w:val="none" w:sz="0" w:space="0" w:color="auto"/>
        <w:left w:val="none" w:sz="0" w:space="0" w:color="auto"/>
        <w:bottom w:val="none" w:sz="0" w:space="0" w:color="auto"/>
        <w:right w:val="none" w:sz="0" w:space="0" w:color="auto"/>
      </w:divBdr>
      <w:divsChild>
        <w:div w:id="131601362">
          <w:marLeft w:val="240"/>
          <w:marRight w:val="0"/>
          <w:marTop w:val="60"/>
          <w:marBottom w:val="60"/>
          <w:divBdr>
            <w:top w:val="none" w:sz="0" w:space="0" w:color="auto"/>
            <w:left w:val="none" w:sz="0" w:space="0" w:color="auto"/>
            <w:bottom w:val="none" w:sz="0" w:space="0" w:color="auto"/>
            <w:right w:val="none" w:sz="0" w:space="0" w:color="auto"/>
          </w:divBdr>
          <w:divsChild>
            <w:div w:id="1155878260">
              <w:marLeft w:val="0"/>
              <w:marRight w:val="0"/>
              <w:marTop w:val="0"/>
              <w:marBottom w:val="0"/>
              <w:divBdr>
                <w:top w:val="none" w:sz="0" w:space="0" w:color="auto"/>
                <w:left w:val="none" w:sz="0" w:space="0" w:color="auto"/>
                <w:bottom w:val="none" w:sz="0" w:space="0" w:color="auto"/>
                <w:right w:val="none" w:sz="0" w:space="0" w:color="auto"/>
              </w:divBdr>
            </w:div>
          </w:divsChild>
        </w:div>
        <w:div w:id="633487454">
          <w:marLeft w:val="240"/>
          <w:marRight w:val="0"/>
          <w:marTop w:val="60"/>
          <w:marBottom w:val="60"/>
          <w:divBdr>
            <w:top w:val="none" w:sz="0" w:space="0" w:color="auto"/>
            <w:left w:val="none" w:sz="0" w:space="0" w:color="auto"/>
            <w:bottom w:val="none" w:sz="0" w:space="0" w:color="auto"/>
            <w:right w:val="none" w:sz="0" w:space="0" w:color="auto"/>
          </w:divBdr>
          <w:divsChild>
            <w:div w:id="2069574610">
              <w:marLeft w:val="0"/>
              <w:marRight w:val="0"/>
              <w:marTop w:val="0"/>
              <w:marBottom w:val="0"/>
              <w:divBdr>
                <w:top w:val="none" w:sz="0" w:space="0" w:color="auto"/>
                <w:left w:val="none" w:sz="0" w:space="0" w:color="auto"/>
                <w:bottom w:val="none" w:sz="0" w:space="0" w:color="auto"/>
                <w:right w:val="none" w:sz="0" w:space="0" w:color="auto"/>
              </w:divBdr>
            </w:div>
          </w:divsChild>
        </w:div>
        <w:div w:id="1134984880">
          <w:marLeft w:val="240"/>
          <w:marRight w:val="0"/>
          <w:marTop w:val="60"/>
          <w:marBottom w:val="60"/>
          <w:divBdr>
            <w:top w:val="none" w:sz="0" w:space="0" w:color="auto"/>
            <w:left w:val="none" w:sz="0" w:space="0" w:color="auto"/>
            <w:bottom w:val="none" w:sz="0" w:space="0" w:color="auto"/>
            <w:right w:val="none" w:sz="0" w:space="0" w:color="auto"/>
          </w:divBdr>
          <w:divsChild>
            <w:div w:id="2063869589">
              <w:marLeft w:val="0"/>
              <w:marRight w:val="0"/>
              <w:marTop w:val="0"/>
              <w:marBottom w:val="0"/>
              <w:divBdr>
                <w:top w:val="none" w:sz="0" w:space="0" w:color="auto"/>
                <w:left w:val="none" w:sz="0" w:space="0" w:color="auto"/>
                <w:bottom w:val="none" w:sz="0" w:space="0" w:color="auto"/>
                <w:right w:val="none" w:sz="0" w:space="0" w:color="auto"/>
              </w:divBdr>
            </w:div>
          </w:divsChild>
        </w:div>
        <w:div w:id="1665864379">
          <w:marLeft w:val="240"/>
          <w:marRight w:val="0"/>
          <w:marTop w:val="60"/>
          <w:marBottom w:val="60"/>
          <w:divBdr>
            <w:top w:val="none" w:sz="0" w:space="0" w:color="auto"/>
            <w:left w:val="none" w:sz="0" w:space="0" w:color="auto"/>
            <w:bottom w:val="none" w:sz="0" w:space="0" w:color="auto"/>
            <w:right w:val="none" w:sz="0" w:space="0" w:color="auto"/>
          </w:divBdr>
          <w:divsChild>
            <w:div w:id="1650205080">
              <w:marLeft w:val="0"/>
              <w:marRight w:val="0"/>
              <w:marTop w:val="0"/>
              <w:marBottom w:val="0"/>
              <w:divBdr>
                <w:top w:val="none" w:sz="0" w:space="0" w:color="auto"/>
                <w:left w:val="none" w:sz="0" w:space="0" w:color="auto"/>
                <w:bottom w:val="none" w:sz="0" w:space="0" w:color="auto"/>
                <w:right w:val="none" w:sz="0" w:space="0" w:color="auto"/>
              </w:divBdr>
            </w:div>
          </w:divsChild>
        </w:div>
        <w:div w:id="768425722">
          <w:marLeft w:val="240"/>
          <w:marRight w:val="0"/>
          <w:marTop w:val="60"/>
          <w:marBottom w:val="60"/>
          <w:divBdr>
            <w:top w:val="none" w:sz="0" w:space="0" w:color="auto"/>
            <w:left w:val="none" w:sz="0" w:space="0" w:color="auto"/>
            <w:bottom w:val="none" w:sz="0" w:space="0" w:color="auto"/>
            <w:right w:val="none" w:sz="0" w:space="0" w:color="auto"/>
          </w:divBdr>
          <w:divsChild>
            <w:div w:id="192694505">
              <w:marLeft w:val="0"/>
              <w:marRight w:val="0"/>
              <w:marTop w:val="0"/>
              <w:marBottom w:val="0"/>
              <w:divBdr>
                <w:top w:val="none" w:sz="0" w:space="0" w:color="auto"/>
                <w:left w:val="none" w:sz="0" w:space="0" w:color="auto"/>
                <w:bottom w:val="none" w:sz="0" w:space="0" w:color="auto"/>
                <w:right w:val="none" w:sz="0" w:space="0" w:color="auto"/>
              </w:divBdr>
            </w:div>
          </w:divsChild>
        </w:div>
        <w:div w:id="6685541">
          <w:marLeft w:val="240"/>
          <w:marRight w:val="0"/>
          <w:marTop w:val="60"/>
          <w:marBottom w:val="60"/>
          <w:divBdr>
            <w:top w:val="none" w:sz="0" w:space="0" w:color="auto"/>
            <w:left w:val="none" w:sz="0" w:space="0" w:color="auto"/>
            <w:bottom w:val="none" w:sz="0" w:space="0" w:color="auto"/>
            <w:right w:val="none" w:sz="0" w:space="0" w:color="auto"/>
          </w:divBdr>
          <w:divsChild>
            <w:div w:id="436370654">
              <w:marLeft w:val="0"/>
              <w:marRight w:val="0"/>
              <w:marTop w:val="0"/>
              <w:marBottom w:val="0"/>
              <w:divBdr>
                <w:top w:val="none" w:sz="0" w:space="0" w:color="auto"/>
                <w:left w:val="none" w:sz="0" w:space="0" w:color="auto"/>
                <w:bottom w:val="none" w:sz="0" w:space="0" w:color="auto"/>
                <w:right w:val="none" w:sz="0" w:space="0" w:color="auto"/>
              </w:divBdr>
            </w:div>
          </w:divsChild>
        </w:div>
        <w:div w:id="1777750674">
          <w:marLeft w:val="240"/>
          <w:marRight w:val="0"/>
          <w:marTop w:val="60"/>
          <w:marBottom w:val="60"/>
          <w:divBdr>
            <w:top w:val="none" w:sz="0" w:space="0" w:color="auto"/>
            <w:left w:val="none" w:sz="0" w:space="0" w:color="auto"/>
            <w:bottom w:val="none" w:sz="0" w:space="0" w:color="auto"/>
            <w:right w:val="none" w:sz="0" w:space="0" w:color="auto"/>
          </w:divBdr>
          <w:divsChild>
            <w:div w:id="1119909285">
              <w:marLeft w:val="0"/>
              <w:marRight w:val="0"/>
              <w:marTop w:val="0"/>
              <w:marBottom w:val="0"/>
              <w:divBdr>
                <w:top w:val="none" w:sz="0" w:space="0" w:color="auto"/>
                <w:left w:val="none" w:sz="0" w:space="0" w:color="auto"/>
                <w:bottom w:val="none" w:sz="0" w:space="0" w:color="auto"/>
                <w:right w:val="none" w:sz="0" w:space="0" w:color="auto"/>
              </w:divBdr>
            </w:div>
          </w:divsChild>
        </w:div>
        <w:div w:id="1912546986">
          <w:marLeft w:val="240"/>
          <w:marRight w:val="0"/>
          <w:marTop w:val="60"/>
          <w:marBottom w:val="60"/>
          <w:divBdr>
            <w:top w:val="none" w:sz="0" w:space="0" w:color="auto"/>
            <w:left w:val="none" w:sz="0" w:space="0" w:color="auto"/>
            <w:bottom w:val="none" w:sz="0" w:space="0" w:color="auto"/>
            <w:right w:val="none" w:sz="0" w:space="0" w:color="auto"/>
          </w:divBdr>
          <w:divsChild>
            <w:div w:id="11332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00981">
      <w:bodyDiv w:val="1"/>
      <w:marLeft w:val="0"/>
      <w:marRight w:val="0"/>
      <w:marTop w:val="0"/>
      <w:marBottom w:val="0"/>
      <w:divBdr>
        <w:top w:val="none" w:sz="0" w:space="0" w:color="auto"/>
        <w:left w:val="none" w:sz="0" w:space="0" w:color="auto"/>
        <w:bottom w:val="none" w:sz="0" w:space="0" w:color="auto"/>
        <w:right w:val="none" w:sz="0" w:space="0" w:color="auto"/>
      </w:divBdr>
    </w:div>
    <w:div w:id="169672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offices/list/ocr/addresses.html" TargetMode="External"/><Relationship Id="rId18" Type="http://schemas.openxmlformats.org/officeDocument/2006/relationships/hyperlink" Target="http://www.nyc.gov/html/cchr/html/home/home.shtml" TargetMode="External"/><Relationship Id="rId26" Type="http://schemas.openxmlformats.org/officeDocument/2006/relationships/hyperlink" Target="http://www.saveservices.org" TargetMode="External"/><Relationship Id="rId3" Type="http://schemas.openxmlformats.org/officeDocument/2006/relationships/customXml" Target="../customXml/item3.xml"/><Relationship Id="rId21" Type="http://schemas.openxmlformats.org/officeDocument/2006/relationships/hyperlink" Target="http://www.saveservices.org" TargetMode="External"/><Relationship Id="rId7" Type="http://schemas.openxmlformats.org/officeDocument/2006/relationships/settings" Target="settings.xml"/><Relationship Id="rId12" Type="http://schemas.openxmlformats.org/officeDocument/2006/relationships/hyperlink" Target="http://www.ed.gov/ocr" TargetMode="External"/><Relationship Id="rId17" Type="http://schemas.openxmlformats.org/officeDocument/2006/relationships/hyperlink" Target="mailto:info@eeoc.gov" TargetMode="External"/><Relationship Id="rId25" Type="http://schemas.openxmlformats.org/officeDocument/2006/relationships/hyperlink" Target="http://www.facecampusequality.org" TargetMode="External"/><Relationship Id="rId2" Type="http://schemas.openxmlformats.org/officeDocument/2006/relationships/customXml" Target="../customXml/item2.xml"/><Relationship Id="rId16" Type="http://schemas.openxmlformats.org/officeDocument/2006/relationships/hyperlink" Target="http://www.eeoc.gov" TargetMode="External"/><Relationship Id="rId20" Type="http://schemas.openxmlformats.org/officeDocument/2006/relationships/hyperlink" Target="http://www.facecampusequality.org" TargetMode="External"/><Relationship Id="rId29" Type="http://schemas.openxmlformats.org/officeDocument/2006/relationships/hyperlink" Target="https://nwlc.org/times-up-legal-defense-fu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CR@ed.gov" TargetMode="External"/><Relationship Id="rId24" Type="http://schemas.openxmlformats.org/officeDocument/2006/relationships/hyperlink" Target="https://nwlc.org/times-up-legal-defense-fun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hr.ny.gov/complaint" TargetMode="External"/><Relationship Id="rId23" Type="http://schemas.openxmlformats.org/officeDocument/2006/relationships/hyperlink" Target="http://www.victimsofcrime.org" TargetMode="External"/><Relationship Id="rId28" Type="http://schemas.openxmlformats.org/officeDocument/2006/relationships/hyperlink" Target="http://www.victimsofcrime.org" TargetMode="External"/><Relationship Id="rId10" Type="http://schemas.openxmlformats.org/officeDocument/2006/relationships/endnotes" Target="endnotes.xml"/><Relationship Id="rId19" Type="http://schemas.openxmlformats.org/officeDocument/2006/relationships/hyperlink" Target="https://clerycenter.org/wp-content/uploads/2021/08/NCSAM18_Timely-Warning-Guide.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hr.ny.gov" TargetMode="External"/><Relationship Id="rId22" Type="http://schemas.openxmlformats.org/officeDocument/2006/relationships/hyperlink" Target="http://www.victimrights.org" TargetMode="External"/><Relationship Id="rId27" Type="http://schemas.openxmlformats.org/officeDocument/2006/relationships/hyperlink" Target="http://www.victimrights.org"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abita.org/training/sivra-35/" TargetMode="External"/><Relationship Id="rId7" Type="http://schemas.openxmlformats.org/officeDocument/2006/relationships/hyperlink" Target="http://www.mosaicmethod.com" TargetMode="External"/><Relationship Id="rId2" Type="http://schemas.openxmlformats.org/officeDocument/2006/relationships/hyperlink" Target="https://www.nabita.org/training/nabita-risk-rubric/" TargetMode="External"/><Relationship Id="rId1" Type="http://schemas.openxmlformats.org/officeDocument/2006/relationships/hyperlink" Target="http://www.ed.gov/about/offices/list/ocr/docs/race394.html." TargetMode="External"/><Relationship Id="rId6" Type="http://schemas.openxmlformats.org/officeDocument/2006/relationships/hyperlink" Target="http://hcr-20.com" TargetMode="External"/><Relationship Id="rId5" Type="http://schemas.openxmlformats.org/officeDocument/2006/relationships/hyperlink" Target="http://www.wavr21.com" TargetMode="External"/><Relationship Id="rId4" Type="http://schemas.openxmlformats.org/officeDocument/2006/relationships/hyperlink" Target="https://www.nabita.org/training/vra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F52A2AB09B3748A7BAB745804E1DD8" ma:contentTypeVersion="6" ma:contentTypeDescription="Create a new document." ma:contentTypeScope="" ma:versionID="425cf408dd7f88883cca168e635fde01">
  <xsd:schema xmlns:xsd="http://www.w3.org/2001/XMLSchema" xmlns:xs="http://www.w3.org/2001/XMLSchema" xmlns:p="http://schemas.microsoft.com/office/2006/metadata/properties" xmlns:ns2="18b7cfee-9fb4-4f04-9a4d-3667238fe510" xmlns:ns3="5089d256-6f35-4fcc-8117-dd244556d585" targetNamespace="http://schemas.microsoft.com/office/2006/metadata/properties" ma:root="true" ma:fieldsID="9d0212b2c72baf20abcaee3860dd0b2d" ns2:_="" ns3:_="">
    <xsd:import namespace="18b7cfee-9fb4-4f04-9a4d-3667238fe510"/>
    <xsd:import namespace="5089d256-6f35-4fcc-8117-dd244556d5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7cfee-9fb4-4f04-9a4d-3667238fe5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89d256-6f35-4fcc-8117-dd244556d5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b7cfee-9fb4-4f04-9a4d-3667238fe510">
      <UserInfo>
        <DisplayName>Alisha Carter Harris</DisplayName>
        <AccountId>38</AccountId>
        <AccountType/>
      </UserInfo>
      <UserInfo>
        <DisplayName>Mandy Hambleton</DisplayName>
        <AccountId>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89118-868B-4BAC-9220-2EB7E0989C1A}">
  <ds:schemaRefs>
    <ds:schemaRef ds:uri="http://schemas.microsoft.com/sharepoint/v3/contenttype/forms"/>
  </ds:schemaRefs>
</ds:datastoreItem>
</file>

<file path=customXml/itemProps2.xml><?xml version="1.0" encoding="utf-8"?>
<ds:datastoreItem xmlns:ds="http://schemas.openxmlformats.org/officeDocument/2006/customXml" ds:itemID="{1A29470C-0543-42D1-8E55-8139BE747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7cfee-9fb4-4f04-9a4d-3667238fe510"/>
    <ds:schemaRef ds:uri="5089d256-6f35-4fcc-8117-dd244556d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A20AD4-74D5-46E6-AA6B-E8006E9A6527}">
  <ds:schemaRefs>
    <ds:schemaRef ds:uri="http://schemas.microsoft.com/office/2006/metadata/properties"/>
    <ds:schemaRef ds:uri="http://schemas.microsoft.com/office/infopath/2007/PartnerControls"/>
    <ds:schemaRef ds:uri="18b7cfee-9fb4-4f04-9a4d-3667238fe510"/>
  </ds:schemaRefs>
</ds:datastoreItem>
</file>

<file path=customXml/itemProps4.xml><?xml version="1.0" encoding="utf-8"?>
<ds:datastoreItem xmlns:ds="http://schemas.openxmlformats.org/officeDocument/2006/customXml" ds:itemID="{7CD22E1D-01A9-4374-B108-70C78F931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84</Pages>
  <Words>43589</Words>
  <Characters>248459</Characters>
  <Application>Microsoft Office Word</Application>
  <DocSecurity>0</DocSecurity>
  <Lines>2070</Lines>
  <Paragraphs>582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Hambleton</dc:creator>
  <cp:keywords/>
  <dc:description/>
  <cp:lastModifiedBy>Mandy Hambleton</cp:lastModifiedBy>
  <cp:revision>10</cp:revision>
  <dcterms:created xsi:type="dcterms:W3CDTF">2022-05-02T21:04:00Z</dcterms:created>
  <dcterms:modified xsi:type="dcterms:W3CDTF">2022-05-03T19:07:00Z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0x01010054F52A2AB09B3748A7BAB745804E1DD8</vt:lpwstr>
  </property>
</Properties>
</file>